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1F44" w:rsidRPr="00316A67" w:rsidRDefault="002F1F44" w:rsidP="002F1F44">
      <w:pPr>
        <w:pStyle w:val="Heading2"/>
        <w:spacing w:before="0" w:line="276" w:lineRule="auto"/>
        <w:jc w:val="center"/>
        <w:rPr>
          <w:sz w:val="28"/>
          <w:szCs w:val="32"/>
          <w:lang w:val="mn-MN"/>
        </w:rPr>
      </w:pPr>
      <w:bookmarkStart w:id="0" w:name="_Toc207118606"/>
      <w:bookmarkStart w:id="1" w:name="_Toc207273514"/>
      <w:r w:rsidRPr="00316A67">
        <w:rPr>
          <w:sz w:val="28"/>
          <w:szCs w:val="32"/>
          <w:lang w:val="mn-MN"/>
        </w:rPr>
        <w:t>АНХАН ТӨРӨГЧ ЭХЧҮҮДИЙН АНХНЫ КЕСАР</w:t>
      </w:r>
      <w:r>
        <w:rPr>
          <w:sz w:val="28"/>
          <w:szCs w:val="32"/>
        </w:rPr>
        <w:t xml:space="preserve"> </w:t>
      </w:r>
      <w:r w:rsidRPr="00316A67">
        <w:rPr>
          <w:sz w:val="28"/>
          <w:szCs w:val="32"/>
          <w:lang w:val="mn-MN"/>
        </w:rPr>
        <w:t xml:space="preserve">МЭС ЗАСЛЫГ </w:t>
      </w:r>
      <w:r w:rsidRPr="00316A67">
        <w:rPr>
          <w:sz w:val="28"/>
          <w:szCs w:val="32"/>
        </w:rPr>
        <w:t>C</w:t>
      </w:r>
      <w:r w:rsidRPr="00316A67">
        <w:rPr>
          <w:sz w:val="28"/>
          <w:szCs w:val="32"/>
          <w:lang w:val="mn-MN"/>
        </w:rPr>
        <w:t>УДАЛСАН НЬ</w:t>
      </w:r>
      <w:bookmarkEnd w:id="0"/>
      <w:bookmarkEnd w:id="1"/>
    </w:p>
    <w:p w:rsidR="002F1F44" w:rsidRPr="00B875F1" w:rsidRDefault="002F1F44" w:rsidP="002F1F44">
      <w:pPr>
        <w:ind w:firstLine="720"/>
        <w:jc w:val="right"/>
        <w:rPr>
          <w:rFonts w:ascii="Arial" w:hAnsi="Arial" w:cs="Arial"/>
          <w:i/>
          <w:iCs/>
          <w:lang w:val="mn-MN"/>
        </w:rPr>
      </w:pPr>
    </w:p>
    <w:p w:rsidR="002F1F44" w:rsidRPr="00B875F1" w:rsidRDefault="002F1F44" w:rsidP="002F1F44">
      <w:pPr>
        <w:ind w:firstLine="720"/>
        <w:jc w:val="right"/>
        <w:rPr>
          <w:rFonts w:ascii="Arial" w:hAnsi="Arial" w:cs="Arial"/>
          <w:i/>
          <w:iCs/>
          <w:sz w:val="22"/>
          <w:szCs w:val="22"/>
          <w:lang w:val="mn-MN"/>
        </w:rPr>
      </w:pPr>
      <w:r w:rsidRPr="00B875F1">
        <w:rPr>
          <w:rFonts w:ascii="Arial" w:hAnsi="Arial" w:cs="Arial"/>
          <w:i/>
          <w:iCs/>
          <w:sz w:val="22"/>
          <w:szCs w:val="22"/>
          <w:lang w:val="mn-MN"/>
        </w:rPr>
        <w:t xml:space="preserve">Б.Анужин, Б.Хулан, М.Гантулга, Х.Батнасан, Э.Ариунбаяр, М.Энх-Ундрал, А.Мөнхтулга, Ц.Цэдэндаш, Ө.Булганчимэг, Т.Ургамал, </w:t>
      </w:r>
    </w:p>
    <w:p w:rsidR="002F1F44" w:rsidRDefault="002F1F44" w:rsidP="002F1F44">
      <w:pPr>
        <w:ind w:firstLine="720"/>
        <w:jc w:val="right"/>
        <w:rPr>
          <w:rFonts w:ascii="Arial" w:hAnsi="Arial" w:cs="Arial"/>
          <w:i/>
          <w:iCs/>
          <w:sz w:val="22"/>
          <w:szCs w:val="22"/>
          <w:lang w:val="mn-MN"/>
        </w:rPr>
      </w:pPr>
      <w:r w:rsidRPr="00B875F1">
        <w:rPr>
          <w:rFonts w:ascii="Arial" w:hAnsi="Arial" w:cs="Arial"/>
          <w:i/>
          <w:iCs/>
          <w:sz w:val="22"/>
          <w:szCs w:val="22"/>
          <w:lang w:val="mn-MN"/>
        </w:rPr>
        <w:t>Ө.Баярбат, Э.Эрдэнэ-Уянга</w:t>
      </w:r>
    </w:p>
    <w:p w:rsidR="002F1F44" w:rsidRPr="00B875F1" w:rsidRDefault="002F1F44" w:rsidP="002F1F44">
      <w:pPr>
        <w:ind w:firstLine="720"/>
        <w:jc w:val="right"/>
        <w:rPr>
          <w:rFonts w:ascii="Arial" w:hAnsi="Arial" w:cs="Arial"/>
          <w:i/>
          <w:iCs/>
          <w:sz w:val="22"/>
          <w:szCs w:val="22"/>
          <w:lang w:val="mn-MN"/>
        </w:rPr>
      </w:pPr>
    </w:p>
    <w:p w:rsidR="002F1F44" w:rsidRPr="00B875F1" w:rsidRDefault="002F1F44" w:rsidP="002F1F44">
      <w:pPr>
        <w:ind w:firstLine="720"/>
        <w:jc w:val="right"/>
        <w:rPr>
          <w:rFonts w:ascii="Arial" w:hAnsi="Arial" w:cs="Arial"/>
          <w:i/>
          <w:iCs/>
          <w:sz w:val="22"/>
          <w:szCs w:val="22"/>
          <w:lang w:val="mn-MN"/>
        </w:rPr>
      </w:pPr>
      <w:r w:rsidRPr="00B875F1">
        <w:rPr>
          <w:rFonts w:ascii="Arial" w:hAnsi="Arial" w:cs="Arial"/>
          <w:i/>
          <w:iCs/>
          <w:sz w:val="22"/>
          <w:szCs w:val="22"/>
          <w:lang w:val="mn-MN"/>
        </w:rPr>
        <w:t>Интермед эмнэлэг</w:t>
      </w:r>
      <w:r w:rsidRPr="00B875F1">
        <w:rPr>
          <w:rFonts w:ascii="Arial" w:hAnsi="Arial" w:cs="Arial"/>
          <w:i/>
          <w:iCs/>
          <w:sz w:val="22"/>
          <w:szCs w:val="22"/>
        </w:rPr>
        <w:t xml:space="preserve">, </w:t>
      </w:r>
      <w:r w:rsidRPr="00B875F1">
        <w:rPr>
          <w:rFonts w:ascii="Arial" w:hAnsi="Arial" w:cs="Arial"/>
          <w:i/>
          <w:iCs/>
          <w:sz w:val="22"/>
          <w:szCs w:val="22"/>
          <w:lang w:val="mn-MN"/>
        </w:rPr>
        <w:t>Төрөх тасаг</w:t>
      </w:r>
    </w:p>
    <w:p w:rsidR="002F1F44" w:rsidRDefault="002F1F44" w:rsidP="002F1F44">
      <w:pPr>
        <w:ind w:firstLine="720"/>
        <w:jc w:val="right"/>
        <w:rPr>
          <w:rStyle w:val="Hyperlink"/>
          <w:rFonts w:ascii="Arial" w:eastAsiaTheme="majorEastAsia" w:hAnsi="Arial" w:cs="Arial"/>
          <w:i/>
          <w:iCs/>
          <w:sz w:val="22"/>
          <w:szCs w:val="22"/>
        </w:rPr>
      </w:pPr>
      <w:hyperlink r:id="rId5" w:history="1">
        <w:r w:rsidRPr="00B875F1">
          <w:rPr>
            <w:rStyle w:val="Hyperlink"/>
            <w:rFonts w:ascii="Arial" w:eastAsiaTheme="majorEastAsia" w:hAnsi="Arial" w:cs="Arial"/>
            <w:i/>
            <w:iCs/>
            <w:sz w:val="22"/>
            <w:szCs w:val="22"/>
          </w:rPr>
          <w:t>anujin.ba@intermed.mn</w:t>
        </w:r>
      </w:hyperlink>
    </w:p>
    <w:p w:rsidR="002F1F44" w:rsidRDefault="002F1F44" w:rsidP="002F1F44">
      <w:pPr>
        <w:ind w:firstLine="720"/>
        <w:jc w:val="right"/>
        <w:rPr>
          <w:rStyle w:val="Hyperlink"/>
          <w:rFonts w:ascii="Arial" w:eastAsiaTheme="majorEastAsia" w:hAnsi="Arial" w:cs="Arial"/>
          <w:i/>
          <w:iCs/>
          <w:sz w:val="22"/>
          <w:szCs w:val="22"/>
        </w:rPr>
      </w:pPr>
    </w:p>
    <w:p w:rsidR="002F1F44" w:rsidRDefault="002F1F44" w:rsidP="002F1F44">
      <w:pPr>
        <w:ind w:firstLine="720"/>
        <w:jc w:val="center"/>
        <w:rPr>
          <w:rFonts w:ascii="Arial" w:hAnsi="Arial" w:cs="Arial"/>
          <w:b/>
          <w:bCs/>
          <w:sz w:val="28"/>
          <w:szCs w:val="28"/>
        </w:rPr>
      </w:pPr>
      <w:bookmarkStart w:id="2" w:name="_GoBack"/>
      <w:r w:rsidRPr="00B875F1">
        <w:rPr>
          <w:rFonts w:ascii="Arial" w:hAnsi="Arial" w:cs="Arial"/>
          <w:b/>
          <w:bCs/>
          <w:sz w:val="28"/>
          <w:szCs w:val="28"/>
        </w:rPr>
        <w:t xml:space="preserve">STUDY ABOUT CAESEREAN SECTION </w:t>
      </w:r>
    </w:p>
    <w:p w:rsidR="002F1F44" w:rsidRDefault="002F1F44" w:rsidP="002F1F44">
      <w:pPr>
        <w:ind w:firstLine="720"/>
        <w:jc w:val="center"/>
        <w:rPr>
          <w:rFonts w:ascii="Arial" w:hAnsi="Arial" w:cs="Arial"/>
          <w:b/>
          <w:bCs/>
          <w:sz w:val="28"/>
          <w:szCs w:val="28"/>
        </w:rPr>
      </w:pPr>
      <w:r w:rsidRPr="00B875F1">
        <w:rPr>
          <w:rFonts w:ascii="Arial" w:hAnsi="Arial" w:cs="Arial"/>
          <w:b/>
          <w:bCs/>
          <w:sz w:val="28"/>
          <w:szCs w:val="28"/>
        </w:rPr>
        <w:t>IN NULLIPAROUS WOMEN</w:t>
      </w:r>
    </w:p>
    <w:p w:rsidR="002F1F44" w:rsidRPr="00B875F1" w:rsidRDefault="002F1F44" w:rsidP="002F1F44">
      <w:pPr>
        <w:ind w:firstLine="720"/>
        <w:jc w:val="center"/>
        <w:rPr>
          <w:rFonts w:ascii="Arial" w:hAnsi="Arial" w:cs="Arial"/>
          <w:b/>
          <w:bCs/>
          <w:sz w:val="28"/>
          <w:szCs w:val="28"/>
        </w:rPr>
      </w:pPr>
    </w:p>
    <w:bookmarkEnd w:id="2"/>
    <w:p w:rsidR="002F1F44" w:rsidRPr="00B875F1" w:rsidRDefault="002F1F44" w:rsidP="002F1F44">
      <w:pPr>
        <w:ind w:firstLine="720"/>
        <w:jc w:val="right"/>
        <w:rPr>
          <w:rFonts w:ascii="Arial" w:hAnsi="Arial" w:cs="Arial"/>
          <w:i/>
          <w:iCs/>
          <w:sz w:val="22"/>
          <w:szCs w:val="22"/>
        </w:rPr>
      </w:pPr>
      <w:r w:rsidRPr="00B875F1">
        <w:rPr>
          <w:rFonts w:ascii="Arial" w:hAnsi="Arial" w:cs="Arial"/>
          <w:i/>
          <w:iCs/>
          <w:sz w:val="22"/>
          <w:szCs w:val="22"/>
        </w:rPr>
        <w:t xml:space="preserve">Anujin B. Khulan B. Gantulga M, Batnasan Kh, Ariunbayar E, Enkh-Undral M, Munkhtulga A. Tsedendash Ts. Bulganchimeg. </w:t>
      </w:r>
    </w:p>
    <w:p w:rsidR="002F1F44" w:rsidRDefault="002F1F44" w:rsidP="002F1F44">
      <w:pPr>
        <w:ind w:firstLine="720"/>
        <w:jc w:val="right"/>
        <w:rPr>
          <w:rFonts w:ascii="Arial" w:hAnsi="Arial" w:cs="Arial"/>
          <w:i/>
          <w:iCs/>
          <w:sz w:val="22"/>
          <w:szCs w:val="22"/>
        </w:rPr>
      </w:pPr>
      <w:r w:rsidRPr="00B875F1">
        <w:rPr>
          <w:rFonts w:ascii="Arial" w:hAnsi="Arial" w:cs="Arial"/>
          <w:i/>
          <w:iCs/>
          <w:sz w:val="22"/>
          <w:szCs w:val="22"/>
        </w:rPr>
        <w:t>Urgamal T. Bayarbat U. Erdene-Uyanga E</w:t>
      </w:r>
    </w:p>
    <w:p w:rsidR="002F1F44" w:rsidRPr="00B875F1" w:rsidRDefault="002F1F44" w:rsidP="002F1F44">
      <w:pPr>
        <w:ind w:firstLine="720"/>
        <w:jc w:val="right"/>
        <w:rPr>
          <w:rFonts w:ascii="Arial" w:hAnsi="Arial" w:cs="Arial"/>
          <w:i/>
          <w:iCs/>
          <w:sz w:val="22"/>
          <w:szCs w:val="22"/>
        </w:rPr>
      </w:pPr>
    </w:p>
    <w:p w:rsidR="002F1F44" w:rsidRPr="00B875F1" w:rsidRDefault="002F1F44" w:rsidP="002F1F44">
      <w:pPr>
        <w:ind w:firstLine="720"/>
        <w:jc w:val="right"/>
        <w:rPr>
          <w:rFonts w:ascii="Arial" w:hAnsi="Arial" w:cs="Arial"/>
          <w:i/>
          <w:iCs/>
          <w:sz w:val="22"/>
          <w:szCs w:val="22"/>
        </w:rPr>
      </w:pPr>
      <w:r w:rsidRPr="00B875F1">
        <w:rPr>
          <w:rFonts w:ascii="Arial" w:hAnsi="Arial" w:cs="Arial"/>
          <w:i/>
          <w:iCs/>
          <w:sz w:val="22"/>
          <w:szCs w:val="22"/>
        </w:rPr>
        <w:t>Intermed Hospital</w:t>
      </w:r>
      <w:r w:rsidRPr="00B875F1">
        <w:rPr>
          <w:rFonts w:ascii="Arial" w:hAnsi="Arial" w:cs="Arial"/>
          <w:i/>
          <w:iCs/>
          <w:sz w:val="22"/>
          <w:szCs w:val="22"/>
          <w:lang w:val="mn-MN"/>
        </w:rPr>
        <w:t xml:space="preserve">, </w:t>
      </w:r>
      <w:r w:rsidRPr="00B875F1">
        <w:rPr>
          <w:rFonts w:ascii="Arial" w:hAnsi="Arial" w:cs="Arial"/>
          <w:i/>
          <w:iCs/>
          <w:sz w:val="22"/>
          <w:szCs w:val="22"/>
        </w:rPr>
        <w:t>OBGYN department</w:t>
      </w:r>
    </w:p>
    <w:p w:rsidR="002F1F44" w:rsidRDefault="002F1F44" w:rsidP="002F1F44">
      <w:pPr>
        <w:jc w:val="both"/>
        <w:rPr>
          <w:i/>
          <w:iCs/>
          <w:sz w:val="22"/>
          <w:szCs w:val="22"/>
        </w:rPr>
      </w:pPr>
    </w:p>
    <w:p w:rsidR="002F1F44" w:rsidRPr="00F21118" w:rsidRDefault="002F1F44" w:rsidP="002F1F44">
      <w:pPr>
        <w:spacing w:line="276" w:lineRule="auto"/>
        <w:jc w:val="both"/>
        <w:rPr>
          <w:rFonts w:ascii="Arial" w:hAnsi="Arial" w:cs="Arial"/>
        </w:rPr>
      </w:pPr>
      <w:r w:rsidRPr="00F21118">
        <w:rPr>
          <w:rFonts w:ascii="Arial" w:hAnsi="Arial" w:cs="Arial"/>
          <w:b/>
          <w:bCs/>
        </w:rPr>
        <w:t>Introduction</w:t>
      </w:r>
      <w:r>
        <w:rPr>
          <w:rFonts w:ascii="Arial" w:hAnsi="Arial" w:cs="Arial"/>
          <w:b/>
          <w:bCs/>
        </w:rPr>
        <w:t xml:space="preserve">: </w:t>
      </w:r>
      <w:r w:rsidRPr="00F21118">
        <w:rPr>
          <w:rFonts w:ascii="Arial" w:hAnsi="Arial" w:cs="Arial"/>
        </w:rPr>
        <w:t>Cesarean section rates in Mongolia exceed WHO recommendations of 5–15%, reaching 27.6% nationally and 34.1% at the First Maternity Hospital between 2019–2023. C-sections, while life-saving, increase risks of hemorrhage, infection, uterine complications, and reduced maternal quality of life. This study aimed to analyze emergency C-sections by Robson classification and identify associated risk factors in groups 1, 2a, 3, and 4a.</w:t>
      </w:r>
    </w:p>
    <w:p w:rsidR="002F1F44" w:rsidRPr="00F21118" w:rsidRDefault="002F1F44" w:rsidP="002F1F44">
      <w:pPr>
        <w:spacing w:line="276" w:lineRule="auto"/>
        <w:jc w:val="both"/>
        <w:rPr>
          <w:rFonts w:ascii="Arial" w:hAnsi="Arial" w:cs="Arial"/>
          <w:b/>
          <w:bCs/>
        </w:rPr>
      </w:pPr>
      <w:r w:rsidRPr="00F21118">
        <w:rPr>
          <w:rFonts w:ascii="Arial" w:hAnsi="Arial" w:cs="Arial"/>
          <w:b/>
          <w:bCs/>
        </w:rPr>
        <w:t xml:space="preserve">Materials and </w:t>
      </w:r>
      <w:r>
        <w:rPr>
          <w:rFonts w:ascii="Arial" w:hAnsi="Arial" w:cs="Arial"/>
          <w:b/>
          <w:bCs/>
        </w:rPr>
        <w:t>m</w:t>
      </w:r>
      <w:r w:rsidRPr="00F21118">
        <w:rPr>
          <w:rFonts w:ascii="Arial" w:hAnsi="Arial" w:cs="Arial"/>
          <w:b/>
          <w:bCs/>
        </w:rPr>
        <w:t>ethods</w:t>
      </w:r>
      <w:r>
        <w:rPr>
          <w:rFonts w:ascii="Arial" w:hAnsi="Arial" w:cs="Arial"/>
          <w:b/>
          <w:bCs/>
        </w:rPr>
        <w:t xml:space="preserve">: </w:t>
      </w:r>
      <w:r w:rsidRPr="00F21118">
        <w:rPr>
          <w:rFonts w:ascii="Arial" w:hAnsi="Arial" w:cs="Arial"/>
        </w:rPr>
        <w:t>A retrospective case-control study was conducted using 886 medical records (443 emergency C-sections and 443 vaginal deliveries) from 2021–2023. Data were analyzed with</w:t>
      </w:r>
      <w:r>
        <w:rPr>
          <w:rFonts w:ascii="Arial" w:hAnsi="Arial" w:cs="Arial"/>
        </w:rPr>
        <w:t xml:space="preserve"> IBM</w:t>
      </w:r>
      <w:r w:rsidRPr="00F21118">
        <w:rPr>
          <w:rFonts w:ascii="Arial" w:hAnsi="Arial" w:cs="Arial"/>
        </w:rPr>
        <w:t xml:space="preserve"> SPSS 24</w:t>
      </w:r>
      <w:r>
        <w:rPr>
          <w:rFonts w:ascii="Arial" w:hAnsi="Arial" w:cs="Arial"/>
        </w:rPr>
        <w:t>.0</w:t>
      </w:r>
      <w:r w:rsidRPr="00F21118">
        <w:rPr>
          <w:rFonts w:ascii="Arial" w:hAnsi="Arial" w:cs="Arial"/>
        </w:rPr>
        <w:t xml:space="preserve">, and </w:t>
      </w:r>
      <w:r>
        <w:rPr>
          <w:rFonts w:ascii="Arial" w:hAnsi="Arial" w:cs="Arial"/>
        </w:rPr>
        <w:t xml:space="preserve">binary </w:t>
      </w:r>
      <w:r w:rsidRPr="00F21118">
        <w:rPr>
          <w:rFonts w:ascii="Arial" w:hAnsi="Arial" w:cs="Arial"/>
        </w:rPr>
        <w:t>logistic regression was used to calculate odds ratios (OR) with 95% confidence intervals (CI).</w:t>
      </w:r>
    </w:p>
    <w:p w:rsidR="002F1F44" w:rsidRPr="00F21118" w:rsidRDefault="002F1F44" w:rsidP="002F1F44">
      <w:pPr>
        <w:spacing w:line="276" w:lineRule="auto"/>
        <w:jc w:val="both"/>
        <w:rPr>
          <w:rFonts w:ascii="Arial" w:hAnsi="Arial" w:cs="Arial"/>
          <w:b/>
          <w:bCs/>
        </w:rPr>
      </w:pPr>
      <w:r w:rsidRPr="00F21118">
        <w:rPr>
          <w:rFonts w:ascii="Arial" w:hAnsi="Arial" w:cs="Arial"/>
          <w:b/>
          <w:bCs/>
        </w:rPr>
        <w:t>Results</w:t>
      </w:r>
      <w:r>
        <w:rPr>
          <w:rFonts w:ascii="Arial" w:hAnsi="Arial" w:cs="Arial"/>
          <w:b/>
          <w:bCs/>
        </w:rPr>
        <w:t xml:space="preserve">: </w:t>
      </w:r>
      <w:r w:rsidRPr="00F21118">
        <w:rPr>
          <w:rFonts w:ascii="Arial" w:hAnsi="Arial" w:cs="Arial"/>
        </w:rPr>
        <w:t>Robson 2a was the most frequent category (43.8%), followed by 4a (25.7%), 1 (20.1%), and 3 (10.4%). Significant risk factors for emergency C-section included maternal age (p&lt;0.001), early cervical dilation (&lt;5 cm) at labor diagnosis (OR 3.54), abnormal CTG, pre-eclampsia, PROM, amniotomy, infertility, and malposition. Multivariate analysis showed PROM (aOR 14.66), amniotomy (aOR 6.85), fetal weight ≥4000 g (aOR 4.07), and maternal age (aOR 1.48) as key predictors.</w:t>
      </w:r>
      <w:r>
        <w:rPr>
          <w:rFonts w:ascii="Arial" w:hAnsi="Arial" w:cs="Arial"/>
        </w:rPr>
        <w:t xml:space="preserve"> </w:t>
      </w:r>
    </w:p>
    <w:p w:rsidR="002F1F44" w:rsidRDefault="002F1F44" w:rsidP="002F1F44">
      <w:pPr>
        <w:spacing w:line="276" w:lineRule="auto"/>
        <w:jc w:val="both"/>
        <w:rPr>
          <w:rFonts w:ascii="Arial" w:hAnsi="Arial" w:cs="Arial"/>
        </w:rPr>
      </w:pPr>
      <w:r w:rsidRPr="00F21118">
        <w:rPr>
          <w:rFonts w:ascii="Arial" w:hAnsi="Arial" w:cs="Arial"/>
          <w:b/>
          <w:bCs/>
        </w:rPr>
        <w:t>Conclusion</w:t>
      </w:r>
      <w:r>
        <w:rPr>
          <w:rFonts w:ascii="Arial" w:hAnsi="Arial" w:cs="Arial"/>
          <w:b/>
          <w:bCs/>
        </w:rPr>
        <w:t xml:space="preserve">s: </w:t>
      </w:r>
      <w:r w:rsidRPr="00F21118">
        <w:rPr>
          <w:rFonts w:ascii="Arial" w:hAnsi="Arial" w:cs="Arial"/>
        </w:rPr>
        <w:t>Emergency C-sections were most common in Robson group 2a. Major contributing factors included PROM, amniotomy, maternal age, macrosomia, and abnormal labor patterns. Targeted interventions to manage these risk factors could reduce unnecessary emergency C-sections.</w:t>
      </w:r>
    </w:p>
    <w:p w:rsidR="002F1F44" w:rsidRPr="00F21118" w:rsidRDefault="002F1F44" w:rsidP="002F1F44">
      <w:pPr>
        <w:spacing w:line="276" w:lineRule="auto"/>
        <w:jc w:val="both"/>
        <w:rPr>
          <w:rFonts w:ascii="Arial" w:hAnsi="Arial" w:cs="Arial"/>
        </w:rPr>
      </w:pPr>
      <w:r w:rsidRPr="00F21118">
        <w:rPr>
          <w:rFonts w:ascii="Arial" w:hAnsi="Arial" w:cs="Arial"/>
          <w:b/>
          <w:bCs/>
        </w:rPr>
        <w:t>Keywords:</w:t>
      </w:r>
      <w:r>
        <w:rPr>
          <w:rFonts w:ascii="Arial" w:hAnsi="Arial" w:cs="Arial"/>
        </w:rPr>
        <w:t xml:space="preserve"> </w:t>
      </w:r>
      <w:r w:rsidRPr="00F21118">
        <w:rPr>
          <w:rFonts w:ascii="Arial" w:hAnsi="Arial" w:cs="Arial"/>
        </w:rPr>
        <w:t xml:space="preserve">Cesarean section, Robson’s classifications, emergency </w:t>
      </w:r>
    </w:p>
    <w:p w:rsidR="002F1F44" w:rsidRDefault="002F1F44" w:rsidP="002F1F44">
      <w:pPr>
        <w:spacing w:line="276" w:lineRule="auto"/>
        <w:jc w:val="both"/>
        <w:rPr>
          <w:rFonts w:ascii="Arial" w:hAnsi="Arial" w:cs="Arial"/>
          <w:lang w:val="mn-MN"/>
        </w:rPr>
      </w:pPr>
      <w:r w:rsidRPr="00F136CF">
        <w:rPr>
          <w:rFonts w:ascii="Arial" w:hAnsi="Arial" w:cs="Arial"/>
          <w:b/>
          <w:bCs/>
          <w:lang w:val="mn-MN"/>
        </w:rPr>
        <w:t>Түлхүүр үгс:</w:t>
      </w:r>
      <w:r w:rsidRPr="00F136CF">
        <w:rPr>
          <w:rFonts w:ascii="Arial" w:hAnsi="Arial" w:cs="Arial"/>
          <w:lang w:val="mn-MN"/>
        </w:rPr>
        <w:t xml:space="preserve"> </w:t>
      </w:r>
      <w:r>
        <w:rPr>
          <w:rFonts w:ascii="Arial" w:hAnsi="Arial" w:cs="Arial"/>
          <w:lang w:val="mn-MN"/>
        </w:rPr>
        <w:t>К</w:t>
      </w:r>
      <w:r w:rsidRPr="00F136CF">
        <w:rPr>
          <w:rFonts w:ascii="Arial" w:hAnsi="Arial" w:cs="Arial"/>
          <w:lang w:val="mn-MN"/>
        </w:rPr>
        <w:t xml:space="preserve">есар мэс засал, </w:t>
      </w:r>
      <w:r>
        <w:rPr>
          <w:rFonts w:ascii="Arial" w:hAnsi="Arial" w:cs="Arial"/>
          <w:lang w:val="mn-MN"/>
        </w:rPr>
        <w:t>робсоны ангилал</w:t>
      </w:r>
      <w:r>
        <w:rPr>
          <w:rFonts w:ascii="Arial" w:hAnsi="Arial" w:cs="Arial"/>
        </w:rPr>
        <w:t xml:space="preserve">, </w:t>
      </w:r>
      <w:r>
        <w:rPr>
          <w:rFonts w:ascii="Arial" w:hAnsi="Arial" w:cs="Arial"/>
          <w:lang w:val="mn-MN"/>
        </w:rPr>
        <w:t>яаралтай</w:t>
      </w:r>
    </w:p>
    <w:p w:rsidR="002F1F44" w:rsidRDefault="002F1F44" w:rsidP="002F1F44">
      <w:pPr>
        <w:spacing w:line="276" w:lineRule="auto"/>
        <w:jc w:val="both"/>
        <w:rPr>
          <w:rFonts w:ascii="Arial" w:hAnsi="Arial" w:cs="Arial"/>
          <w:lang w:val="mn-MN"/>
        </w:rPr>
      </w:pPr>
    </w:p>
    <w:p w:rsidR="002F1F44" w:rsidRDefault="002F1F44" w:rsidP="002F1F44">
      <w:pPr>
        <w:spacing w:line="276" w:lineRule="auto"/>
        <w:jc w:val="both"/>
        <w:rPr>
          <w:rFonts w:ascii="Arial" w:hAnsi="Arial" w:cs="Arial"/>
          <w:lang w:val="mn-MN"/>
        </w:rPr>
      </w:pPr>
    </w:p>
    <w:p w:rsidR="002F1F44" w:rsidRDefault="002F1F44" w:rsidP="002F1F44">
      <w:pPr>
        <w:spacing w:line="276" w:lineRule="auto"/>
        <w:jc w:val="both"/>
        <w:rPr>
          <w:rFonts w:ascii="Arial" w:hAnsi="Arial" w:cs="Arial"/>
          <w:lang w:val="mn-MN"/>
        </w:rPr>
      </w:pPr>
    </w:p>
    <w:p w:rsidR="002F1F44" w:rsidRDefault="002F1F44" w:rsidP="002F1F44">
      <w:pPr>
        <w:spacing w:line="276" w:lineRule="auto"/>
        <w:jc w:val="both"/>
        <w:rPr>
          <w:rFonts w:ascii="Arial" w:hAnsi="Arial" w:cs="Arial"/>
          <w:b/>
          <w:bCs/>
          <w:lang w:val="mn-MN"/>
        </w:rPr>
      </w:pPr>
      <w:r w:rsidRPr="00783544">
        <w:rPr>
          <w:rFonts w:ascii="Arial" w:hAnsi="Arial" w:cs="Arial"/>
          <w:i/>
          <w:iCs/>
          <w:sz w:val="22"/>
          <w:szCs w:val="22"/>
        </w:rPr>
        <w:t xml:space="preserve"> </w:t>
      </w:r>
      <w:r w:rsidRPr="00E82855">
        <w:rPr>
          <w:rFonts w:ascii="Arial" w:hAnsi="Arial" w:cs="Arial"/>
          <w:b/>
          <w:bCs/>
          <w:lang w:val="mn-MN"/>
        </w:rPr>
        <w:t>Үндэслэл</w:t>
      </w:r>
    </w:p>
    <w:p w:rsidR="002F1F44" w:rsidRPr="00600931" w:rsidRDefault="002F1F44" w:rsidP="002F1F44">
      <w:pPr>
        <w:spacing w:line="276" w:lineRule="auto"/>
        <w:jc w:val="both"/>
        <w:rPr>
          <w:rFonts w:ascii="Arial" w:hAnsi="Arial" w:cs="Arial"/>
          <w:b/>
          <w:bCs/>
          <w:lang w:val="mn-MN"/>
        </w:rPr>
      </w:pPr>
      <w:r w:rsidRPr="00E82855">
        <w:rPr>
          <w:rFonts w:ascii="Arial" w:hAnsi="Arial" w:cs="Arial"/>
          <w:lang w:val="mn-MN"/>
        </w:rPr>
        <w:lastRenderedPageBreak/>
        <w:t>Дэлхий дахинд кесар мэс заслын тохиолдол жил ирэх тусам нэмэгдсээр байна.</w:t>
      </w:r>
      <w:r w:rsidRPr="00E82855">
        <w:rPr>
          <w:rFonts w:ascii="Arial" w:hAnsi="Arial" w:cs="Arial"/>
        </w:rPr>
        <w:t xml:space="preserve"> 1990</w:t>
      </w:r>
      <w:r w:rsidRPr="00E82855">
        <w:rPr>
          <w:rFonts w:ascii="Arial" w:hAnsi="Arial" w:cs="Arial"/>
          <w:lang w:val="mn-MN"/>
        </w:rPr>
        <w:t xml:space="preserve"> онд дэлхийн хэмжээнд кесар мэс засал </w:t>
      </w:r>
      <w:r w:rsidRPr="00E82855">
        <w:rPr>
          <w:rFonts w:ascii="Arial" w:hAnsi="Arial" w:cs="Arial"/>
        </w:rPr>
        <w:t>(</w:t>
      </w:r>
      <w:r w:rsidRPr="00E82855">
        <w:rPr>
          <w:rFonts w:ascii="Arial" w:hAnsi="Arial" w:cs="Arial"/>
          <w:lang w:val="mn-MN"/>
        </w:rPr>
        <w:t>КМЗ</w:t>
      </w:r>
      <w:r w:rsidRPr="00E82855">
        <w:rPr>
          <w:rFonts w:ascii="Arial" w:hAnsi="Arial" w:cs="Arial"/>
        </w:rPr>
        <w:t>)</w:t>
      </w:r>
      <w:r w:rsidRPr="00E82855">
        <w:rPr>
          <w:rFonts w:ascii="Arial" w:hAnsi="Arial" w:cs="Arial"/>
          <w:lang w:val="mn-MN"/>
        </w:rPr>
        <w:t xml:space="preserve"> нийт төрөлтийн 7</w:t>
      </w:r>
      <w:r w:rsidRPr="00E82855">
        <w:rPr>
          <w:rFonts w:ascii="Arial" w:hAnsi="Arial" w:cs="Arial"/>
        </w:rPr>
        <w:t>%</w:t>
      </w:r>
      <w:r w:rsidRPr="00E82855">
        <w:rPr>
          <w:rFonts w:ascii="Arial" w:hAnsi="Arial" w:cs="Arial"/>
          <w:lang w:val="mn-MN"/>
        </w:rPr>
        <w:t xml:space="preserve"> байсан бол 2018 оны байдлаар 21</w:t>
      </w:r>
      <w:r w:rsidRPr="00E82855">
        <w:rPr>
          <w:rFonts w:ascii="Arial" w:hAnsi="Arial" w:cs="Arial"/>
        </w:rPr>
        <w:t>%-</w:t>
      </w:r>
      <w:r w:rsidRPr="00E82855">
        <w:rPr>
          <w:rFonts w:ascii="Arial" w:hAnsi="Arial" w:cs="Arial"/>
          <w:lang w:val="mn-MN"/>
        </w:rPr>
        <w:t>д хүрсэн байна. Энэ өсөлт үргэлжилсээр байвал 2030 он гэхэд 29%-д хүрэх төлөвтэй байна</w:t>
      </w:r>
      <w:r w:rsidRPr="00E82855">
        <w:rPr>
          <w:rFonts w:ascii="Arial" w:hAnsi="Arial" w:cs="Arial"/>
          <w:vertAlign w:val="superscript"/>
        </w:rPr>
        <w:t>1</w:t>
      </w:r>
      <w:r w:rsidRPr="00E82855">
        <w:rPr>
          <w:rFonts w:ascii="Arial" w:hAnsi="Arial" w:cs="Arial"/>
          <w:lang w:val="mn-MN"/>
        </w:rPr>
        <w:t>.</w:t>
      </w:r>
      <w:r w:rsidRPr="00E82855">
        <w:rPr>
          <w:rFonts w:ascii="Arial" w:hAnsi="Arial" w:cs="Arial"/>
        </w:rPr>
        <w:t xml:space="preserve"> </w:t>
      </w:r>
      <w:r w:rsidRPr="00E82855">
        <w:rPr>
          <w:rFonts w:ascii="Arial" w:hAnsi="Arial" w:cs="Arial"/>
          <w:lang w:val="mn-MN"/>
        </w:rPr>
        <w:t>Монгол Улсад 2022 оны байдлаар нийт жирэмсэн эмэгтэйчүүдийн 27.1</w:t>
      </w:r>
      <w:r w:rsidRPr="00E82855">
        <w:rPr>
          <w:rFonts w:ascii="Arial" w:hAnsi="Arial" w:cs="Arial"/>
          <w:b/>
          <w:bCs/>
          <w:lang w:val="mn-MN"/>
        </w:rPr>
        <w:t>%</w:t>
      </w:r>
      <w:r w:rsidRPr="00E82855">
        <w:rPr>
          <w:rFonts w:ascii="Arial" w:hAnsi="Arial" w:cs="Arial"/>
          <w:lang w:val="mn-MN"/>
        </w:rPr>
        <w:t xml:space="preserve"> нь КМЗ-аар амаржсан бол, энэ үзүүлэлт Улаанбаатар хотод 30.4</w:t>
      </w:r>
      <w:r w:rsidRPr="00E82855">
        <w:rPr>
          <w:rFonts w:ascii="Arial" w:hAnsi="Arial" w:cs="Arial"/>
        </w:rPr>
        <w:t xml:space="preserve">% </w:t>
      </w:r>
      <w:r w:rsidRPr="00E82855">
        <w:rPr>
          <w:rFonts w:ascii="Arial" w:hAnsi="Arial" w:cs="Arial"/>
          <w:lang w:val="mn-MN"/>
        </w:rPr>
        <w:t>бай</w:t>
      </w:r>
      <w:r w:rsidRPr="00E82855">
        <w:rPr>
          <w:rFonts w:ascii="Arial" w:hAnsi="Arial" w:cs="Arial"/>
          <w:lang w:val="en-AU"/>
        </w:rPr>
        <w:t>в</w:t>
      </w:r>
      <w:r w:rsidRPr="00E82855">
        <w:rPr>
          <w:rFonts w:ascii="Arial" w:hAnsi="Arial" w:cs="Arial"/>
          <w:vertAlign w:val="superscript"/>
        </w:rPr>
        <w:t>2</w:t>
      </w:r>
      <w:r w:rsidRPr="00E82855">
        <w:rPr>
          <w:rFonts w:ascii="Arial" w:hAnsi="Arial" w:cs="Arial"/>
          <w:lang w:val="mn-MN"/>
        </w:rPr>
        <w:t>.</w:t>
      </w:r>
      <w:r w:rsidRPr="00E82855">
        <w:rPr>
          <w:rFonts w:ascii="Arial" w:hAnsi="Arial" w:cs="Arial"/>
        </w:rPr>
        <w:t xml:space="preserve"> </w:t>
      </w:r>
      <w:r w:rsidRPr="00E82855">
        <w:rPr>
          <w:rFonts w:ascii="Arial" w:hAnsi="Arial" w:cs="Arial"/>
          <w:lang w:val="mn-MN"/>
        </w:rPr>
        <w:t>Анхны төрөлтийг КМЗ-аар шийдэх нь давтан КМЗ-ын тохиолдлыг нэмэгдүүлдэг гол шалтгаан бөгөөд анхан төрөгчийг төрөх замаар төрүүлэх нь КМЗ-тай холбоотой халдвар, венийн судасны тромбо-эмболи, ихэс шигдэлт гэх мэт хүндрэлүүдээс сэргийлэх өндөр ач холбогдолтой</w:t>
      </w:r>
      <w:r w:rsidRPr="00E82855">
        <w:rPr>
          <w:rFonts w:ascii="Arial" w:hAnsi="Arial" w:cs="Arial"/>
        </w:rPr>
        <w:t xml:space="preserve"> </w:t>
      </w:r>
      <w:r w:rsidRPr="00E82855">
        <w:rPr>
          <w:rFonts w:ascii="Arial" w:hAnsi="Arial" w:cs="Arial"/>
          <w:vertAlign w:val="superscript"/>
        </w:rPr>
        <w:t>3,4</w:t>
      </w:r>
      <w:r w:rsidRPr="00E82855">
        <w:rPr>
          <w:rFonts w:ascii="Arial" w:hAnsi="Arial" w:cs="Arial"/>
          <w:lang w:val="mn-MN"/>
        </w:rPr>
        <w:t>. Сүүлийн жилүүдэд хожуу анхан төрөгч, үр шилжүүлэн суулгалтын дараах жирэмслэлтийн тоо өсөж байгаатай холбоотой анхан төрөгчийн КМЗ-ын тоо өсөх хандлагатай байна</w:t>
      </w:r>
      <w:r w:rsidRPr="00E82855">
        <w:rPr>
          <w:rFonts w:ascii="Arial" w:hAnsi="Arial" w:cs="Arial"/>
          <w:vertAlign w:val="superscript"/>
        </w:rPr>
        <w:t>5</w:t>
      </w:r>
      <w:r w:rsidRPr="00E82855">
        <w:rPr>
          <w:rFonts w:ascii="Arial" w:hAnsi="Arial" w:cs="Arial"/>
          <w:lang w:val="mn-MN"/>
        </w:rPr>
        <w:t xml:space="preserve">.  Иймд өөрийн эмнэлгийн чанар, аюулгүй байдлын нэг үзүүлэлт болох анхан төрөгчийн КМЗ-ын талаар судлах үндэслэл болов. </w:t>
      </w:r>
    </w:p>
    <w:p w:rsidR="002F1F44" w:rsidRDefault="002F1F44" w:rsidP="002F1F44">
      <w:pPr>
        <w:spacing w:line="276" w:lineRule="auto"/>
        <w:jc w:val="both"/>
        <w:rPr>
          <w:rFonts w:ascii="Arial" w:hAnsi="Arial" w:cs="Arial"/>
          <w:b/>
          <w:bCs/>
          <w:lang w:val="mn-MN"/>
        </w:rPr>
      </w:pPr>
      <w:r w:rsidRPr="00E82855">
        <w:rPr>
          <w:rFonts w:ascii="Arial" w:hAnsi="Arial" w:cs="Arial"/>
          <w:b/>
          <w:bCs/>
          <w:lang w:val="mn-MN"/>
        </w:rPr>
        <w:t>Зорилго</w:t>
      </w:r>
    </w:p>
    <w:p w:rsidR="002F1F44" w:rsidRPr="00E82855" w:rsidRDefault="002F1F44" w:rsidP="002F1F44">
      <w:pPr>
        <w:spacing w:line="276" w:lineRule="auto"/>
        <w:jc w:val="both"/>
        <w:rPr>
          <w:rFonts w:ascii="Arial" w:hAnsi="Arial" w:cs="Arial"/>
          <w:b/>
          <w:bCs/>
          <w:lang w:val="mn-MN"/>
        </w:rPr>
      </w:pPr>
      <w:r w:rsidRPr="00E82855">
        <w:rPr>
          <w:rFonts w:ascii="Arial" w:hAnsi="Arial" w:cs="Arial"/>
          <w:lang w:val="mn-MN"/>
        </w:rPr>
        <w:t>Интермед эмнэлэгт КМЗ-аар төрсөн анхан төрөгчийн мэс заслын заалтын бүтцийг тодорхойл</w:t>
      </w:r>
      <w:r>
        <w:rPr>
          <w:rFonts w:ascii="Arial" w:hAnsi="Arial" w:cs="Arial"/>
          <w:lang w:val="mn-MN"/>
        </w:rPr>
        <w:t>ж, а</w:t>
      </w:r>
      <w:r w:rsidRPr="00E82855">
        <w:rPr>
          <w:rFonts w:ascii="Arial" w:hAnsi="Arial" w:cs="Arial"/>
          <w:lang w:val="mn-MN"/>
        </w:rPr>
        <w:t>нхан төрөгчийн КМЗ-ын заалт</w:t>
      </w:r>
      <w:r>
        <w:rPr>
          <w:rFonts w:ascii="Arial" w:hAnsi="Arial" w:cs="Arial"/>
          <w:lang w:val="mn-MN"/>
        </w:rPr>
        <w:t xml:space="preserve">ад нөлөөлөх </w:t>
      </w:r>
      <w:r w:rsidRPr="00E82855">
        <w:rPr>
          <w:rFonts w:ascii="Arial" w:hAnsi="Arial" w:cs="Arial"/>
          <w:lang w:val="mn-MN"/>
        </w:rPr>
        <w:t xml:space="preserve">хүчин зүйлсийг </w:t>
      </w:r>
      <w:r>
        <w:rPr>
          <w:rFonts w:ascii="Arial" w:hAnsi="Arial" w:cs="Arial"/>
          <w:lang w:val="mn-MN"/>
        </w:rPr>
        <w:t>судлах</w:t>
      </w:r>
    </w:p>
    <w:p w:rsidR="002F1F44" w:rsidRPr="00E82855" w:rsidRDefault="002F1F44" w:rsidP="002F1F44">
      <w:pPr>
        <w:spacing w:line="276" w:lineRule="auto"/>
        <w:jc w:val="both"/>
        <w:rPr>
          <w:rFonts w:ascii="Arial" w:hAnsi="Arial" w:cs="Arial"/>
          <w:b/>
          <w:bCs/>
          <w:lang w:val="mn-MN"/>
        </w:rPr>
      </w:pPr>
      <w:r w:rsidRPr="00E82855">
        <w:rPr>
          <w:rFonts w:ascii="Arial" w:hAnsi="Arial" w:cs="Arial"/>
          <w:b/>
          <w:bCs/>
          <w:lang w:val="mn-MN"/>
        </w:rPr>
        <w:t>Зорилт</w:t>
      </w:r>
    </w:p>
    <w:p w:rsidR="002F1F44" w:rsidRPr="00E82855" w:rsidRDefault="002F1F44" w:rsidP="002F1F44">
      <w:pPr>
        <w:pStyle w:val="ListParagraph"/>
        <w:numPr>
          <w:ilvl w:val="0"/>
          <w:numId w:val="1"/>
        </w:numPr>
        <w:spacing w:after="160" w:line="276" w:lineRule="auto"/>
        <w:rPr>
          <w:rFonts w:cs="Arial"/>
          <w:szCs w:val="24"/>
          <w:lang w:val="mn-MN"/>
        </w:rPr>
      </w:pPr>
      <w:r>
        <w:rPr>
          <w:rFonts w:cs="Arial"/>
          <w:szCs w:val="24"/>
          <w:lang w:val="mn-MN"/>
        </w:rPr>
        <w:t xml:space="preserve">Кесар мэс заслаар </w:t>
      </w:r>
      <w:r w:rsidRPr="00E82855">
        <w:rPr>
          <w:rFonts w:cs="Arial"/>
          <w:szCs w:val="24"/>
          <w:lang w:val="mn-MN"/>
        </w:rPr>
        <w:t xml:space="preserve">2022-2023 онд төрсөн анхан төрөгч эхчүүдийн </w:t>
      </w:r>
      <w:r>
        <w:rPr>
          <w:rFonts w:cs="Arial"/>
          <w:szCs w:val="24"/>
          <w:lang w:val="mn-MN"/>
        </w:rPr>
        <w:t xml:space="preserve">заалтыг </w:t>
      </w:r>
      <w:r w:rsidRPr="00E82855">
        <w:rPr>
          <w:rFonts w:cs="Arial"/>
          <w:szCs w:val="24"/>
          <w:lang w:val="mn-MN"/>
        </w:rPr>
        <w:t>судалж</w:t>
      </w:r>
      <w:r>
        <w:rPr>
          <w:rFonts w:cs="Arial"/>
          <w:szCs w:val="24"/>
          <w:lang w:val="mn-MN"/>
        </w:rPr>
        <w:t xml:space="preserve">, оноор </w:t>
      </w:r>
      <w:r w:rsidRPr="00E82855">
        <w:rPr>
          <w:rFonts w:cs="Arial"/>
          <w:szCs w:val="24"/>
          <w:lang w:val="mn-MN"/>
        </w:rPr>
        <w:t>харьцуулах</w:t>
      </w:r>
    </w:p>
    <w:p w:rsidR="002F1F44" w:rsidRPr="00E82855" w:rsidRDefault="002F1F44" w:rsidP="002F1F44">
      <w:pPr>
        <w:pStyle w:val="ListParagraph"/>
        <w:numPr>
          <w:ilvl w:val="0"/>
          <w:numId w:val="1"/>
        </w:numPr>
        <w:spacing w:after="160" w:line="276" w:lineRule="auto"/>
        <w:rPr>
          <w:rFonts w:cs="Arial"/>
          <w:szCs w:val="24"/>
          <w:lang w:val="mn-MN"/>
        </w:rPr>
      </w:pPr>
      <w:r w:rsidRPr="00E82855">
        <w:rPr>
          <w:rFonts w:cs="Arial"/>
          <w:szCs w:val="24"/>
          <w:lang w:val="mn-MN"/>
        </w:rPr>
        <w:t>К</w:t>
      </w:r>
      <w:r>
        <w:rPr>
          <w:rFonts w:cs="Arial"/>
          <w:szCs w:val="24"/>
          <w:lang w:val="mn-MN"/>
        </w:rPr>
        <w:t xml:space="preserve">есар мэс засал болон </w:t>
      </w:r>
      <w:r w:rsidRPr="00E82855">
        <w:rPr>
          <w:rFonts w:cs="Arial"/>
          <w:szCs w:val="24"/>
          <w:lang w:val="mn-MN"/>
        </w:rPr>
        <w:t xml:space="preserve">төрөх замаар төрсөн </w:t>
      </w:r>
      <w:r>
        <w:rPr>
          <w:rFonts w:cs="Arial"/>
          <w:szCs w:val="24"/>
          <w:lang w:val="mn-MN"/>
        </w:rPr>
        <w:t xml:space="preserve">эхчүүдийн дунд төрөлтийн аргад </w:t>
      </w:r>
      <w:r w:rsidRPr="00E82855">
        <w:rPr>
          <w:rFonts w:cs="Arial"/>
          <w:szCs w:val="24"/>
          <w:lang w:val="mn-MN"/>
        </w:rPr>
        <w:t xml:space="preserve">нөлөөлөх хүчин зүйлсийг </w:t>
      </w:r>
      <w:r>
        <w:rPr>
          <w:rFonts w:cs="Arial"/>
          <w:szCs w:val="24"/>
          <w:lang w:val="mn-MN"/>
        </w:rPr>
        <w:t>харьцуулан судлах</w:t>
      </w:r>
    </w:p>
    <w:p w:rsidR="002F1F44" w:rsidRDefault="002F1F44" w:rsidP="002F1F44">
      <w:pPr>
        <w:spacing w:line="276" w:lineRule="auto"/>
        <w:jc w:val="both"/>
        <w:rPr>
          <w:rFonts w:ascii="Arial" w:hAnsi="Arial" w:cs="Arial"/>
          <w:b/>
          <w:bCs/>
          <w:lang w:val="mn-MN"/>
        </w:rPr>
      </w:pPr>
      <w:r>
        <w:rPr>
          <w:rFonts w:ascii="Arial" w:hAnsi="Arial" w:cs="Arial"/>
          <w:b/>
          <w:bCs/>
          <w:lang w:val="mn-MN"/>
        </w:rPr>
        <w:t>Материал, арга зүй</w:t>
      </w:r>
    </w:p>
    <w:p w:rsidR="002F1F44" w:rsidRPr="00850B3C" w:rsidRDefault="002F1F44" w:rsidP="002F1F44">
      <w:pPr>
        <w:spacing w:line="276" w:lineRule="auto"/>
        <w:jc w:val="both"/>
        <w:rPr>
          <w:rFonts w:ascii="Arial" w:hAnsi="Arial" w:cs="Arial"/>
          <w:b/>
          <w:bCs/>
          <w:lang w:val="mn-MN"/>
        </w:rPr>
      </w:pPr>
      <w:r>
        <w:rPr>
          <w:rFonts w:ascii="Arial" w:hAnsi="Arial" w:cs="Arial"/>
          <w:lang w:val="mn-MN"/>
        </w:rPr>
        <w:t xml:space="preserve">Судалгааг ретроспектив судалгааны загвараар хийж гүйцэтгэсэн. Судалгаанд нэгдүгээр зорилтын хүрээнд </w:t>
      </w:r>
      <w:r w:rsidRPr="00E82855">
        <w:rPr>
          <w:rFonts w:ascii="Arial" w:hAnsi="Arial" w:cs="Arial"/>
          <w:lang w:val="mn-MN"/>
        </w:rPr>
        <w:t xml:space="preserve">Интермед эмнэлэгт </w:t>
      </w:r>
      <w:r w:rsidRPr="00E82855">
        <w:rPr>
          <w:rFonts w:ascii="Arial" w:hAnsi="Arial" w:cs="Arial"/>
        </w:rPr>
        <w:t>2022 (</w:t>
      </w:r>
      <w:r>
        <w:rPr>
          <w:rFonts w:ascii="Arial" w:hAnsi="Arial" w:cs="Arial"/>
        </w:rPr>
        <w:t>n=</w:t>
      </w:r>
      <w:r w:rsidRPr="00E82855">
        <w:rPr>
          <w:rFonts w:ascii="Arial" w:hAnsi="Arial" w:cs="Arial"/>
        </w:rPr>
        <w:t xml:space="preserve">106) </w:t>
      </w:r>
      <w:r w:rsidRPr="00E82855">
        <w:rPr>
          <w:rFonts w:ascii="Arial" w:hAnsi="Arial" w:cs="Arial"/>
          <w:lang w:val="mn-MN"/>
        </w:rPr>
        <w:t>ба 2023</w:t>
      </w:r>
      <w:r w:rsidRPr="00E82855">
        <w:rPr>
          <w:rFonts w:ascii="Arial" w:hAnsi="Arial" w:cs="Arial"/>
        </w:rPr>
        <w:t xml:space="preserve"> (</w:t>
      </w:r>
      <w:r>
        <w:rPr>
          <w:rFonts w:ascii="Arial" w:hAnsi="Arial" w:cs="Arial"/>
        </w:rPr>
        <w:t>n=</w:t>
      </w:r>
      <w:r w:rsidRPr="00E82855">
        <w:rPr>
          <w:rFonts w:ascii="Arial" w:hAnsi="Arial" w:cs="Arial"/>
        </w:rPr>
        <w:t xml:space="preserve">110) </w:t>
      </w:r>
      <w:r w:rsidRPr="00E82855">
        <w:rPr>
          <w:rFonts w:ascii="Arial" w:hAnsi="Arial" w:cs="Arial"/>
          <w:lang w:val="mn-MN"/>
        </w:rPr>
        <w:t>онд КМЗ-аар төрсөн</w:t>
      </w:r>
      <w:r>
        <w:rPr>
          <w:rFonts w:ascii="Arial" w:hAnsi="Arial" w:cs="Arial"/>
          <w:lang w:val="mn-MN"/>
        </w:rPr>
        <w:t xml:space="preserve"> </w:t>
      </w:r>
      <w:r w:rsidRPr="00E82855">
        <w:rPr>
          <w:rFonts w:ascii="Arial" w:hAnsi="Arial" w:cs="Arial"/>
          <w:lang w:val="mn-MN"/>
        </w:rPr>
        <w:t>анхан төрөгч</w:t>
      </w:r>
      <w:r>
        <w:rPr>
          <w:rFonts w:ascii="Arial" w:hAnsi="Arial" w:cs="Arial"/>
          <w:lang w:val="mn-MN"/>
        </w:rPr>
        <w:t xml:space="preserve"> эхчүүдийг хамруулсан. Хоёрдугаар зорилтын хүрээнд </w:t>
      </w:r>
      <w:r w:rsidRPr="00E82855">
        <w:rPr>
          <w:rFonts w:ascii="Arial" w:hAnsi="Arial" w:cs="Arial"/>
          <w:lang w:val="mn-MN"/>
        </w:rPr>
        <w:t>2023 оны 5</w:t>
      </w:r>
      <w:r>
        <w:rPr>
          <w:rFonts w:ascii="Arial" w:hAnsi="Arial" w:cs="Arial"/>
          <w:lang w:val="mn-MN"/>
        </w:rPr>
        <w:t>-р</w:t>
      </w:r>
      <w:r w:rsidRPr="00E82855">
        <w:rPr>
          <w:rFonts w:ascii="Arial" w:hAnsi="Arial" w:cs="Arial"/>
          <w:lang w:val="mn-MN"/>
        </w:rPr>
        <w:t xml:space="preserve"> сараас </w:t>
      </w:r>
      <w:r w:rsidRPr="00E82855">
        <w:rPr>
          <w:rFonts w:ascii="Arial" w:hAnsi="Arial" w:cs="Arial"/>
        </w:rPr>
        <w:t xml:space="preserve">2024 </w:t>
      </w:r>
      <w:r w:rsidRPr="00E82855">
        <w:rPr>
          <w:rFonts w:ascii="Arial" w:hAnsi="Arial" w:cs="Arial"/>
          <w:lang w:val="mn-MN"/>
        </w:rPr>
        <w:t>оны 4</w:t>
      </w:r>
      <w:r>
        <w:rPr>
          <w:rFonts w:ascii="Arial" w:hAnsi="Arial" w:cs="Arial"/>
          <w:lang w:val="mn-MN"/>
        </w:rPr>
        <w:t xml:space="preserve">-р </w:t>
      </w:r>
      <w:r w:rsidRPr="00E82855">
        <w:rPr>
          <w:rFonts w:ascii="Arial" w:hAnsi="Arial" w:cs="Arial"/>
          <w:lang w:val="mn-MN"/>
        </w:rPr>
        <w:t xml:space="preserve">сарын хооронд </w:t>
      </w:r>
      <w:r>
        <w:rPr>
          <w:rFonts w:ascii="Arial" w:hAnsi="Arial" w:cs="Arial"/>
          <w:lang w:val="mn-MN"/>
        </w:rPr>
        <w:t xml:space="preserve">КМЗ-аар </w:t>
      </w:r>
      <w:r w:rsidRPr="00E82855">
        <w:rPr>
          <w:rFonts w:ascii="Arial" w:hAnsi="Arial" w:cs="Arial"/>
          <w:lang w:val="mn-MN"/>
        </w:rPr>
        <w:t xml:space="preserve">төрсөн </w:t>
      </w:r>
      <w:r>
        <w:rPr>
          <w:rFonts w:ascii="Arial" w:hAnsi="Arial" w:cs="Arial"/>
        </w:rPr>
        <w:t>(</w:t>
      </w:r>
      <w:r w:rsidRPr="00E82855">
        <w:rPr>
          <w:rFonts w:ascii="Arial" w:hAnsi="Arial" w:cs="Arial"/>
          <w:lang w:val="mn-MN"/>
        </w:rPr>
        <w:t xml:space="preserve">төлөвлөгөөт </w:t>
      </w:r>
      <w:r>
        <w:rPr>
          <w:rFonts w:ascii="Arial" w:hAnsi="Arial" w:cs="Arial"/>
          <w:lang w:val="mn-MN"/>
        </w:rPr>
        <w:t xml:space="preserve">КМЗ, </w:t>
      </w:r>
      <w:r>
        <w:rPr>
          <w:rFonts w:ascii="Arial" w:hAnsi="Arial" w:cs="Arial"/>
        </w:rPr>
        <w:t>n=</w:t>
      </w:r>
      <w:r w:rsidRPr="00E82855">
        <w:rPr>
          <w:rFonts w:ascii="Arial" w:hAnsi="Arial" w:cs="Arial"/>
        </w:rPr>
        <w:t>60</w:t>
      </w:r>
      <w:r>
        <w:rPr>
          <w:rFonts w:ascii="Arial" w:hAnsi="Arial" w:cs="Arial"/>
        </w:rPr>
        <w:t xml:space="preserve">; </w:t>
      </w:r>
      <w:r w:rsidRPr="00E82855">
        <w:rPr>
          <w:rFonts w:ascii="Arial" w:hAnsi="Arial" w:cs="Arial"/>
          <w:lang w:val="mn-MN"/>
        </w:rPr>
        <w:t>яаралтай</w:t>
      </w:r>
      <w:r>
        <w:rPr>
          <w:rFonts w:ascii="Arial" w:hAnsi="Arial" w:cs="Arial"/>
        </w:rPr>
        <w:t xml:space="preserve"> </w:t>
      </w:r>
      <w:r>
        <w:rPr>
          <w:rFonts w:ascii="Arial" w:hAnsi="Arial" w:cs="Arial"/>
          <w:lang w:val="mn-MN"/>
        </w:rPr>
        <w:t xml:space="preserve">КМЗ, </w:t>
      </w:r>
      <w:r>
        <w:rPr>
          <w:rFonts w:ascii="Arial" w:hAnsi="Arial" w:cs="Arial"/>
        </w:rPr>
        <w:t>n=</w:t>
      </w:r>
      <w:r w:rsidRPr="00E82855">
        <w:rPr>
          <w:rFonts w:ascii="Arial" w:hAnsi="Arial" w:cs="Arial"/>
        </w:rPr>
        <w:t>46)</w:t>
      </w:r>
      <w:r>
        <w:rPr>
          <w:rFonts w:ascii="Arial" w:hAnsi="Arial" w:cs="Arial"/>
          <w:lang w:val="mn-MN"/>
        </w:rPr>
        <w:t xml:space="preserve"> </w:t>
      </w:r>
      <w:r w:rsidRPr="00E82855">
        <w:rPr>
          <w:rFonts w:ascii="Arial" w:hAnsi="Arial" w:cs="Arial"/>
          <w:lang w:val="mn-MN"/>
        </w:rPr>
        <w:t>болон төрөх замаар төрсөн</w:t>
      </w:r>
      <w:r>
        <w:rPr>
          <w:rFonts w:ascii="Arial" w:hAnsi="Arial" w:cs="Arial"/>
          <w:lang w:val="mn-MN"/>
        </w:rPr>
        <w:t xml:space="preserve"> </w:t>
      </w:r>
      <w:r w:rsidRPr="00E82855">
        <w:rPr>
          <w:rFonts w:ascii="Arial" w:hAnsi="Arial" w:cs="Arial"/>
        </w:rPr>
        <w:t>(</w:t>
      </w:r>
      <w:r>
        <w:rPr>
          <w:rFonts w:ascii="Arial" w:hAnsi="Arial" w:cs="Arial"/>
        </w:rPr>
        <w:t>n=</w:t>
      </w:r>
      <w:r w:rsidRPr="00E82855">
        <w:rPr>
          <w:rFonts w:ascii="Arial" w:hAnsi="Arial" w:cs="Arial"/>
        </w:rPr>
        <w:t>203)</w:t>
      </w:r>
      <w:r w:rsidRPr="00E82855">
        <w:rPr>
          <w:rFonts w:ascii="Arial" w:hAnsi="Arial" w:cs="Arial"/>
          <w:lang w:val="mn-MN"/>
        </w:rPr>
        <w:t xml:space="preserve"> анхан төрөгчий</w:t>
      </w:r>
      <w:r>
        <w:rPr>
          <w:rFonts w:ascii="Arial" w:hAnsi="Arial" w:cs="Arial"/>
          <w:lang w:val="mn-MN"/>
        </w:rPr>
        <w:t>г хамруулж, кесар мэс засалд нөлөөлж буй хүчин зүйлсийг тооцсон.</w:t>
      </w:r>
      <w:r>
        <w:rPr>
          <w:rFonts w:ascii="Arial" w:hAnsi="Arial" w:cs="Arial"/>
        </w:rPr>
        <w:t xml:space="preserve"> </w:t>
      </w:r>
      <w:r>
        <w:rPr>
          <w:rFonts w:ascii="Arial" w:hAnsi="Arial" w:cs="Arial"/>
          <w:lang w:val="mn-MN"/>
        </w:rPr>
        <w:t>Судалгааны мэдээллийг Интермед эмнэлгийн өвчний түүхийн сангаас урьдчилан бэлтгэсэн асуулгын хуудсаар цуглуулсан. Ө</w:t>
      </w:r>
      <w:r w:rsidRPr="00E82855">
        <w:rPr>
          <w:rFonts w:ascii="Arial" w:hAnsi="Arial" w:cs="Arial"/>
          <w:lang w:val="mn-MN"/>
        </w:rPr>
        <w:t xml:space="preserve">гөгдөлд дескрептив, </w:t>
      </w:r>
      <w:r w:rsidRPr="00E82855">
        <w:rPr>
          <w:rFonts w:ascii="Arial" w:hAnsi="Arial" w:cs="Arial"/>
          <w:color w:val="000000" w:themeColor="text1"/>
          <w:lang w:val="mn-MN"/>
        </w:rPr>
        <w:t>энгийн болон</w:t>
      </w:r>
      <w:r w:rsidRPr="00E82855">
        <w:rPr>
          <w:rFonts w:ascii="Arial" w:hAnsi="Arial" w:cs="Arial"/>
          <w:lang w:val="mn-MN"/>
        </w:rPr>
        <w:t xml:space="preserve"> </w:t>
      </w:r>
      <w:r>
        <w:rPr>
          <w:rFonts w:ascii="Arial" w:hAnsi="Arial" w:cs="Arial"/>
          <w:lang w:val="mn-MN"/>
        </w:rPr>
        <w:t>олон хүчин зүйлсийн логистик</w:t>
      </w:r>
      <w:r w:rsidRPr="00E82855">
        <w:rPr>
          <w:rFonts w:ascii="Arial" w:hAnsi="Arial" w:cs="Arial"/>
          <w:lang w:val="mn-MN"/>
        </w:rPr>
        <w:t xml:space="preserve"> регресс</w:t>
      </w:r>
      <w:r>
        <w:rPr>
          <w:rFonts w:ascii="Arial" w:hAnsi="Arial" w:cs="Arial"/>
          <w:lang w:val="mn-MN"/>
        </w:rPr>
        <w:t xml:space="preserve">ийн шинжилгээ </w:t>
      </w:r>
      <w:r w:rsidRPr="00E82855">
        <w:rPr>
          <w:rFonts w:ascii="Arial" w:hAnsi="Arial" w:cs="Arial"/>
          <w:lang w:val="mn-MN"/>
        </w:rPr>
        <w:t>хийж</w:t>
      </w:r>
      <w:r>
        <w:rPr>
          <w:rFonts w:ascii="Arial" w:hAnsi="Arial" w:cs="Arial"/>
          <w:lang w:val="mn-MN"/>
        </w:rPr>
        <w:t xml:space="preserve">, статистик боловсруулалтыг </w:t>
      </w:r>
      <w:r w:rsidRPr="00E82855">
        <w:rPr>
          <w:rFonts w:ascii="Arial" w:hAnsi="Arial" w:cs="Arial"/>
        </w:rPr>
        <w:t xml:space="preserve">STATA-16 </w:t>
      </w:r>
      <w:r w:rsidRPr="00E82855">
        <w:rPr>
          <w:rFonts w:ascii="Arial" w:hAnsi="Arial" w:cs="Arial"/>
          <w:lang w:val="mn-MN"/>
        </w:rPr>
        <w:t>программ</w:t>
      </w:r>
      <w:r>
        <w:rPr>
          <w:rFonts w:ascii="Arial" w:hAnsi="Arial" w:cs="Arial"/>
          <w:lang w:val="mn-MN"/>
        </w:rPr>
        <w:t xml:space="preserve"> ашиглан хийлээ</w:t>
      </w:r>
      <w:r w:rsidRPr="00E82855">
        <w:rPr>
          <w:rFonts w:ascii="Arial" w:hAnsi="Arial" w:cs="Arial"/>
          <w:lang w:val="mn-MN"/>
        </w:rPr>
        <w:t>.</w:t>
      </w:r>
    </w:p>
    <w:p w:rsidR="002F1F44" w:rsidRDefault="002F1F44" w:rsidP="002F1F44">
      <w:pPr>
        <w:spacing w:line="276" w:lineRule="auto"/>
        <w:jc w:val="both"/>
        <w:rPr>
          <w:rFonts w:ascii="Arial" w:hAnsi="Arial" w:cs="Arial"/>
          <w:b/>
          <w:bCs/>
          <w:lang w:val="mn-MN"/>
        </w:rPr>
      </w:pPr>
    </w:p>
    <w:p w:rsidR="002F1F44" w:rsidRDefault="002F1F44" w:rsidP="002F1F44">
      <w:pPr>
        <w:spacing w:line="276" w:lineRule="auto"/>
        <w:jc w:val="both"/>
        <w:rPr>
          <w:rFonts w:ascii="Arial" w:hAnsi="Arial" w:cs="Arial"/>
          <w:b/>
          <w:bCs/>
          <w:lang w:val="mn-MN"/>
        </w:rPr>
      </w:pPr>
      <w:r w:rsidRPr="00E82855">
        <w:rPr>
          <w:rFonts w:ascii="Arial" w:hAnsi="Arial" w:cs="Arial"/>
          <w:b/>
          <w:bCs/>
          <w:lang w:val="mn-MN"/>
        </w:rPr>
        <w:t>Судалгааны үр дүн</w:t>
      </w:r>
    </w:p>
    <w:p w:rsidR="002F1F44" w:rsidRPr="000F458F" w:rsidRDefault="002F1F44" w:rsidP="002F1F44">
      <w:pPr>
        <w:spacing w:line="276" w:lineRule="auto"/>
        <w:jc w:val="both"/>
        <w:rPr>
          <w:rFonts w:ascii="Arial" w:hAnsi="Arial" w:cs="Arial"/>
          <w:b/>
          <w:bCs/>
          <w:lang w:val="mn-MN"/>
        </w:rPr>
      </w:pPr>
      <w:r w:rsidRPr="00E82855">
        <w:rPr>
          <w:rFonts w:ascii="Arial" w:hAnsi="Arial" w:cs="Arial"/>
          <w:lang w:val="mn-MN"/>
        </w:rPr>
        <w:t>2022 онд</w:t>
      </w:r>
      <w:r>
        <w:rPr>
          <w:rFonts w:ascii="Arial" w:hAnsi="Arial" w:cs="Arial"/>
          <w:lang w:val="mn-MN"/>
        </w:rPr>
        <w:t xml:space="preserve"> нийт кесар мэс засалд </w:t>
      </w:r>
      <w:r w:rsidRPr="00E82855">
        <w:rPr>
          <w:rFonts w:ascii="Arial" w:hAnsi="Arial" w:cs="Arial"/>
          <w:lang w:val="mn-MN"/>
        </w:rPr>
        <w:t xml:space="preserve">анхан төрөгчийн </w:t>
      </w:r>
      <w:r>
        <w:rPr>
          <w:rFonts w:ascii="Arial" w:hAnsi="Arial" w:cs="Arial"/>
          <w:lang w:val="mn-MN"/>
        </w:rPr>
        <w:t xml:space="preserve">эзлэх хувь </w:t>
      </w:r>
      <w:r w:rsidRPr="00E82855">
        <w:rPr>
          <w:rFonts w:ascii="Arial" w:hAnsi="Arial" w:cs="Arial"/>
          <w:lang w:val="mn-MN"/>
        </w:rPr>
        <w:t>27.6</w:t>
      </w:r>
      <w:r w:rsidRPr="00E82855">
        <w:rPr>
          <w:rFonts w:ascii="Arial" w:hAnsi="Arial" w:cs="Arial"/>
        </w:rPr>
        <w:t>%(n=</w:t>
      </w:r>
      <w:r w:rsidRPr="00E82855">
        <w:rPr>
          <w:rFonts w:ascii="Arial" w:hAnsi="Arial" w:cs="Arial"/>
          <w:lang w:val="mn-MN"/>
        </w:rPr>
        <w:t>106</w:t>
      </w:r>
      <w:r w:rsidRPr="00E82855">
        <w:rPr>
          <w:rFonts w:ascii="Arial" w:hAnsi="Arial" w:cs="Arial"/>
        </w:rPr>
        <w:t>)</w:t>
      </w:r>
      <w:r w:rsidRPr="00E82855">
        <w:rPr>
          <w:rFonts w:ascii="Arial" w:hAnsi="Arial" w:cs="Arial"/>
          <w:lang w:val="mn-MN"/>
        </w:rPr>
        <w:t xml:space="preserve"> байсан бол 2023 онд 32.5</w:t>
      </w:r>
      <w:r w:rsidRPr="00E82855">
        <w:rPr>
          <w:rFonts w:ascii="Arial" w:hAnsi="Arial" w:cs="Arial"/>
        </w:rPr>
        <w:t>%(n=</w:t>
      </w:r>
      <w:r w:rsidRPr="00E82855">
        <w:rPr>
          <w:rFonts w:ascii="Arial" w:hAnsi="Arial" w:cs="Arial"/>
          <w:lang w:val="mn-MN"/>
        </w:rPr>
        <w:t>110</w:t>
      </w:r>
      <w:r w:rsidRPr="00E82855">
        <w:rPr>
          <w:rFonts w:ascii="Arial" w:hAnsi="Arial" w:cs="Arial"/>
        </w:rPr>
        <w:t>)</w:t>
      </w:r>
      <w:r w:rsidRPr="00E82855">
        <w:rPr>
          <w:rFonts w:ascii="Arial" w:hAnsi="Arial" w:cs="Arial"/>
          <w:lang w:val="mn-MN"/>
        </w:rPr>
        <w:t xml:space="preserve"> болж өс</w:t>
      </w:r>
      <w:r>
        <w:rPr>
          <w:rFonts w:ascii="Arial" w:hAnsi="Arial" w:cs="Arial"/>
          <w:lang w:val="mn-MN"/>
        </w:rPr>
        <w:t>чээ.</w:t>
      </w:r>
      <w:r w:rsidRPr="00E82855">
        <w:rPr>
          <w:rFonts w:ascii="Arial" w:hAnsi="Arial" w:cs="Arial"/>
          <w:lang w:val="mn-MN"/>
        </w:rPr>
        <w:t xml:space="preserve"> </w:t>
      </w:r>
      <w:r>
        <w:rPr>
          <w:rFonts w:ascii="Arial" w:hAnsi="Arial" w:cs="Arial"/>
          <w:lang w:val="mn-MN"/>
        </w:rPr>
        <w:t xml:space="preserve">Нийт кесар мэс заслын </w:t>
      </w:r>
      <w:r w:rsidRPr="00E82855">
        <w:rPr>
          <w:rFonts w:ascii="Arial" w:hAnsi="Arial" w:cs="Arial"/>
          <w:lang w:val="mn-MN"/>
        </w:rPr>
        <w:t>57.5</w:t>
      </w:r>
      <w:r w:rsidRPr="00E82855">
        <w:rPr>
          <w:rFonts w:ascii="Arial" w:hAnsi="Arial" w:cs="Arial"/>
        </w:rPr>
        <w:t>%</w:t>
      </w:r>
      <w:r>
        <w:rPr>
          <w:rFonts w:ascii="Arial" w:hAnsi="Arial" w:cs="Arial"/>
          <w:lang w:val="mn-MN"/>
        </w:rPr>
        <w:t xml:space="preserve"> нь я</w:t>
      </w:r>
      <w:r w:rsidRPr="00E82855">
        <w:rPr>
          <w:rFonts w:ascii="Arial" w:hAnsi="Arial" w:cs="Arial"/>
          <w:lang w:val="mn-MN"/>
        </w:rPr>
        <w:t xml:space="preserve">аралтай </w:t>
      </w:r>
      <w:r>
        <w:rPr>
          <w:rFonts w:ascii="Arial" w:hAnsi="Arial" w:cs="Arial"/>
          <w:lang w:val="mn-MN"/>
        </w:rPr>
        <w:t xml:space="preserve">заалтаар хийгдсэн бол 2023 онд энэ үзүүлэлт </w:t>
      </w:r>
      <w:r w:rsidRPr="00E82855">
        <w:rPr>
          <w:rFonts w:ascii="Arial" w:hAnsi="Arial" w:cs="Arial"/>
          <w:lang w:val="mn-MN"/>
        </w:rPr>
        <w:t>43.6</w:t>
      </w:r>
      <w:r w:rsidRPr="00E82855">
        <w:rPr>
          <w:rFonts w:ascii="Arial" w:hAnsi="Arial" w:cs="Arial"/>
        </w:rPr>
        <w:t xml:space="preserve">% </w:t>
      </w:r>
      <w:r w:rsidRPr="00E82855">
        <w:rPr>
          <w:rFonts w:ascii="Arial" w:hAnsi="Arial" w:cs="Arial"/>
          <w:lang w:val="mn-MN"/>
        </w:rPr>
        <w:t>болж буур</w:t>
      </w:r>
      <w:r>
        <w:rPr>
          <w:rFonts w:ascii="Arial" w:hAnsi="Arial" w:cs="Arial"/>
          <w:lang w:val="mn-MN"/>
        </w:rPr>
        <w:t>чээ</w:t>
      </w:r>
      <w:r w:rsidRPr="00E82855">
        <w:rPr>
          <w:rFonts w:ascii="Arial" w:hAnsi="Arial" w:cs="Arial"/>
        </w:rPr>
        <w:t xml:space="preserve">. </w:t>
      </w:r>
      <w:r w:rsidRPr="00E82855">
        <w:rPr>
          <w:rFonts w:ascii="Arial" w:hAnsi="Arial" w:cs="Arial"/>
          <w:bCs/>
          <w:lang w:val="mn-MN"/>
        </w:rPr>
        <w:t>Кесар мэс заслын заалтыг харьцуулахад үр шилжүүлэн суулгасны дараах жирэмслэлт 2</w:t>
      </w:r>
      <w:r>
        <w:rPr>
          <w:rFonts w:ascii="Arial" w:hAnsi="Arial" w:cs="Arial"/>
          <w:bCs/>
        </w:rPr>
        <w:t>-</w:t>
      </w:r>
      <w:r w:rsidRPr="00E82855">
        <w:rPr>
          <w:rFonts w:ascii="Arial" w:hAnsi="Arial" w:cs="Arial"/>
          <w:bCs/>
        </w:rPr>
        <w:t xml:space="preserve">9%, </w:t>
      </w:r>
      <w:r w:rsidRPr="00E82855">
        <w:rPr>
          <w:rFonts w:ascii="Arial" w:hAnsi="Arial" w:cs="Arial"/>
          <w:bCs/>
          <w:lang w:val="mn-MN"/>
        </w:rPr>
        <w:t>ургийн буруу байрлал 13</w:t>
      </w:r>
      <w:r>
        <w:rPr>
          <w:rFonts w:ascii="Arial" w:hAnsi="Arial" w:cs="Arial"/>
          <w:bCs/>
        </w:rPr>
        <w:t>-</w:t>
      </w:r>
      <w:r w:rsidRPr="00E82855">
        <w:rPr>
          <w:rFonts w:ascii="Arial" w:hAnsi="Arial" w:cs="Arial"/>
          <w:bCs/>
        </w:rPr>
        <w:t xml:space="preserve">19% </w:t>
      </w:r>
      <w:r w:rsidRPr="00E82855">
        <w:rPr>
          <w:rFonts w:ascii="Arial" w:hAnsi="Arial" w:cs="Arial"/>
          <w:bCs/>
          <w:lang w:val="mn-MN"/>
        </w:rPr>
        <w:t>болж өссөн байна</w:t>
      </w:r>
      <w:r>
        <w:rPr>
          <w:rFonts w:ascii="Arial" w:hAnsi="Arial" w:cs="Arial"/>
          <w:bCs/>
        </w:rPr>
        <w:t xml:space="preserve"> (</w:t>
      </w:r>
      <w:r>
        <w:rPr>
          <w:rFonts w:ascii="Arial" w:hAnsi="Arial" w:cs="Arial"/>
          <w:bCs/>
          <w:lang w:val="mn-MN"/>
        </w:rPr>
        <w:t>Зураг 1</w:t>
      </w:r>
      <w:r>
        <w:rPr>
          <w:rFonts w:ascii="Arial" w:hAnsi="Arial" w:cs="Arial"/>
          <w:bCs/>
        </w:rPr>
        <w:t>)</w:t>
      </w:r>
      <w:r w:rsidRPr="00E82855">
        <w:rPr>
          <w:rFonts w:ascii="Arial" w:hAnsi="Arial" w:cs="Arial"/>
          <w:bCs/>
          <w:lang w:val="mn-MN"/>
        </w:rPr>
        <w:t xml:space="preserve">. </w:t>
      </w:r>
    </w:p>
    <w:p w:rsidR="002F1F44" w:rsidRDefault="002F1F44" w:rsidP="002F1F44">
      <w:pPr>
        <w:spacing w:line="276" w:lineRule="auto"/>
        <w:ind w:firstLine="720"/>
        <w:jc w:val="both"/>
        <w:rPr>
          <w:rFonts w:ascii="Arial" w:hAnsi="Arial" w:cs="Arial"/>
          <w:lang w:val="mn-MN"/>
        </w:rPr>
      </w:pPr>
      <w:r>
        <w:rPr>
          <w:rFonts w:ascii="Arial" w:hAnsi="Arial" w:cs="Arial"/>
          <w:noProof/>
        </w:rPr>
        <w:lastRenderedPageBreak/>
        <w:drawing>
          <wp:inline distT="0" distB="0" distL="0" distR="0" wp14:anchorId="70D12B16" wp14:editId="236EF037">
            <wp:extent cx="5304155" cy="3932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4155" cy="3932555"/>
                    </a:xfrm>
                    <a:prstGeom prst="rect">
                      <a:avLst/>
                    </a:prstGeom>
                    <a:noFill/>
                  </pic:spPr>
                </pic:pic>
              </a:graphicData>
            </a:graphic>
          </wp:inline>
        </w:drawing>
      </w:r>
    </w:p>
    <w:p w:rsidR="002F1F44" w:rsidRDefault="002F1F44" w:rsidP="002F1F44">
      <w:pPr>
        <w:spacing w:line="276" w:lineRule="auto"/>
        <w:ind w:firstLine="720"/>
        <w:jc w:val="center"/>
        <w:rPr>
          <w:rFonts w:ascii="Arial" w:hAnsi="Arial" w:cs="Arial"/>
          <w:lang w:val="mn-MN"/>
        </w:rPr>
      </w:pPr>
      <w:r w:rsidRPr="00004B85">
        <w:rPr>
          <w:rFonts w:ascii="Arial" w:hAnsi="Arial" w:cs="Arial"/>
          <w:b/>
          <w:bCs/>
          <w:lang w:val="mn-MN"/>
        </w:rPr>
        <w:t xml:space="preserve">Зураг 1. </w:t>
      </w:r>
      <w:r w:rsidRPr="000F458F">
        <w:rPr>
          <w:rFonts w:ascii="Arial" w:hAnsi="Arial" w:cs="Arial"/>
          <w:lang w:val="mn-MN"/>
        </w:rPr>
        <w:t>Кесар мэс заслын заалт, оноор харьцуулсан үр дүн</w:t>
      </w:r>
    </w:p>
    <w:p w:rsidR="002F1F44" w:rsidRDefault="002F1F44" w:rsidP="002F1F44">
      <w:pPr>
        <w:spacing w:line="276" w:lineRule="auto"/>
        <w:jc w:val="both"/>
        <w:rPr>
          <w:rFonts w:ascii="Arial" w:hAnsi="Arial" w:cs="Arial"/>
          <w:lang w:val="mn-MN"/>
        </w:rPr>
      </w:pPr>
    </w:p>
    <w:p w:rsidR="002F1F44" w:rsidRDefault="002F1F44" w:rsidP="002F1F44">
      <w:pPr>
        <w:spacing w:line="276" w:lineRule="auto"/>
        <w:jc w:val="both"/>
        <w:rPr>
          <w:rFonts w:ascii="Arial" w:hAnsi="Arial" w:cs="Arial"/>
          <w:lang w:val="mn-MN"/>
        </w:rPr>
      </w:pPr>
      <w:r>
        <w:rPr>
          <w:rFonts w:ascii="Arial" w:hAnsi="Arial" w:cs="Arial"/>
          <w:lang w:val="mn-MN"/>
        </w:rPr>
        <w:t>Т</w:t>
      </w:r>
      <w:r w:rsidRPr="00E82855">
        <w:rPr>
          <w:rFonts w:ascii="Arial" w:hAnsi="Arial" w:cs="Arial"/>
          <w:lang w:val="mn-MN"/>
        </w:rPr>
        <w:t>өлөвлөгөөт КМЗ, яаралтай КМЗ болон төрөх замаар төрсөн</w:t>
      </w:r>
      <w:r w:rsidRPr="00E82855">
        <w:rPr>
          <w:rFonts w:ascii="Arial" w:hAnsi="Arial" w:cs="Arial"/>
        </w:rPr>
        <w:t xml:space="preserve"> </w:t>
      </w:r>
      <w:r w:rsidRPr="00E82855">
        <w:rPr>
          <w:rFonts w:ascii="Arial" w:hAnsi="Arial" w:cs="Arial"/>
          <w:lang w:val="mn-MN"/>
        </w:rPr>
        <w:t xml:space="preserve">анхан төрөгчийн 3 бүлгийг харьцуулахад, </w:t>
      </w:r>
      <w:r>
        <w:rPr>
          <w:rFonts w:ascii="Arial" w:hAnsi="Arial" w:cs="Arial"/>
          <w:lang w:val="mn-MN"/>
        </w:rPr>
        <w:t xml:space="preserve">төлөвлөгөөт КМЗ-аар төрөлтөд </w:t>
      </w:r>
      <w:r w:rsidRPr="00E82855">
        <w:rPr>
          <w:rFonts w:ascii="Arial" w:hAnsi="Arial" w:cs="Arial"/>
          <w:lang w:val="mn-MN"/>
        </w:rPr>
        <w:t>35</w:t>
      </w:r>
      <w:r w:rsidRPr="00E82855">
        <w:rPr>
          <w:rFonts w:ascii="Arial" w:hAnsi="Arial" w:cs="Arial"/>
        </w:rPr>
        <w:t xml:space="preserve"> </w:t>
      </w:r>
      <w:r>
        <w:rPr>
          <w:rFonts w:ascii="Arial" w:hAnsi="Arial" w:cs="Arial"/>
          <w:lang w:val="mn-MN"/>
        </w:rPr>
        <w:t xml:space="preserve">ба түүнээс дээш </w:t>
      </w:r>
      <w:r w:rsidRPr="00E82855">
        <w:rPr>
          <w:rFonts w:ascii="Arial" w:hAnsi="Arial" w:cs="Arial"/>
          <w:lang w:val="mn-MN"/>
        </w:rPr>
        <w:t>настай байх</w:t>
      </w:r>
      <w:r w:rsidRPr="00E82855">
        <w:rPr>
          <w:rFonts w:ascii="Arial" w:hAnsi="Arial" w:cs="Arial"/>
        </w:rPr>
        <w:t xml:space="preserve"> (OR</w:t>
      </w:r>
      <w:r>
        <w:rPr>
          <w:rFonts w:ascii="Arial" w:hAnsi="Arial" w:cs="Arial"/>
        </w:rPr>
        <w:t>=</w:t>
      </w:r>
      <w:r w:rsidRPr="00E82855">
        <w:rPr>
          <w:rFonts w:ascii="Arial" w:hAnsi="Arial" w:cs="Arial"/>
          <w:lang w:val="mn-MN"/>
        </w:rPr>
        <w:t>8.</w:t>
      </w:r>
      <w:r w:rsidRPr="00E82855">
        <w:rPr>
          <w:rFonts w:ascii="Arial" w:hAnsi="Arial" w:cs="Arial"/>
        </w:rPr>
        <w:t>33</w:t>
      </w:r>
      <w:r>
        <w:rPr>
          <w:rFonts w:ascii="Arial" w:hAnsi="Arial" w:cs="Arial"/>
        </w:rPr>
        <w:t xml:space="preserve">, 95% </w:t>
      </w:r>
      <w:r>
        <w:rPr>
          <w:rFonts w:ascii="Arial" w:hAnsi="Arial" w:cs="Arial"/>
          <w:lang w:val="mn-MN"/>
        </w:rPr>
        <w:t xml:space="preserve">ИИ </w:t>
      </w:r>
      <w:r w:rsidRPr="00E82855">
        <w:rPr>
          <w:rFonts w:ascii="Arial" w:hAnsi="Arial" w:cs="Arial"/>
        </w:rPr>
        <w:t>3.81;18.22</w:t>
      </w:r>
      <w:r>
        <w:rPr>
          <w:rFonts w:ascii="Arial" w:hAnsi="Arial" w:cs="Arial"/>
        </w:rPr>
        <w:t xml:space="preserve">, </w:t>
      </w:r>
      <w:r w:rsidRPr="00E82855">
        <w:rPr>
          <w:rFonts w:ascii="Arial" w:hAnsi="Arial" w:cs="Arial"/>
        </w:rPr>
        <w:t>p&lt;0.001)</w:t>
      </w:r>
      <w:r w:rsidRPr="00E82855">
        <w:rPr>
          <w:rFonts w:ascii="Arial" w:hAnsi="Arial" w:cs="Arial"/>
          <w:lang w:val="mn-MN"/>
        </w:rPr>
        <w:t xml:space="preserve">, ургийн буруу байрлал  </w:t>
      </w:r>
      <w:r w:rsidRPr="00E82855">
        <w:rPr>
          <w:rFonts w:ascii="Arial" w:hAnsi="Arial" w:cs="Arial"/>
        </w:rPr>
        <w:t>(OR</w:t>
      </w:r>
      <w:r>
        <w:rPr>
          <w:rFonts w:ascii="Arial" w:hAnsi="Arial" w:cs="Arial"/>
        </w:rPr>
        <w:t>=</w:t>
      </w:r>
      <w:r w:rsidRPr="00E82855">
        <w:rPr>
          <w:rFonts w:ascii="Arial" w:hAnsi="Arial" w:cs="Arial"/>
        </w:rPr>
        <w:t>40.75</w:t>
      </w:r>
      <w:r>
        <w:rPr>
          <w:rFonts w:ascii="Arial" w:hAnsi="Arial" w:cs="Arial"/>
        </w:rPr>
        <w:t xml:space="preserve">, 95% </w:t>
      </w:r>
      <w:r>
        <w:rPr>
          <w:rFonts w:ascii="Arial" w:hAnsi="Arial" w:cs="Arial"/>
          <w:lang w:val="mn-MN"/>
        </w:rPr>
        <w:t xml:space="preserve">ИИ </w:t>
      </w:r>
      <w:r w:rsidRPr="00E82855">
        <w:rPr>
          <w:rFonts w:ascii="Arial" w:hAnsi="Arial" w:cs="Arial"/>
        </w:rPr>
        <w:t>10.07;164.78</w:t>
      </w:r>
      <w:r>
        <w:rPr>
          <w:rFonts w:ascii="Arial" w:hAnsi="Arial" w:cs="Arial"/>
          <w:lang w:val="mn-MN"/>
        </w:rPr>
        <w:t xml:space="preserve">, </w:t>
      </w:r>
      <w:r w:rsidRPr="00E82855">
        <w:rPr>
          <w:rFonts w:ascii="Arial" w:hAnsi="Arial" w:cs="Arial"/>
        </w:rPr>
        <w:t>p&lt;0.001)</w:t>
      </w:r>
      <w:r w:rsidRPr="00E82855">
        <w:rPr>
          <w:rFonts w:ascii="Arial" w:hAnsi="Arial" w:cs="Arial"/>
          <w:lang w:val="mn-MN"/>
        </w:rPr>
        <w:t xml:space="preserve"> болон үр шилжүүлэн </w:t>
      </w:r>
      <w:r>
        <w:rPr>
          <w:rFonts w:ascii="Arial" w:hAnsi="Arial" w:cs="Arial"/>
          <w:lang w:val="mn-MN"/>
        </w:rPr>
        <w:t xml:space="preserve">суулгалт </w:t>
      </w:r>
      <w:r w:rsidRPr="00E82855">
        <w:rPr>
          <w:rFonts w:ascii="Arial" w:hAnsi="Arial" w:cs="Arial"/>
        </w:rPr>
        <w:t>(OR</w:t>
      </w:r>
      <w:r>
        <w:rPr>
          <w:rFonts w:ascii="Arial" w:hAnsi="Arial" w:cs="Arial"/>
        </w:rPr>
        <w:t>=</w:t>
      </w:r>
      <w:r w:rsidRPr="00E82855">
        <w:rPr>
          <w:rFonts w:ascii="Arial" w:hAnsi="Arial" w:cs="Arial"/>
        </w:rPr>
        <w:t>5.72</w:t>
      </w:r>
      <w:r>
        <w:rPr>
          <w:rFonts w:ascii="Arial" w:hAnsi="Arial" w:cs="Arial"/>
          <w:lang w:val="mn-MN"/>
        </w:rPr>
        <w:t>,</w:t>
      </w:r>
      <w:r>
        <w:rPr>
          <w:rFonts w:ascii="Arial" w:hAnsi="Arial" w:cs="Arial"/>
        </w:rPr>
        <w:t xml:space="preserve"> 95% </w:t>
      </w:r>
      <w:r>
        <w:rPr>
          <w:rFonts w:ascii="Arial" w:hAnsi="Arial" w:cs="Arial"/>
          <w:lang w:val="mn-MN"/>
        </w:rPr>
        <w:t>ИИ</w:t>
      </w:r>
      <w:r>
        <w:rPr>
          <w:rFonts w:ascii="Arial" w:hAnsi="Arial" w:cs="Arial"/>
        </w:rPr>
        <w:t xml:space="preserve"> </w:t>
      </w:r>
      <w:r w:rsidRPr="00E82855">
        <w:rPr>
          <w:rFonts w:ascii="Arial" w:hAnsi="Arial" w:cs="Arial"/>
        </w:rPr>
        <w:t>1.02;31.89, p=0.047)</w:t>
      </w:r>
      <w:r w:rsidRPr="00E82855">
        <w:rPr>
          <w:rFonts w:ascii="Arial" w:hAnsi="Arial" w:cs="Arial"/>
          <w:lang w:val="mn-MN"/>
        </w:rPr>
        <w:t xml:space="preserve"> </w:t>
      </w:r>
      <w:r>
        <w:rPr>
          <w:rFonts w:ascii="Arial" w:hAnsi="Arial" w:cs="Arial"/>
          <w:lang w:val="mn-MN"/>
        </w:rPr>
        <w:t>нөлөөлжээ</w:t>
      </w:r>
      <w:r>
        <w:rPr>
          <w:rFonts w:ascii="Arial" w:hAnsi="Arial" w:cs="Arial"/>
        </w:rPr>
        <w:t xml:space="preserve"> (</w:t>
      </w:r>
      <w:r>
        <w:rPr>
          <w:rFonts w:ascii="Arial" w:hAnsi="Arial" w:cs="Arial"/>
          <w:lang w:val="mn-MN"/>
        </w:rPr>
        <w:t>Хүснэгт 1</w:t>
      </w:r>
      <w:r>
        <w:rPr>
          <w:rFonts w:ascii="Arial" w:hAnsi="Arial" w:cs="Arial"/>
        </w:rPr>
        <w:t>)</w:t>
      </w:r>
      <w:r>
        <w:rPr>
          <w:rFonts w:ascii="Arial" w:hAnsi="Arial" w:cs="Arial"/>
          <w:lang w:val="mn-MN"/>
        </w:rPr>
        <w:t xml:space="preserve">. </w:t>
      </w:r>
    </w:p>
    <w:p w:rsidR="002F1F44" w:rsidRDefault="002F1F44" w:rsidP="002F1F44">
      <w:pPr>
        <w:spacing w:line="276" w:lineRule="auto"/>
        <w:jc w:val="both"/>
        <w:rPr>
          <w:rFonts w:ascii="Arial" w:hAnsi="Arial" w:cs="Arial"/>
          <w:lang w:val="mn-MN"/>
        </w:rPr>
      </w:pPr>
    </w:p>
    <w:p w:rsidR="002F1F44" w:rsidRPr="00004B85" w:rsidRDefault="002F1F44" w:rsidP="002F1F44">
      <w:pPr>
        <w:spacing w:line="276" w:lineRule="auto"/>
        <w:jc w:val="both"/>
        <w:rPr>
          <w:rFonts w:ascii="Arial" w:hAnsi="Arial" w:cs="Arial"/>
          <w:lang w:val="mn-MN"/>
        </w:rPr>
      </w:pPr>
      <w:r w:rsidRPr="00004B85">
        <w:rPr>
          <w:rFonts w:ascii="Arial" w:hAnsi="Arial" w:cs="Arial"/>
          <w:b/>
          <w:bCs/>
          <w:lang w:val="mn-MN"/>
        </w:rPr>
        <w:t>Хүснэгт 1.</w:t>
      </w:r>
      <w:r>
        <w:rPr>
          <w:rFonts w:ascii="Arial" w:hAnsi="Arial" w:cs="Arial"/>
          <w:lang w:val="mn-MN"/>
        </w:rPr>
        <w:t xml:space="preserve"> Төлөвлөгөөт кесар мэс засалд нөлөөлөх хүчин зүйлсийг үнэлсэн, логистик регрессийн шинжилгээний үр дүн</w:t>
      </w:r>
    </w:p>
    <w:tbl>
      <w:tblPr>
        <w:tblStyle w:val="TableGrid"/>
        <w:tblW w:w="907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2640"/>
        <w:gridCol w:w="1815"/>
        <w:gridCol w:w="1815"/>
        <w:gridCol w:w="1816"/>
      </w:tblGrid>
      <w:tr w:rsidR="002F1F44" w:rsidTr="0072770A">
        <w:trPr>
          <w:trHeight w:val="279"/>
        </w:trPr>
        <w:tc>
          <w:tcPr>
            <w:tcW w:w="3630" w:type="dxa"/>
            <w:gridSpan w:val="2"/>
            <w:tcBorders>
              <w:top w:val="single" w:sz="4" w:space="0" w:color="auto"/>
              <w:bottom w:val="single" w:sz="4" w:space="0" w:color="auto"/>
            </w:tcBorders>
            <w:vAlign w:val="center"/>
          </w:tcPr>
          <w:p w:rsidR="002F1F44" w:rsidRPr="00803E1F" w:rsidRDefault="002F1F44" w:rsidP="0072770A">
            <w:pPr>
              <w:spacing w:line="276" w:lineRule="auto"/>
              <w:jc w:val="center"/>
              <w:rPr>
                <w:rFonts w:ascii="Arial" w:hAnsi="Arial" w:cs="Arial"/>
                <w:b/>
                <w:bCs/>
              </w:rPr>
            </w:pPr>
            <w:r w:rsidRPr="00803E1F">
              <w:rPr>
                <w:rFonts w:ascii="Arial" w:hAnsi="Arial" w:cs="Arial"/>
                <w:b/>
                <w:bCs/>
                <w:lang w:val="mn-MN"/>
              </w:rPr>
              <w:t>Үзүүлэлт</w:t>
            </w:r>
          </w:p>
        </w:tc>
        <w:tc>
          <w:tcPr>
            <w:tcW w:w="1815" w:type="dxa"/>
            <w:tcBorders>
              <w:top w:val="single" w:sz="4" w:space="0" w:color="auto"/>
              <w:bottom w:val="single" w:sz="4" w:space="0" w:color="auto"/>
            </w:tcBorders>
            <w:vAlign w:val="center"/>
          </w:tcPr>
          <w:p w:rsidR="002F1F44" w:rsidRPr="00803E1F" w:rsidRDefault="002F1F44" w:rsidP="0072770A">
            <w:pPr>
              <w:spacing w:line="276" w:lineRule="auto"/>
              <w:jc w:val="center"/>
              <w:rPr>
                <w:rFonts w:ascii="Arial" w:hAnsi="Arial" w:cs="Arial"/>
                <w:b/>
                <w:bCs/>
              </w:rPr>
            </w:pPr>
            <w:r w:rsidRPr="00803E1F">
              <w:rPr>
                <w:rFonts w:ascii="Arial" w:hAnsi="Arial" w:cs="Arial"/>
                <w:b/>
                <w:bCs/>
              </w:rPr>
              <w:t>OR</w:t>
            </w:r>
          </w:p>
        </w:tc>
        <w:tc>
          <w:tcPr>
            <w:tcW w:w="1815" w:type="dxa"/>
            <w:tcBorders>
              <w:top w:val="single" w:sz="4" w:space="0" w:color="auto"/>
              <w:bottom w:val="single" w:sz="4" w:space="0" w:color="auto"/>
            </w:tcBorders>
            <w:vAlign w:val="center"/>
          </w:tcPr>
          <w:p w:rsidR="002F1F44" w:rsidRPr="00803E1F" w:rsidRDefault="002F1F44" w:rsidP="0072770A">
            <w:pPr>
              <w:spacing w:line="276" w:lineRule="auto"/>
              <w:jc w:val="center"/>
              <w:rPr>
                <w:rFonts w:ascii="Arial" w:hAnsi="Arial" w:cs="Arial"/>
                <w:b/>
                <w:bCs/>
                <w:lang w:val="mn-MN"/>
              </w:rPr>
            </w:pPr>
            <w:r w:rsidRPr="00803E1F">
              <w:rPr>
                <w:rFonts w:ascii="Arial" w:hAnsi="Arial" w:cs="Arial"/>
                <w:b/>
                <w:bCs/>
              </w:rPr>
              <w:t>95%</w:t>
            </w:r>
            <w:r w:rsidRPr="00803E1F">
              <w:rPr>
                <w:rFonts w:ascii="Arial" w:hAnsi="Arial" w:cs="Arial"/>
                <w:b/>
                <w:bCs/>
                <w:lang w:val="mn-MN"/>
              </w:rPr>
              <w:t>ИИ</w:t>
            </w:r>
          </w:p>
        </w:tc>
        <w:tc>
          <w:tcPr>
            <w:tcW w:w="1816" w:type="dxa"/>
            <w:tcBorders>
              <w:top w:val="single" w:sz="4" w:space="0" w:color="auto"/>
              <w:bottom w:val="single" w:sz="4" w:space="0" w:color="auto"/>
            </w:tcBorders>
            <w:vAlign w:val="center"/>
          </w:tcPr>
          <w:p w:rsidR="002F1F44" w:rsidRPr="00803E1F" w:rsidRDefault="002F1F44" w:rsidP="0072770A">
            <w:pPr>
              <w:spacing w:line="276" w:lineRule="auto"/>
              <w:jc w:val="center"/>
              <w:rPr>
                <w:rFonts w:ascii="Arial" w:hAnsi="Arial" w:cs="Arial"/>
                <w:b/>
                <w:bCs/>
                <w:lang w:val="mn-MN"/>
              </w:rPr>
            </w:pPr>
            <w:r w:rsidRPr="00803E1F">
              <w:rPr>
                <w:rFonts w:ascii="Arial" w:hAnsi="Arial" w:cs="Arial"/>
                <w:b/>
                <w:bCs/>
                <w:lang w:val="mn-MN"/>
              </w:rPr>
              <w:t>р утга</w:t>
            </w:r>
          </w:p>
        </w:tc>
      </w:tr>
      <w:tr w:rsidR="002F1F44" w:rsidTr="0072770A">
        <w:trPr>
          <w:trHeight w:val="279"/>
        </w:trPr>
        <w:tc>
          <w:tcPr>
            <w:tcW w:w="5445" w:type="dxa"/>
            <w:gridSpan w:val="3"/>
            <w:tcBorders>
              <w:top w:val="single" w:sz="4" w:space="0" w:color="auto"/>
            </w:tcBorders>
          </w:tcPr>
          <w:p w:rsidR="002F1F44" w:rsidRDefault="002F1F44" w:rsidP="0072770A">
            <w:pPr>
              <w:spacing w:line="276" w:lineRule="auto"/>
              <w:jc w:val="both"/>
              <w:rPr>
                <w:rFonts w:ascii="Arial" w:hAnsi="Arial" w:cs="Arial"/>
                <w:lang w:val="mn-MN"/>
              </w:rPr>
            </w:pPr>
            <w:r>
              <w:rPr>
                <w:rFonts w:ascii="Arial" w:hAnsi="Arial" w:cs="Arial"/>
                <w:lang w:val="mn-MN"/>
              </w:rPr>
              <w:t>Нас, жилээр</w:t>
            </w:r>
          </w:p>
        </w:tc>
        <w:tc>
          <w:tcPr>
            <w:tcW w:w="1815" w:type="dxa"/>
            <w:tcBorders>
              <w:top w:val="single" w:sz="4" w:space="0" w:color="auto"/>
            </w:tcBorders>
          </w:tcPr>
          <w:p w:rsidR="002F1F44" w:rsidRDefault="002F1F44" w:rsidP="0072770A">
            <w:pPr>
              <w:spacing w:line="276" w:lineRule="auto"/>
              <w:jc w:val="both"/>
              <w:rPr>
                <w:rFonts w:ascii="Arial" w:hAnsi="Arial" w:cs="Arial"/>
                <w:lang w:val="mn-MN"/>
              </w:rPr>
            </w:pPr>
          </w:p>
        </w:tc>
        <w:tc>
          <w:tcPr>
            <w:tcW w:w="1816" w:type="dxa"/>
            <w:tcBorders>
              <w:top w:val="single" w:sz="4" w:space="0" w:color="auto"/>
            </w:tcBorders>
          </w:tcPr>
          <w:p w:rsidR="002F1F44" w:rsidRDefault="002F1F44" w:rsidP="0072770A">
            <w:pPr>
              <w:spacing w:line="276" w:lineRule="auto"/>
              <w:jc w:val="both"/>
              <w:rPr>
                <w:rFonts w:ascii="Arial" w:hAnsi="Arial" w:cs="Arial"/>
                <w:lang w:val="mn-MN"/>
              </w:rPr>
            </w:pPr>
          </w:p>
        </w:tc>
      </w:tr>
      <w:tr w:rsidR="002F1F44" w:rsidTr="0072770A">
        <w:trPr>
          <w:trHeight w:val="279"/>
        </w:trPr>
        <w:tc>
          <w:tcPr>
            <w:tcW w:w="990" w:type="dxa"/>
          </w:tcPr>
          <w:p w:rsidR="002F1F44" w:rsidRDefault="002F1F44" w:rsidP="0072770A">
            <w:pPr>
              <w:spacing w:line="276" w:lineRule="auto"/>
              <w:jc w:val="both"/>
              <w:rPr>
                <w:rFonts w:ascii="Arial" w:hAnsi="Arial" w:cs="Arial"/>
                <w:lang w:val="mn-MN"/>
              </w:rPr>
            </w:pPr>
          </w:p>
        </w:tc>
        <w:tc>
          <w:tcPr>
            <w:tcW w:w="2640" w:type="dxa"/>
          </w:tcPr>
          <w:p w:rsidR="002F1F44" w:rsidRDefault="002F1F44" w:rsidP="0072770A">
            <w:pPr>
              <w:spacing w:line="276" w:lineRule="auto"/>
              <w:jc w:val="both"/>
              <w:rPr>
                <w:rFonts w:ascii="Arial" w:hAnsi="Arial" w:cs="Arial"/>
                <w:lang w:val="mn-MN"/>
              </w:rPr>
            </w:pPr>
            <w:r>
              <w:rPr>
                <w:rFonts w:ascii="Arial" w:hAnsi="Arial" w:cs="Arial"/>
              </w:rPr>
              <w:t>≤3</w:t>
            </w:r>
            <w:r>
              <w:rPr>
                <w:rFonts w:ascii="Arial" w:hAnsi="Arial" w:cs="Arial"/>
                <w:lang w:val="mn-MN"/>
              </w:rPr>
              <w:t>5</w:t>
            </w:r>
          </w:p>
        </w:tc>
        <w:tc>
          <w:tcPr>
            <w:tcW w:w="1815" w:type="dxa"/>
          </w:tcPr>
          <w:p w:rsidR="002F1F44" w:rsidRPr="0099117C" w:rsidRDefault="002F1F44" w:rsidP="0072770A">
            <w:pPr>
              <w:spacing w:line="276" w:lineRule="auto"/>
              <w:jc w:val="both"/>
              <w:rPr>
                <w:rFonts w:ascii="Arial" w:hAnsi="Arial" w:cs="Arial"/>
              </w:rPr>
            </w:pPr>
            <w:r>
              <w:rPr>
                <w:rFonts w:ascii="Arial" w:hAnsi="Arial" w:cs="Arial"/>
              </w:rPr>
              <w:t>1</w:t>
            </w:r>
          </w:p>
        </w:tc>
        <w:tc>
          <w:tcPr>
            <w:tcW w:w="1815" w:type="dxa"/>
          </w:tcPr>
          <w:p w:rsidR="002F1F44" w:rsidRDefault="002F1F44" w:rsidP="0072770A">
            <w:pPr>
              <w:spacing w:line="276" w:lineRule="auto"/>
              <w:jc w:val="both"/>
              <w:rPr>
                <w:rFonts w:ascii="Arial" w:hAnsi="Arial" w:cs="Arial"/>
                <w:lang w:val="mn-MN"/>
              </w:rPr>
            </w:pPr>
          </w:p>
        </w:tc>
        <w:tc>
          <w:tcPr>
            <w:tcW w:w="1816" w:type="dxa"/>
          </w:tcPr>
          <w:p w:rsidR="002F1F44" w:rsidRDefault="002F1F44" w:rsidP="0072770A">
            <w:pPr>
              <w:spacing w:line="276" w:lineRule="auto"/>
              <w:jc w:val="both"/>
              <w:rPr>
                <w:rFonts w:ascii="Arial" w:hAnsi="Arial" w:cs="Arial"/>
                <w:lang w:val="mn-MN"/>
              </w:rPr>
            </w:pPr>
          </w:p>
        </w:tc>
      </w:tr>
      <w:tr w:rsidR="002F1F44" w:rsidTr="0072770A">
        <w:trPr>
          <w:trHeight w:val="279"/>
        </w:trPr>
        <w:tc>
          <w:tcPr>
            <w:tcW w:w="990" w:type="dxa"/>
            <w:tcBorders>
              <w:bottom w:val="single" w:sz="4" w:space="0" w:color="auto"/>
            </w:tcBorders>
          </w:tcPr>
          <w:p w:rsidR="002F1F44" w:rsidRDefault="002F1F44" w:rsidP="0072770A">
            <w:pPr>
              <w:spacing w:line="276" w:lineRule="auto"/>
              <w:jc w:val="both"/>
              <w:rPr>
                <w:rFonts w:ascii="Arial" w:hAnsi="Arial" w:cs="Arial"/>
                <w:lang w:val="mn-MN"/>
              </w:rPr>
            </w:pPr>
          </w:p>
        </w:tc>
        <w:tc>
          <w:tcPr>
            <w:tcW w:w="2640" w:type="dxa"/>
            <w:tcBorders>
              <w:bottom w:val="single" w:sz="4" w:space="0" w:color="auto"/>
            </w:tcBorders>
          </w:tcPr>
          <w:p w:rsidR="002F1F44" w:rsidRPr="0099117C" w:rsidRDefault="002F1F44" w:rsidP="0072770A">
            <w:pPr>
              <w:spacing w:line="276" w:lineRule="auto"/>
              <w:jc w:val="both"/>
              <w:rPr>
                <w:rFonts w:ascii="Arial" w:hAnsi="Arial" w:cs="Arial"/>
              </w:rPr>
            </w:pPr>
            <w:r>
              <w:rPr>
                <w:rFonts w:ascii="Arial" w:hAnsi="Arial" w:cs="Arial"/>
              </w:rPr>
              <w:t>&gt;35</w:t>
            </w:r>
          </w:p>
        </w:tc>
        <w:tc>
          <w:tcPr>
            <w:tcW w:w="1815" w:type="dxa"/>
            <w:tcBorders>
              <w:bottom w:val="single" w:sz="4" w:space="0" w:color="auto"/>
            </w:tcBorders>
          </w:tcPr>
          <w:p w:rsidR="002F1F44" w:rsidRPr="0099117C" w:rsidRDefault="002F1F44" w:rsidP="0072770A">
            <w:pPr>
              <w:spacing w:line="276" w:lineRule="auto"/>
              <w:jc w:val="both"/>
              <w:rPr>
                <w:rFonts w:ascii="Arial" w:hAnsi="Arial" w:cs="Arial"/>
              </w:rPr>
            </w:pPr>
            <w:r>
              <w:rPr>
                <w:rFonts w:ascii="Arial" w:hAnsi="Arial" w:cs="Arial"/>
              </w:rPr>
              <w:t>8.33</w:t>
            </w:r>
          </w:p>
        </w:tc>
        <w:tc>
          <w:tcPr>
            <w:tcW w:w="1815" w:type="dxa"/>
            <w:tcBorders>
              <w:bottom w:val="single" w:sz="4" w:space="0" w:color="auto"/>
            </w:tcBorders>
          </w:tcPr>
          <w:p w:rsidR="002F1F44" w:rsidRPr="0099117C" w:rsidRDefault="002F1F44" w:rsidP="0072770A">
            <w:pPr>
              <w:spacing w:line="276" w:lineRule="auto"/>
              <w:jc w:val="both"/>
              <w:rPr>
                <w:rFonts w:ascii="Arial" w:hAnsi="Arial" w:cs="Arial"/>
              </w:rPr>
            </w:pPr>
            <w:r>
              <w:rPr>
                <w:rFonts w:ascii="Arial" w:hAnsi="Arial" w:cs="Arial"/>
              </w:rPr>
              <w:t>3.81-18.22</w:t>
            </w:r>
          </w:p>
        </w:tc>
        <w:tc>
          <w:tcPr>
            <w:tcW w:w="1816" w:type="dxa"/>
            <w:tcBorders>
              <w:bottom w:val="single" w:sz="4" w:space="0" w:color="auto"/>
            </w:tcBorders>
          </w:tcPr>
          <w:p w:rsidR="002F1F44" w:rsidRPr="0099117C" w:rsidRDefault="002F1F44" w:rsidP="0072770A">
            <w:pPr>
              <w:spacing w:line="276" w:lineRule="auto"/>
              <w:jc w:val="both"/>
              <w:rPr>
                <w:rFonts w:ascii="Arial" w:hAnsi="Arial" w:cs="Arial"/>
              </w:rPr>
            </w:pPr>
            <w:r>
              <w:rPr>
                <w:rFonts w:ascii="Arial" w:hAnsi="Arial" w:cs="Arial"/>
              </w:rPr>
              <w:t>0.000</w:t>
            </w:r>
          </w:p>
        </w:tc>
      </w:tr>
      <w:tr w:rsidR="002F1F44" w:rsidTr="0072770A">
        <w:trPr>
          <w:trHeight w:val="267"/>
        </w:trPr>
        <w:tc>
          <w:tcPr>
            <w:tcW w:w="7260" w:type="dxa"/>
            <w:gridSpan w:val="4"/>
            <w:tcBorders>
              <w:top w:val="single" w:sz="4" w:space="0" w:color="auto"/>
              <w:bottom w:val="nil"/>
            </w:tcBorders>
          </w:tcPr>
          <w:p w:rsidR="002F1F44" w:rsidRDefault="002F1F44" w:rsidP="0072770A">
            <w:pPr>
              <w:spacing w:line="276" w:lineRule="auto"/>
              <w:jc w:val="both"/>
              <w:rPr>
                <w:rFonts w:ascii="Arial" w:hAnsi="Arial" w:cs="Arial"/>
              </w:rPr>
            </w:pPr>
            <w:r>
              <w:rPr>
                <w:rFonts w:ascii="Arial" w:hAnsi="Arial" w:cs="Arial"/>
                <w:lang w:val="mn-MN"/>
              </w:rPr>
              <w:t>Ургийн байрлал</w:t>
            </w:r>
          </w:p>
        </w:tc>
        <w:tc>
          <w:tcPr>
            <w:tcW w:w="1816" w:type="dxa"/>
            <w:tcBorders>
              <w:top w:val="single" w:sz="4" w:space="0" w:color="auto"/>
              <w:bottom w:val="nil"/>
            </w:tcBorders>
          </w:tcPr>
          <w:p w:rsidR="002F1F44" w:rsidRDefault="002F1F44" w:rsidP="0072770A">
            <w:pPr>
              <w:spacing w:line="276" w:lineRule="auto"/>
              <w:jc w:val="both"/>
              <w:rPr>
                <w:rFonts w:ascii="Arial" w:hAnsi="Arial" w:cs="Arial"/>
              </w:rPr>
            </w:pPr>
          </w:p>
        </w:tc>
      </w:tr>
      <w:tr w:rsidR="002F1F44" w:rsidTr="0072770A">
        <w:trPr>
          <w:trHeight w:val="279"/>
        </w:trPr>
        <w:tc>
          <w:tcPr>
            <w:tcW w:w="990" w:type="dxa"/>
            <w:tcBorders>
              <w:top w:val="nil"/>
              <w:bottom w:val="nil"/>
            </w:tcBorders>
          </w:tcPr>
          <w:p w:rsidR="002F1F44" w:rsidRDefault="002F1F44" w:rsidP="0072770A">
            <w:pPr>
              <w:spacing w:line="276" w:lineRule="auto"/>
              <w:jc w:val="both"/>
              <w:rPr>
                <w:rFonts w:ascii="Arial" w:hAnsi="Arial" w:cs="Arial"/>
                <w:lang w:val="mn-MN"/>
              </w:rPr>
            </w:pPr>
          </w:p>
        </w:tc>
        <w:tc>
          <w:tcPr>
            <w:tcW w:w="2640" w:type="dxa"/>
            <w:tcBorders>
              <w:top w:val="nil"/>
              <w:bottom w:val="nil"/>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Зөв</w:t>
            </w:r>
          </w:p>
        </w:tc>
        <w:tc>
          <w:tcPr>
            <w:tcW w:w="1815" w:type="dxa"/>
            <w:tcBorders>
              <w:top w:val="nil"/>
              <w:bottom w:val="nil"/>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1</w:t>
            </w:r>
          </w:p>
        </w:tc>
        <w:tc>
          <w:tcPr>
            <w:tcW w:w="1815" w:type="dxa"/>
            <w:tcBorders>
              <w:top w:val="nil"/>
              <w:bottom w:val="nil"/>
            </w:tcBorders>
          </w:tcPr>
          <w:p w:rsidR="002F1F44" w:rsidRDefault="002F1F44" w:rsidP="0072770A">
            <w:pPr>
              <w:spacing w:line="276" w:lineRule="auto"/>
              <w:jc w:val="both"/>
              <w:rPr>
                <w:rFonts w:ascii="Arial" w:hAnsi="Arial" w:cs="Arial"/>
              </w:rPr>
            </w:pPr>
          </w:p>
        </w:tc>
        <w:tc>
          <w:tcPr>
            <w:tcW w:w="1816" w:type="dxa"/>
            <w:tcBorders>
              <w:top w:val="nil"/>
              <w:bottom w:val="nil"/>
            </w:tcBorders>
          </w:tcPr>
          <w:p w:rsidR="002F1F44" w:rsidRDefault="002F1F44" w:rsidP="0072770A">
            <w:pPr>
              <w:spacing w:line="276" w:lineRule="auto"/>
              <w:jc w:val="both"/>
              <w:rPr>
                <w:rFonts w:ascii="Arial" w:hAnsi="Arial" w:cs="Arial"/>
              </w:rPr>
            </w:pPr>
          </w:p>
        </w:tc>
      </w:tr>
      <w:tr w:rsidR="002F1F44" w:rsidTr="0072770A">
        <w:trPr>
          <w:trHeight w:val="279"/>
        </w:trPr>
        <w:tc>
          <w:tcPr>
            <w:tcW w:w="990" w:type="dxa"/>
            <w:tcBorders>
              <w:top w:val="nil"/>
              <w:bottom w:val="single" w:sz="4" w:space="0" w:color="auto"/>
            </w:tcBorders>
          </w:tcPr>
          <w:p w:rsidR="002F1F44" w:rsidRDefault="002F1F44" w:rsidP="0072770A">
            <w:pPr>
              <w:spacing w:line="276" w:lineRule="auto"/>
              <w:jc w:val="both"/>
              <w:rPr>
                <w:rFonts w:ascii="Arial" w:hAnsi="Arial" w:cs="Arial"/>
                <w:lang w:val="mn-MN"/>
              </w:rPr>
            </w:pPr>
          </w:p>
        </w:tc>
        <w:tc>
          <w:tcPr>
            <w:tcW w:w="2640" w:type="dxa"/>
            <w:tcBorders>
              <w:top w:val="nil"/>
              <w:bottom w:val="single" w:sz="4" w:space="0" w:color="auto"/>
            </w:tcBorders>
          </w:tcPr>
          <w:p w:rsidR="002F1F44" w:rsidRDefault="002F1F44" w:rsidP="0072770A">
            <w:pPr>
              <w:spacing w:line="276" w:lineRule="auto"/>
              <w:jc w:val="both"/>
              <w:rPr>
                <w:rFonts w:ascii="Arial" w:hAnsi="Arial" w:cs="Arial"/>
                <w:lang w:val="mn-MN"/>
              </w:rPr>
            </w:pPr>
            <w:r>
              <w:rPr>
                <w:rFonts w:ascii="Arial" w:hAnsi="Arial" w:cs="Arial"/>
                <w:lang w:val="mn-MN"/>
              </w:rPr>
              <w:t>Буруу</w:t>
            </w:r>
          </w:p>
        </w:tc>
        <w:tc>
          <w:tcPr>
            <w:tcW w:w="1815" w:type="dxa"/>
            <w:tcBorders>
              <w:top w:val="nil"/>
              <w:bottom w:val="single" w:sz="4" w:space="0" w:color="auto"/>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40.75</w:t>
            </w:r>
          </w:p>
        </w:tc>
        <w:tc>
          <w:tcPr>
            <w:tcW w:w="1815" w:type="dxa"/>
            <w:tcBorders>
              <w:top w:val="nil"/>
              <w:bottom w:val="single" w:sz="4" w:space="0" w:color="auto"/>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10.07 - 164.8</w:t>
            </w:r>
          </w:p>
        </w:tc>
        <w:tc>
          <w:tcPr>
            <w:tcW w:w="1816" w:type="dxa"/>
            <w:tcBorders>
              <w:top w:val="nil"/>
              <w:bottom w:val="single" w:sz="4" w:space="0" w:color="auto"/>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0.000</w:t>
            </w:r>
          </w:p>
        </w:tc>
      </w:tr>
      <w:tr w:rsidR="002F1F44" w:rsidTr="0072770A">
        <w:trPr>
          <w:trHeight w:val="279"/>
        </w:trPr>
        <w:tc>
          <w:tcPr>
            <w:tcW w:w="7260" w:type="dxa"/>
            <w:gridSpan w:val="4"/>
            <w:tcBorders>
              <w:top w:val="single" w:sz="4" w:space="0" w:color="auto"/>
            </w:tcBorders>
          </w:tcPr>
          <w:p w:rsidR="002F1F44" w:rsidRDefault="002F1F44" w:rsidP="0072770A">
            <w:pPr>
              <w:spacing w:line="276" w:lineRule="auto"/>
              <w:jc w:val="both"/>
              <w:rPr>
                <w:rFonts w:ascii="Arial" w:hAnsi="Arial" w:cs="Arial"/>
              </w:rPr>
            </w:pPr>
            <w:r>
              <w:rPr>
                <w:rFonts w:ascii="Arial" w:hAnsi="Arial" w:cs="Arial"/>
                <w:lang w:val="mn-MN"/>
              </w:rPr>
              <w:t>Үр шилжүүлэн суулгасан эсэх</w:t>
            </w:r>
          </w:p>
        </w:tc>
        <w:tc>
          <w:tcPr>
            <w:tcW w:w="1816" w:type="dxa"/>
            <w:tcBorders>
              <w:top w:val="single" w:sz="4" w:space="0" w:color="auto"/>
            </w:tcBorders>
          </w:tcPr>
          <w:p w:rsidR="002F1F44" w:rsidRDefault="002F1F44" w:rsidP="0072770A">
            <w:pPr>
              <w:spacing w:line="276" w:lineRule="auto"/>
              <w:jc w:val="both"/>
              <w:rPr>
                <w:rFonts w:ascii="Arial" w:hAnsi="Arial" w:cs="Arial"/>
              </w:rPr>
            </w:pPr>
          </w:p>
        </w:tc>
      </w:tr>
      <w:tr w:rsidR="002F1F44" w:rsidTr="0072770A">
        <w:trPr>
          <w:trHeight w:val="279"/>
        </w:trPr>
        <w:tc>
          <w:tcPr>
            <w:tcW w:w="990" w:type="dxa"/>
          </w:tcPr>
          <w:p w:rsidR="002F1F44" w:rsidRDefault="002F1F44" w:rsidP="0072770A">
            <w:pPr>
              <w:spacing w:line="276" w:lineRule="auto"/>
              <w:jc w:val="both"/>
              <w:rPr>
                <w:rFonts w:ascii="Arial" w:hAnsi="Arial" w:cs="Arial"/>
                <w:lang w:val="mn-MN"/>
              </w:rPr>
            </w:pPr>
          </w:p>
        </w:tc>
        <w:tc>
          <w:tcPr>
            <w:tcW w:w="2640" w:type="dxa"/>
          </w:tcPr>
          <w:p w:rsidR="002F1F44" w:rsidRDefault="002F1F44" w:rsidP="0072770A">
            <w:pPr>
              <w:spacing w:line="276" w:lineRule="auto"/>
              <w:jc w:val="both"/>
              <w:rPr>
                <w:rFonts w:ascii="Arial" w:hAnsi="Arial" w:cs="Arial"/>
                <w:lang w:val="mn-MN"/>
              </w:rPr>
            </w:pPr>
            <w:r>
              <w:rPr>
                <w:rFonts w:ascii="Arial" w:hAnsi="Arial" w:cs="Arial"/>
                <w:lang w:val="mn-MN"/>
              </w:rPr>
              <w:t>Үгүй</w:t>
            </w:r>
          </w:p>
        </w:tc>
        <w:tc>
          <w:tcPr>
            <w:tcW w:w="1815" w:type="dxa"/>
          </w:tcPr>
          <w:p w:rsidR="002F1F44" w:rsidRPr="00E27BFD" w:rsidRDefault="002F1F44" w:rsidP="0072770A">
            <w:pPr>
              <w:spacing w:line="276" w:lineRule="auto"/>
              <w:jc w:val="both"/>
              <w:rPr>
                <w:rFonts w:ascii="Arial" w:hAnsi="Arial" w:cs="Arial"/>
                <w:lang w:val="mn-MN"/>
              </w:rPr>
            </w:pPr>
            <w:r>
              <w:rPr>
                <w:rFonts w:ascii="Arial" w:hAnsi="Arial" w:cs="Arial"/>
                <w:lang w:val="mn-MN"/>
              </w:rPr>
              <w:t>1</w:t>
            </w:r>
          </w:p>
        </w:tc>
        <w:tc>
          <w:tcPr>
            <w:tcW w:w="1815" w:type="dxa"/>
          </w:tcPr>
          <w:p w:rsidR="002F1F44" w:rsidRDefault="002F1F44" w:rsidP="0072770A">
            <w:pPr>
              <w:spacing w:line="276" w:lineRule="auto"/>
              <w:jc w:val="both"/>
              <w:rPr>
                <w:rFonts w:ascii="Arial" w:hAnsi="Arial" w:cs="Arial"/>
              </w:rPr>
            </w:pPr>
          </w:p>
        </w:tc>
        <w:tc>
          <w:tcPr>
            <w:tcW w:w="1816" w:type="dxa"/>
          </w:tcPr>
          <w:p w:rsidR="002F1F44" w:rsidRDefault="002F1F44" w:rsidP="0072770A">
            <w:pPr>
              <w:spacing w:line="276" w:lineRule="auto"/>
              <w:jc w:val="both"/>
              <w:rPr>
                <w:rFonts w:ascii="Arial" w:hAnsi="Arial" w:cs="Arial"/>
              </w:rPr>
            </w:pPr>
          </w:p>
        </w:tc>
      </w:tr>
      <w:tr w:rsidR="002F1F44" w:rsidTr="0072770A">
        <w:trPr>
          <w:trHeight w:val="279"/>
        </w:trPr>
        <w:tc>
          <w:tcPr>
            <w:tcW w:w="990" w:type="dxa"/>
          </w:tcPr>
          <w:p w:rsidR="002F1F44" w:rsidRDefault="002F1F44" w:rsidP="0072770A">
            <w:pPr>
              <w:spacing w:line="276" w:lineRule="auto"/>
              <w:jc w:val="both"/>
              <w:rPr>
                <w:rFonts w:ascii="Arial" w:hAnsi="Arial" w:cs="Arial"/>
                <w:lang w:val="mn-MN"/>
              </w:rPr>
            </w:pPr>
          </w:p>
        </w:tc>
        <w:tc>
          <w:tcPr>
            <w:tcW w:w="2640" w:type="dxa"/>
          </w:tcPr>
          <w:p w:rsidR="002F1F44" w:rsidRDefault="002F1F44" w:rsidP="0072770A">
            <w:pPr>
              <w:spacing w:line="276" w:lineRule="auto"/>
              <w:jc w:val="both"/>
              <w:rPr>
                <w:rFonts w:ascii="Arial" w:hAnsi="Arial" w:cs="Arial"/>
                <w:lang w:val="mn-MN"/>
              </w:rPr>
            </w:pPr>
            <w:r>
              <w:rPr>
                <w:rFonts w:ascii="Arial" w:hAnsi="Arial" w:cs="Arial"/>
                <w:lang w:val="mn-MN"/>
              </w:rPr>
              <w:t>Тийм</w:t>
            </w:r>
          </w:p>
        </w:tc>
        <w:tc>
          <w:tcPr>
            <w:tcW w:w="1815" w:type="dxa"/>
          </w:tcPr>
          <w:p w:rsidR="002F1F44" w:rsidRPr="00E27BFD" w:rsidRDefault="002F1F44" w:rsidP="0072770A">
            <w:pPr>
              <w:spacing w:line="276" w:lineRule="auto"/>
              <w:jc w:val="both"/>
              <w:rPr>
                <w:rFonts w:ascii="Arial" w:hAnsi="Arial" w:cs="Arial"/>
                <w:lang w:val="mn-MN"/>
              </w:rPr>
            </w:pPr>
            <w:r>
              <w:rPr>
                <w:rFonts w:ascii="Arial" w:hAnsi="Arial" w:cs="Arial"/>
                <w:lang w:val="mn-MN"/>
              </w:rPr>
              <w:t>5.72</w:t>
            </w:r>
          </w:p>
        </w:tc>
        <w:tc>
          <w:tcPr>
            <w:tcW w:w="1815" w:type="dxa"/>
          </w:tcPr>
          <w:p w:rsidR="002F1F44" w:rsidRPr="00E27BFD" w:rsidRDefault="002F1F44" w:rsidP="0072770A">
            <w:pPr>
              <w:spacing w:line="276" w:lineRule="auto"/>
              <w:jc w:val="both"/>
              <w:rPr>
                <w:rFonts w:ascii="Arial" w:hAnsi="Arial" w:cs="Arial"/>
                <w:lang w:val="mn-MN"/>
              </w:rPr>
            </w:pPr>
            <w:r>
              <w:rPr>
                <w:rFonts w:ascii="Arial" w:hAnsi="Arial" w:cs="Arial"/>
                <w:lang w:val="mn-MN"/>
              </w:rPr>
              <w:t>1.02 - 31.9</w:t>
            </w:r>
          </w:p>
        </w:tc>
        <w:tc>
          <w:tcPr>
            <w:tcW w:w="1816" w:type="dxa"/>
          </w:tcPr>
          <w:p w:rsidR="002F1F44" w:rsidRPr="00E27BFD" w:rsidRDefault="002F1F44" w:rsidP="0072770A">
            <w:pPr>
              <w:spacing w:line="276" w:lineRule="auto"/>
              <w:jc w:val="both"/>
              <w:rPr>
                <w:rFonts w:ascii="Arial" w:hAnsi="Arial" w:cs="Arial"/>
                <w:lang w:val="mn-MN"/>
              </w:rPr>
            </w:pPr>
            <w:r>
              <w:rPr>
                <w:rFonts w:ascii="Arial" w:hAnsi="Arial" w:cs="Arial"/>
                <w:lang w:val="mn-MN"/>
              </w:rPr>
              <w:t>0.000</w:t>
            </w:r>
          </w:p>
        </w:tc>
      </w:tr>
    </w:tbl>
    <w:p w:rsidR="002F1F44" w:rsidRPr="00703866" w:rsidRDefault="002F1F44" w:rsidP="002F1F44">
      <w:pPr>
        <w:spacing w:line="276" w:lineRule="auto"/>
        <w:jc w:val="both"/>
        <w:rPr>
          <w:rFonts w:ascii="Arial" w:hAnsi="Arial" w:cs="Arial"/>
          <w:i/>
          <w:iCs/>
          <w:sz w:val="20"/>
          <w:szCs w:val="20"/>
        </w:rPr>
      </w:pPr>
      <w:r w:rsidRPr="00703866">
        <w:rPr>
          <w:rFonts w:ascii="Arial" w:hAnsi="Arial" w:cs="Arial"/>
          <w:i/>
          <w:iCs/>
          <w:sz w:val="20"/>
          <w:szCs w:val="20"/>
        </w:rPr>
        <w:t xml:space="preserve">OR - Odds ratio, </w:t>
      </w:r>
      <w:r w:rsidRPr="00703866">
        <w:rPr>
          <w:rFonts w:ascii="Arial" w:hAnsi="Arial" w:cs="Arial"/>
          <w:i/>
          <w:iCs/>
          <w:sz w:val="20"/>
          <w:szCs w:val="20"/>
          <w:lang w:val="mn-MN"/>
        </w:rPr>
        <w:t>Харьцуулсан харьцаа, ИИ - Итгэх интервал</w:t>
      </w:r>
    </w:p>
    <w:p w:rsidR="002F1F44" w:rsidRDefault="002F1F44" w:rsidP="002F1F44">
      <w:pPr>
        <w:spacing w:line="276" w:lineRule="auto"/>
        <w:jc w:val="both"/>
        <w:rPr>
          <w:rFonts w:ascii="Arial" w:hAnsi="Arial" w:cs="Arial"/>
          <w:b/>
          <w:bCs/>
          <w:lang w:val="mn-MN"/>
        </w:rPr>
      </w:pPr>
    </w:p>
    <w:p w:rsidR="002F1F44" w:rsidRDefault="002F1F44" w:rsidP="002F1F44">
      <w:pPr>
        <w:spacing w:line="276" w:lineRule="auto"/>
        <w:jc w:val="both"/>
        <w:rPr>
          <w:rFonts w:ascii="Arial" w:hAnsi="Arial" w:cs="Arial"/>
          <w:lang w:val="mn-MN"/>
        </w:rPr>
      </w:pPr>
      <w:r>
        <w:rPr>
          <w:rFonts w:ascii="Arial" w:hAnsi="Arial" w:cs="Arial"/>
          <w:lang w:val="mn-MN"/>
        </w:rPr>
        <w:lastRenderedPageBreak/>
        <w:t>Харин яаралтай КМЗ-аар төрөх эрсдэлийг э</w:t>
      </w:r>
      <w:r w:rsidRPr="00E82855">
        <w:rPr>
          <w:rFonts w:ascii="Arial" w:hAnsi="Arial" w:cs="Arial"/>
          <w:lang w:val="mn-MN"/>
        </w:rPr>
        <w:t>х</w:t>
      </w:r>
      <w:r>
        <w:rPr>
          <w:rFonts w:ascii="Arial" w:hAnsi="Arial" w:cs="Arial"/>
          <w:lang w:val="mn-MN"/>
        </w:rPr>
        <w:t xml:space="preserve"> илүүдэл жин,</w:t>
      </w:r>
      <w:r w:rsidRPr="00E82855">
        <w:rPr>
          <w:rFonts w:ascii="Arial" w:hAnsi="Arial" w:cs="Arial"/>
          <w:lang w:val="mn-MN"/>
        </w:rPr>
        <w:t xml:space="preserve"> </w:t>
      </w:r>
      <w:r>
        <w:rPr>
          <w:rFonts w:ascii="Arial" w:hAnsi="Arial" w:cs="Arial"/>
          <w:lang w:val="mn-MN"/>
        </w:rPr>
        <w:t xml:space="preserve">таргалалттай байх </w:t>
      </w:r>
      <w:r w:rsidRPr="00E82855">
        <w:rPr>
          <w:rFonts w:ascii="Arial" w:hAnsi="Arial" w:cs="Arial"/>
        </w:rPr>
        <w:t>(OR</w:t>
      </w:r>
      <w:r w:rsidRPr="00E82855">
        <w:rPr>
          <w:rFonts w:ascii="Arial" w:hAnsi="Arial" w:cs="Arial"/>
          <w:lang w:val="mn-MN"/>
        </w:rPr>
        <w:t>1.14</w:t>
      </w:r>
      <w:r w:rsidRPr="00E82855">
        <w:rPr>
          <w:rFonts w:ascii="Arial" w:hAnsi="Arial" w:cs="Arial"/>
        </w:rPr>
        <w:t xml:space="preserve"> (</w:t>
      </w:r>
      <w:r w:rsidRPr="00E82855">
        <w:rPr>
          <w:rFonts w:ascii="Arial" w:hAnsi="Arial" w:cs="Arial"/>
          <w:lang w:val="mn-MN"/>
        </w:rPr>
        <w:t>1.03</w:t>
      </w:r>
      <w:r w:rsidRPr="00E82855">
        <w:rPr>
          <w:rFonts w:ascii="Arial" w:hAnsi="Arial" w:cs="Arial"/>
        </w:rPr>
        <w:t>;1</w:t>
      </w:r>
      <w:r w:rsidRPr="00E82855">
        <w:rPr>
          <w:rFonts w:ascii="Arial" w:hAnsi="Arial" w:cs="Arial"/>
          <w:lang w:val="mn-MN"/>
        </w:rPr>
        <w:t>.26</w:t>
      </w:r>
      <w:r w:rsidRPr="00E82855">
        <w:rPr>
          <w:rFonts w:ascii="Arial" w:hAnsi="Arial" w:cs="Arial"/>
        </w:rPr>
        <w:t>) p=0.00</w:t>
      </w:r>
      <w:r w:rsidRPr="00E82855">
        <w:rPr>
          <w:rFonts w:ascii="Arial" w:hAnsi="Arial" w:cs="Arial"/>
          <w:lang w:val="mn-MN"/>
        </w:rPr>
        <w:t>8</w:t>
      </w:r>
      <w:r w:rsidRPr="00E82855">
        <w:rPr>
          <w:rFonts w:ascii="Arial" w:hAnsi="Arial" w:cs="Arial"/>
        </w:rPr>
        <w:t xml:space="preserve">), </w:t>
      </w:r>
      <w:r w:rsidRPr="00E82855">
        <w:rPr>
          <w:rFonts w:ascii="Arial" w:hAnsi="Arial" w:cs="Arial"/>
          <w:lang w:val="mn-MN"/>
        </w:rPr>
        <w:t xml:space="preserve">ургийн жин </w:t>
      </w:r>
      <w:r w:rsidRPr="00E82855">
        <w:rPr>
          <w:rFonts w:ascii="Arial" w:hAnsi="Arial" w:cs="Arial"/>
        </w:rPr>
        <w:t>≥4000</w:t>
      </w:r>
      <w:r w:rsidRPr="00E82855">
        <w:rPr>
          <w:rFonts w:ascii="Arial" w:hAnsi="Arial" w:cs="Arial"/>
          <w:lang w:val="mn-MN"/>
        </w:rPr>
        <w:t>гр</w:t>
      </w:r>
      <w:r w:rsidRPr="00E82855">
        <w:rPr>
          <w:rFonts w:ascii="Arial" w:hAnsi="Arial" w:cs="Arial"/>
        </w:rPr>
        <w:t xml:space="preserve"> (OR</w:t>
      </w:r>
      <w:r>
        <w:rPr>
          <w:rFonts w:ascii="Arial" w:hAnsi="Arial" w:cs="Arial"/>
          <w:lang w:val="mn-MN"/>
        </w:rPr>
        <w:t xml:space="preserve"> </w:t>
      </w:r>
      <w:r w:rsidRPr="00E82855">
        <w:rPr>
          <w:rFonts w:ascii="Arial" w:hAnsi="Arial" w:cs="Arial"/>
        </w:rPr>
        <w:t>6.97 (</w:t>
      </w:r>
      <w:r w:rsidRPr="00E82855">
        <w:rPr>
          <w:rFonts w:ascii="Arial" w:hAnsi="Arial" w:cs="Arial"/>
          <w:lang w:val="mn-MN"/>
        </w:rPr>
        <w:t>1.</w:t>
      </w:r>
      <w:r w:rsidRPr="00E82855">
        <w:rPr>
          <w:rFonts w:ascii="Arial" w:hAnsi="Arial" w:cs="Arial"/>
        </w:rPr>
        <w:t xml:space="preserve">72;28.18) p=0.006)  </w:t>
      </w:r>
      <w:r w:rsidRPr="00E82855">
        <w:rPr>
          <w:rFonts w:ascii="Arial" w:hAnsi="Arial" w:cs="Arial"/>
          <w:lang w:val="mn-MN"/>
        </w:rPr>
        <w:t xml:space="preserve">байх </w:t>
      </w:r>
      <w:r>
        <w:rPr>
          <w:rFonts w:ascii="Arial" w:hAnsi="Arial" w:cs="Arial"/>
          <w:lang w:val="mn-MN"/>
        </w:rPr>
        <w:t>нь нэмэгдүүлжээ</w:t>
      </w:r>
      <w:r>
        <w:rPr>
          <w:rFonts w:ascii="Arial" w:hAnsi="Arial" w:cs="Arial"/>
        </w:rPr>
        <w:t xml:space="preserve"> (</w:t>
      </w:r>
      <w:r>
        <w:rPr>
          <w:rFonts w:ascii="Arial" w:hAnsi="Arial" w:cs="Arial"/>
          <w:lang w:val="mn-MN"/>
        </w:rPr>
        <w:t>Хүснэгт 2</w:t>
      </w:r>
      <w:r>
        <w:rPr>
          <w:rFonts w:ascii="Arial" w:hAnsi="Arial" w:cs="Arial"/>
        </w:rPr>
        <w:t>)</w:t>
      </w:r>
      <w:r w:rsidRPr="00E82855">
        <w:rPr>
          <w:rFonts w:ascii="Arial" w:hAnsi="Arial" w:cs="Arial"/>
          <w:lang w:val="mn-MN"/>
        </w:rPr>
        <w:t>.</w:t>
      </w:r>
    </w:p>
    <w:p w:rsidR="002F1F44" w:rsidRDefault="002F1F44" w:rsidP="002F1F44">
      <w:pPr>
        <w:spacing w:line="276" w:lineRule="auto"/>
        <w:jc w:val="both"/>
        <w:rPr>
          <w:rFonts w:ascii="Arial" w:hAnsi="Arial" w:cs="Arial"/>
          <w:b/>
          <w:bCs/>
          <w:lang w:val="mn-MN"/>
        </w:rPr>
      </w:pPr>
    </w:p>
    <w:p w:rsidR="002F1F44" w:rsidRDefault="002F1F44" w:rsidP="002F1F44">
      <w:pPr>
        <w:spacing w:line="276" w:lineRule="auto"/>
        <w:jc w:val="both"/>
        <w:rPr>
          <w:rFonts w:ascii="Arial" w:hAnsi="Arial" w:cs="Arial"/>
          <w:lang w:val="mn-MN"/>
        </w:rPr>
      </w:pPr>
      <w:r w:rsidRPr="00004B85">
        <w:rPr>
          <w:rFonts w:ascii="Arial" w:hAnsi="Arial" w:cs="Arial"/>
          <w:b/>
          <w:bCs/>
          <w:lang w:val="mn-MN"/>
        </w:rPr>
        <w:t xml:space="preserve">Хүснэгт </w:t>
      </w:r>
      <w:r>
        <w:rPr>
          <w:rFonts w:ascii="Arial" w:hAnsi="Arial" w:cs="Arial"/>
          <w:b/>
          <w:bCs/>
          <w:lang w:val="mn-MN"/>
        </w:rPr>
        <w:t>2</w:t>
      </w:r>
      <w:r w:rsidRPr="00004B85">
        <w:rPr>
          <w:rFonts w:ascii="Arial" w:hAnsi="Arial" w:cs="Arial"/>
          <w:b/>
          <w:bCs/>
          <w:lang w:val="mn-MN"/>
        </w:rPr>
        <w:t>.</w:t>
      </w:r>
      <w:r>
        <w:rPr>
          <w:rFonts w:ascii="Arial" w:hAnsi="Arial" w:cs="Arial"/>
          <w:lang w:val="mn-MN"/>
        </w:rPr>
        <w:t xml:space="preserve"> Яаралтай кесар мэс засалд нөлөөлөх хүчин зүйлсийг үнэлсэн, логистик регрессийн шинжилгээний үр дүн</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1"/>
        <w:gridCol w:w="2315"/>
        <w:gridCol w:w="1803"/>
        <w:gridCol w:w="1803"/>
        <w:gridCol w:w="1804"/>
      </w:tblGrid>
      <w:tr w:rsidR="002F1F44" w:rsidTr="0072770A">
        <w:tc>
          <w:tcPr>
            <w:tcW w:w="3606" w:type="dxa"/>
            <w:gridSpan w:val="2"/>
            <w:tcBorders>
              <w:top w:val="single" w:sz="4" w:space="0" w:color="auto"/>
              <w:bottom w:val="single" w:sz="4" w:space="0" w:color="auto"/>
            </w:tcBorders>
          </w:tcPr>
          <w:p w:rsidR="002F1F44" w:rsidRPr="00703866" w:rsidRDefault="002F1F44" w:rsidP="0072770A">
            <w:pPr>
              <w:spacing w:line="276" w:lineRule="auto"/>
              <w:jc w:val="center"/>
              <w:rPr>
                <w:rFonts w:ascii="Arial" w:hAnsi="Arial" w:cs="Arial"/>
                <w:b/>
                <w:bCs/>
              </w:rPr>
            </w:pPr>
            <w:r w:rsidRPr="00703866">
              <w:rPr>
                <w:rFonts w:ascii="Arial" w:hAnsi="Arial" w:cs="Arial"/>
                <w:b/>
                <w:bCs/>
                <w:lang w:val="mn-MN"/>
              </w:rPr>
              <w:t>Үзүүлэлт</w:t>
            </w:r>
          </w:p>
        </w:tc>
        <w:tc>
          <w:tcPr>
            <w:tcW w:w="1803" w:type="dxa"/>
            <w:tcBorders>
              <w:top w:val="single" w:sz="4" w:space="0" w:color="auto"/>
              <w:bottom w:val="single" w:sz="4" w:space="0" w:color="auto"/>
            </w:tcBorders>
          </w:tcPr>
          <w:p w:rsidR="002F1F44" w:rsidRPr="00703866" w:rsidRDefault="002F1F44" w:rsidP="0072770A">
            <w:pPr>
              <w:spacing w:line="276" w:lineRule="auto"/>
              <w:jc w:val="center"/>
              <w:rPr>
                <w:rFonts w:ascii="Arial" w:hAnsi="Arial" w:cs="Arial"/>
                <w:b/>
                <w:bCs/>
              </w:rPr>
            </w:pPr>
            <w:r w:rsidRPr="00703866">
              <w:rPr>
                <w:rFonts w:ascii="Arial" w:hAnsi="Arial" w:cs="Arial"/>
                <w:b/>
                <w:bCs/>
              </w:rPr>
              <w:t>OR</w:t>
            </w:r>
          </w:p>
        </w:tc>
        <w:tc>
          <w:tcPr>
            <w:tcW w:w="1803" w:type="dxa"/>
            <w:tcBorders>
              <w:top w:val="single" w:sz="4" w:space="0" w:color="auto"/>
              <w:bottom w:val="single" w:sz="4" w:space="0" w:color="auto"/>
            </w:tcBorders>
          </w:tcPr>
          <w:p w:rsidR="002F1F44" w:rsidRPr="00703866" w:rsidRDefault="002F1F44" w:rsidP="0072770A">
            <w:pPr>
              <w:spacing w:line="276" w:lineRule="auto"/>
              <w:jc w:val="center"/>
              <w:rPr>
                <w:rFonts w:ascii="Arial" w:hAnsi="Arial" w:cs="Arial"/>
                <w:b/>
                <w:bCs/>
                <w:lang w:val="mn-MN"/>
              </w:rPr>
            </w:pPr>
            <w:r w:rsidRPr="00703866">
              <w:rPr>
                <w:rFonts w:ascii="Arial" w:hAnsi="Arial" w:cs="Arial"/>
                <w:b/>
                <w:bCs/>
              </w:rPr>
              <w:t>95%</w:t>
            </w:r>
            <w:r w:rsidRPr="00703866">
              <w:rPr>
                <w:rFonts w:ascii="Arial" w:hAnsi="Arial" w:cs="Arial"/>
                <w:b/>
                <w:bCs/>
                <w:lang w:val="mn-MN"/>
              </w:rPr>
              <w:t>ИИ</w:t>
            </w:r>
          </w:p>
        </w:tc>
        <w:tc>
          <w:tcPr>
            <w:tcW w:w="1804" w:type="dxa"/>
            <w:tcBorders>
              <w:top w:val="single" w:sz="4" w:space="0" w:color="auto"/>
              <w:bottom w:val="single" w:sz="4" w:space="0" w:color="auto"/>
            </w:tcBorders>
          </w:tcPr>
          <w:p w:rsidR="002F1F44" w:rsidRPr="00703866" w:rsidRDefault="002F1F44" w:rsidP="0072770A">
            <w:pPr>
              <w:spacing w:line="276" w:lineRule="auto"/>
              <w:jc w:val="center"/>
              <w:rPr>
                <w:rFonts w:ascii="Arial" w:hAnsi="Arial" w:cs="Arial"/>
                <w:b/>
                <w:bCs/>
                <w:lang w:val="mn-MN"/>
              </w:rPr>
            </w:pPr>
            <w:r w:rsidRPr="00703866">
              <w:rPr>
                <w:rFonts w:ascii="Arial" w:hAnsi="Arial" w:cs="Arial"/>
                <w:b/>
                <w:bCs/>
                <w:lang w:val="mn-MN"/>
              </w:rPr>
              <w:t>р утга</w:t>
            </w:r>
          </w:p>
        </w:tc>
      </w:tr>
      <w:tr w:rsidR="002F1F44" w:rsidTr="0072770A">
        <w:tc>
          <w:tcPr>
            <w:tcW w:w="5409" w:type="dxa"/>
            <w:gridSpan w:val="3"/>
            <w:tcBorders>
              <w:top w:val="single" w:sz="4" w:space="0" w:color="auto"/>
            </w:tcBorders>
          </w:tcPr>
          <w:p w:rsidR="002F1F44" w:rsidRDefault="002F1F44" w:rsidP="0072770A">
            <w:pPr>
              <w:spacing w:line="276" w:lineRule="auto"/>
              <w:jc w:val="both"/>
              <w:rPr>
                <w:rFonts w:ascii="Arial" w:hAnsi="Arial" w:cs="Arial"/>
                <w:lang w:val="mn-MN"/>
              </w:rPr>
            </w:pPr>
            <w:r>
              <w:rPr>
                <w:rFonts w:ascii="Arial" w:hAnsi="Arial" w:cs="Arial"/>
                <w:lang w:val="mn-MN"/>
              </w:rPr>
              <w:t>Биеийн жингийн индекс</w:t>
            </w:r>
          </w:p>
        </w:tc>
        <w:tc>
          <w:tcPr>
            <w:tcW w:w="1803" w:type="dxa"/>
            <w:tcBorders>
              <w:top w:val="single" w:sz="4" w:space="0" w:color="auto"/>
            </w:tcBorders>
          </w:tcPr>
          <w:p w:rsidR="002F1F44" w:rsidRDefault="002F1F44" w:rsidP="0072770A">
            <w:pPr>
              <w:spacing w:line="276" w:lineRule="auto"/>
              <w:jc w:val="both"/>
              <w:rPr>
                <w:rFonts w:ascii="Arial" w:hAnsi="Arial" w:cs="Arial"/>
                <w:lang w:val="mn-MN"/>
              </w:rPr>
            </w:pPr>
          </w:p>
        </w:tc>
        <w:tc>
          <w:tcPr>
            <w:tcW w:w="1804" w:type="dxa"/>
            <w:tcBorders>
              <w:top w:val="single" w:sz="4" w:space="0" w:color="auto"/>
            </w:tcBorders>
          </w:tcPr>
          <w:p w:rsidR="002F1F44" w:rsidRDefault="002F1F44" w:rsidP="0072770A">
            <w:pPr>
              <w:spacing w:line="276" w:lineRule="auto"/>
              <w:jc w:val="both"/>
              <w:rPr>
                <w:rFonts w:ascii="Arial" w:hAnsi="Arial" w:cs="Arial"/>
                <w:lang w:val="mn-MN"/>
              </w:rPr>
            </w:pPr>
          </w:p>
        </w:tc>
      </w:tr>
      <w:tr w:rsidR="002F1F44" w:rsidTr="0072770A">
        <w:tc>
          <w:tcPr>
            <w:tcW w:w="1291" w:type="dxa"/>
          </w:tcPr>
          <w:p w:rsidR="002F1F44" w:rsidRDefault="002F1F44" w:rsidP="0072770A">
            <w:pPr>
              <w:spacing w:line="276" w:lineRule="auto"/>
              <w:jc w:val="both"/>
              <w:rPr>
                <w:rFonts w:ascii="Arial" w:hAnsi="Arial" w:cs="Arial"/>
                <w:lang w:val="mn-MN"/>
              </w:rPr>
            </w:pPr>
          </w:p>
        </w:tc>
        <w:tc>
          <w:tcPr>
            <w:tcW w:w="2315" w:type="dxa"/>
          </w:tcPr>
          <w:p w:rsidR="002F1F44" w:rsidRPr="00144A8D" w:rsidRDefault="002F1F44" w:rsidP="0072770A">
            <w:pPr>
              <w:spacing w:line="276" w:lineRule="auto"/>
              <w:jc w:val="both"/>
              <w:rPr>
                <w:rFonts w:ascii="Arial" w:hAnsi="Arial" w:cs="Arial"/>
                <w:lang w:val="mn-MN"/>
              </w:rPr>
            </w:pPr>
            <w:r>
              <w:rPr>
                <w:rFonts w:ascii="Arial" w:hAnsi="Arial" w:cs="Arial"/>
                <w:lang w:val="mn-MN"/>
              </w:rPr>
              <w:t>Хэвийн</w:t>
            </w:r>
          </w:p>
        </w:tc>
        <w:tc>
          <w:tcPr>
            <w:tcW w:w="1803" w:type="dxa"/>
          </w:tcPr>
          <w:p w:rsidR="002F1F44" w:rsidRPr="0099117C" w:rsidRDefault="002F1F44" w:rsidP="0072770A">
            <w:pPr>
              <w:spacing w:line="276" w:lineRule="auto"/>
              <w:jc w:val="both"/>
              <w:rPr>
                <w:rFonts w:ascii="Arial" w:hAnsi="Arial" w:cs="Arial"/>
              </w:rPr>
            </w:pPr>
            <w:r>
              <w:rPr>
                <w:rFonts w:ascii="Arial" w:hAnsi="Arial" w:cs="Arial"/>
              </w:rPr>
              <w:t>1</w:t>
            </w:r>
          </w:p>
        </w:tc>
        <w:tc>
          <w:tcPr>
            <w:tcW w:w="1803" w:type="dxa"/>
          </w:tcPr>
          <w:p w:rsidR="002F1F44" w:rsidRDefault="002F1F44" w:rsidP="0072770A">
            <w:pPr>
              <w:spacing w:line="276" w:lineRule="auto"/>
              <w:jc w:val="both"/>
              <w:rPr>
                <w:rFonts w:ascii="Arial" w:hAnsi="Arial" w:cs="Arial"/>
                <w:lang w:val="mn-MN"/>
              </w:rPr>
            </w:pPr>
          </w:p>
        </w:tc>
        <w:tc>
          <w:tcPr>
            <w:tcW w:w="1804" w:type="dxa"/>
          </w:tcPr>
          <w:p w:rsidR="002F1F44" w:rsidRDefault="002F1F44" w:rsidP="0072770A">
            <w:pPr>
              <w:spacing w:line="276" w:lineRule="auto"/>
              <w:jc w:val="both"/>
              <w:rPr>
                <w:rFonts w:ascii="Arial" w:hAnsi="Arial" w:cs="Arial"/>
                <w:lang w:val="mn-MN"/>
              </w:rPr>
            </w:pPr>
          </w:p>
        </w:tc>
      </w:tr>
      <w:tr w:rsidR="002F1F44" w:rsidTr="0072770A">
        <w:tc>
          <w:tcPr>
            <w:tcW w:w="1291" w:type="dxa"/>
            <w:tcBorders>
              <w:bottom w:val="single" w:sz="4" w:space="0" w:color="auto"/>
            </w:tcBorders>
          </w:tcPr>
          <w:p w:rsidR="002F1F44" w:rsidRDefault="002F1F44" w:rsidP="0072770A">
            <w:pPr>
              <w:spacing w:line="276" w:lineRule="auto"/>
              <w:jc w:val="both"/>
              <w:rPr>
                <w:rFonts w:ascii="Arial" w:hAnsi="Arial" w:cs="Arial"/>
                <w:lang w:val="mn-MN"/>
              </w:rPr>
            </w:pPr>
          </w:p>
        </w:tc>
        <w:tc>
          <w:tcPr>
            <w:tcW w:w="2315" w:type="dxa"/>
            <w:tcBorders>
              <w:bottom w:val="single" w:sz="4" w:space="0" w:color="auto"/>
            </w:tcBorders>
          </w:tcPr>
          <w:p w:rsidR="002F1F44" w:rsidRPr="00144A8D" w:rsidRDefault="002F1F44" w:rsidP="0072770A">
            <w:pPr>
              <w:spacing w:line="276" w:lineRule="auto"/>
              <w:rPr>
                <w:rFonts w:ascii="Arial" w:hAnsi="Arial" w:cs="Arial"/>
                <w:lang w:val="mn-MN"/>
              </w:rPr>
            </w:pPr>
            <w:r>
              <w:rPr>
                <w:rFonts w:ascii="Arial" w:hAnsi="Arial" w:cs="Arial"/>
                <w:lang w:val="mn-MN"/>
              </w:rPr>
              <w:t>Илүүдэл жин, таргалалт</w:t>
            </w:r>
          </w:p>
        </w:tc>
        <w:tc>
          <w:tcPr>
            <w:tcW w:w="1803" w:type="dxa"/>
            <w:tcBorders>
              <w:bottom w:val="single" w:sz="4" w:space="0" w:color="auto"/>
            </w:tcBorders>
          </w:tcPr>
          <w:p w:rsidR="002F1F44" w:rsidRPr="0099117C" w:rsidRDefault="002F1F44" w:rsidP="0072770A">
            <w:pPr>
              <w:spacing w:line="276" w:lineRule="auto"/>
              <w:jc w:val="both"/>
              <w:rPr>
                <w:rFonts w:ascii="Arial" w:hAnsi="Arial" w:cs="Arial"/>
              </w:rPr>
            </w:pPr>
            <w:r>
              <w:rPr>
                <w:rFonts w:ascii="Arial" w:hAnsi="Arial" w:cs="Arial"/>
              </w:rPr>
              <w:t>8.33</w:t>
            </w:r>
          </w:p>
        </w:tc>
        <w:tc>
          <w:tcPr>
            <w:tcW w:w="1803" w:type="dxa"/>
            <w:tcBorders>
              <w:bottom w:val="single" w:sz="4" w:space="0" w:color="auto"/>
            </w:tcBorders>
          </w:tcPr>
          <w:p w:rsidR="002F1F44" w:rsidRPr="0099117C" w:rsidRDefault="002F1F44" w:rsidP="0072770A">
            <w:pPr>
              <w:spacing w:line="276" w:lineRule="auto"/>
              <w:jc w:val="both"/>
              <w:rPr>
                <w:rFonts w:ascii="Arial" w:hAnsi="Arial" w:cs="Arial"/>
              </w:rPr>
            </w:pPr>
            <w:r>
              <w:rPr>
                <w:rFonts w:ascii="Arial" w:hAnsi="Arial" w:cs="Arial"/>
              </w:rPr>
              <w:t>3.81-18.22</w:t>
            </w:r>
          </w:p>
        </w:tc>
        <w:tc>
          <w:tcPr>
            <w:tcW w:w="1804" w:type="dxa"/>
            <w:tcBorders>
              <w:bottom w:val="single" w:sz="4" w:space="0" w:color="auto"/>
            </w:tcBorders>
          </w:tcPr>
          <w:p w:rsidR="002F1F44" w:rsidRPr="0099117C" w:rsidRDefault="002F1F44" w:rsidP="0072770A">
            <w:pPr>
              <w:spacing w:line="276" w:lineRule="auto"/>
              <w:jc w:val="both"/>
              <w:rPr>
                <w:rFonts w:ascii="Arial" w:hAnsi="Arial" w:cs="Arial"/>
              </w:rPr>
            </w:pPr>
            <w:r>
              <w:rPr>
                <w:rFonts w:ascii="Arial" w:hAnsi="Arial" w:cs="Arial"/>
              </w:rPr>
              <w:t>0.000</w:t>
            </w:r>
          </w:p>
        </w:tc>
      </w:tr>
      <w:tr w:rsidR="002F1F44" w:rsidTr="0072770A">
        <w:tc>
          <w:tcPr>
            <w:tcW w:w="5409" w:type="dxa"/>
            <w:gridSpan w:val="3"/>
            <w:tcBorders>
              <w:top w:val="single" w:sz="4" w:space="0" w:color="auto"/>
              <w:bottom w:val="nil"/>
            </w:tcBorders>
          </w:tcPr>
          <w:p w:rsidR="002F1F44" w:rsidRDefault="002F1F44" w:rsidP="0072770A">
            <w:pPr>
              <w:spacing w:line="276" w:lineRule="auto"/>
              <w:jc w:val="both"/>
              <w:rPr>
                <w:rFonts w:ascii="Arial" w:hAnsi="Arial" w:cs="Arial"/>
              </w:rPr>
            </w:pPr>
            <w:r>
              <w:rPr>
                <w:rFonts w:ascii="Arial" w:hAnsi="Arial" w:cs="Arial"/>
                <w:lang w:val="mn-MN"/>
              </w:rPr>
              <w:t>Ургийн жин, грамм</w:t>
            </w:r>
          </w:p>
        </w:tc>
        <w:tc>
          <w:tcPr>
            <w:tcW w:w="1803" w:type="dxa"/>
            <w:tcBorders>
              <w:top w:val="single" w:sz="4" w:space="0" w:color="auto"/>
              <w:bottom w:val="nil"/>
            </w:tcBorders>
          </w:tcPr>
          <w:p w:rsidR="002F1F44" w:rsidRDefault="002F1F44" w:rsidP="0072770A">
            <w:pPr>
              <w:spacing w:line="276" w:lineRule="auto"/>
              <w:jc w:val="both"/>
              <w:rPr>
                <w:rFonts w:ascii="Arial" w:hAnsi="Arial" w:cs="Arial"/>
              </w:rPr>
            </w:pPr>
          </w:p>
        </w:tc>
        <w:tc>
          <w:tcPr>
            <w:tcW w:w="1804" w:type="dxa"/>
            <w:tcBorders>
              <w:top w:val="single" w:sz="4" w:space="0" w:color="auto"/>
              <w:bottom w:val="nil"/>
            </w:tcBorders>
          </w:tcPr>
          <w:p w:rsidR="002F1F44" w:rsidRDefault="002F1F44" w:rsidP="0072770A">
            <w:pPr>
              <w:spacing w:line="276" w:lineRule="auto"/>
              <w:jc w:val="both"/>
              <w:rPr>
                <w:rFonts w:ascii="Arial" w:hAnsi="Arial" w:cs="Arial"/>
              </w:rPr>
            </w:pPr>
          </w:p>
        </w:tc>
      </w:tr>
      <w:tr w:rsidR="002F1F44" w:rsidTr="0072770A">
        <w:tc>
          <w:tcPr>
            <w:tcW w:w="1291" w:type="dxa"/>
            <w:tcBorders>
              <w:top w:val="nil"/>
              <w:bottom w:val="nil"/>
            </w:tcBorders>
          </w:tcPr>
          <w:p w:rsidR="002F1F44" w:rsidRDefault="002F1F44" w:rsidP="0072770A">
            <w:pPr>
              <w:spacing w:line="276" w:lineRule="auto"/>
              <w:jc w:val="both"/>
              <w:rPr>
                <w:rFonts w:ascii="Arial" w:hAnsi="Arial" w:cs="Arial"/>
                <w:lang w:val="mn-MN"/>
              </w:rPr>
            </w:pPr>
          </w:p>
        </w:tc>
        <w:tc>
          <w:tcPr>
            <w:tcW w:w="2315" w:type="dxa"/>
            <w:tcBorders>
              <w:top w:val="nil"/>
              <w:bottom w:val="nil"/>
            </w:tcBorders>
          </w:tcPr>
          <w:p w:rsidR="002F1F44" w:rsidRPr="0099117C" w:rsidRDefault="002F1F44" w:rsidP="0072770A">
            <w:pPr>
              <w:spacing w:line="276" w:lineRule="auto"/>
              <w:jc w:val="both"/>
              <w:rPr>
                <w:rFonts w:ascii="Arial" w:hAnsi="Arial" w:cs="Arial"/>
                <w:lang w:val="mn-MN"/>
              </w:rPr>
            </w:pPr>
            <w:r>
              <w:rPr>
                <w:rFonts w:ascii="Arial" w:hAnsi="Arial" w:cs="Arial"/>
              </w:rPr>
              <w:t>&lt;</w:t>
            </w:r>
            <w:r>
              <w:rPr>
                <w:rFonts w:ascii="Arial" w:hAnsi="Arial" w:cs="Arial"/>
                <w:lang w:val="mn-MN"/>
              </w:rPr>
              <w:t>4000</w:t>
            </w:r>
          </w:p>
        </w:tc>
        <w:tc>
          <w:tcPr>
            <w:tcW w:w="1803" w:type="dxa"/>
            <w:tcBorders>
              <w:top w:val="nil"/>
              <w:bottom w:val="nil"/>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1</w:t>
            </w:r>
          </w:p>
        </w:tc>
        <w:tc>
          <w:tcPr>
            <w:tcW w:w="1803" w:type="dxa"/>
            <w:tcBorders>
              <w:top w:val="nil"/>
              <w:bottom w:val="nil"/>
            </w:tcBorders>
          </w:tcPr>
          <w:p w:rsidR="002F1F44" w:rsidRDefault="002F1F44" w:rsidP="0072770A">
            <w:pPr>
              <w:spacing w:line="276" w:lineRule="auto"/>
              <w:jc w:val="both"/>
              <w:rPr>
                <w:rFonts w:ascii="Arial" w:hAnsi="Arial" w:cs="Arial"/>
              </w:rPr>
            </w:pPr>
          </w:p>
        </w:tc>
        <w:tc>
          <w:tcPr>
            <w:tcW w:w="1804" w:type="dxa"/>
            <w:tcBorders>
              <w:top w:val="nil"/>
              <w:bottom w:val="nil"/>
            </w:tcBorders>
          </w:tcPr>
          <w:p w:rsidR="002F1F44" w:rsidRDefault="002F1F44" w:rsidP="0072770A">
            <w:pPr>
              <w:spacing w:line="276" w:lineRule="auto"/>
              <w:jc w:val="both"/>
              <w:rPr>
                <w:rFonts w:ascii="Arial" w:hAnsi="Arial" w:cs="Arial"/>
              </w:rPr>
            </w:pPr>
          </w:p>
        </w:tc>
      </w:tr>
      <w:tr w:rsidR="002F1F44" w:rsidTr="0072770A">
        <w:tc>
          <w:tcPr>
            <w:tcW w:w="1291" w:type="dxa"/>
            <w:tcBorders>
              <w:top w:val="nil"/>
              <w:bottom w:val="single" w:sz="4" w:space="0" w:color="auto"/>
            </w:tcBorders>
          </w:tcPr>
          <w:p w:rsidR="002F1F44" w:rsidRDefault="002F1F44" w:rsidP="0072770A">
            <w:pPr>
              <w:spacing w:line="276" w:lineRule="auto"/>
              <w:jc w:val="both"/>
              <w:rPr>
                <w:rFonts w:ascii="Arial" w:hAnsi="Arial" w:cs="Arial"/>
                <w:lang w:val="mn-MN"/>
              </w:rPr>
            </w:pPr>
          </w:p>
        </w:tc>
        <w:tc>
          <w:tcPr>
            <w:tcW w:w="2315" w:type="dxa"/>
            <w:tcBorders>
              <w:top w:val="nil"/>
              <w:bottom w:val="single" w:sz="4" w:space="0" w:color="auto"/>
            </w:tcBorders>
          </w:tcPr>
          <w:p w:rsidR="002F1F44" w:rsidRDefault="002F1F44" w:rsidP="0072770A">
            <w:pPr>
              <w:spacing w:line="276" w:lineRule="auto"/>
              <w:jc w:val="both"/>
              <w:rPr>
                <w:rFonts w:ascii="Arial" w:hAnsi="Arial" w:cs="Arial"/>
                <w:lang w:val="mn-MN"/>
              </w:rPr>
            </w:pPr>
            <w:r>
              <w:rPr>
                <w:rFonts w:ascii="Arial" w:hAnsi="Arial" w:cs="Arial"/>
                <w:lang w:val="mn-MN"/>
              </w:rPr>
              <w:t>≥4000</w:t>
            </w:r>
          </w:p>
        </w:tc>
        <w:tc>
          <w:tcPr>
            <w:tcW w:w="1803" w:type="dxa"/>
            <w:tcBorders>
              <w:top w:val="nil"/>
              <w:bottom w:val="single" w:sz="4" w:space="0" w:color="auto"/>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40.75</w:t>
            </w:r>
          </w:p>
        </w:tc>
        <w:tc>
          <w:tcPr>
            <w:tcW w:w="1803" w:type="dxa"/>
            <w:tcBorders>
              <w:top w:val="nil"/>
              <w:bottom w:val="single" w:sz="4" w:space="0" w:color="auto"/>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10.07 - 164.8</w:t>
            </w:r>
          </w:p>
        </w:tc>
        <w:tc>
          <w:tcPr>
            <w:tcW w:w="1804" w:type="dxa"/>
            <w:tcBorders>
              <w:top w:val="nil"/>
              <w:bottom w:val="single" w:sz="4" w:space="0" w:color="auto"/>
            </w:tcBorders>
          </w:tcPr>
          <w:p w:rsidR="002F1F44" w:rsidRPr="0099117C" w:rsidRDefault="002F1F44" w:rsidP="0072770A">
            <w:pPr>
              <w:spacing w:line="276" w:lineRule="auto"/>
              <w:jc w:val="both"/>
              <w:rPr>
                <w:rFonts w:ascii="Arial" w:hAnsi="Arial" w:cs="Arial"/>
                <w:lang w:val="mn-MN"/>
              </w:rPr>
            </w:pPr>
            <w:r>
              <w:rPr>
                <w:rFonts w:ascii="Arial" w:hAnsi="Arial" w:cs="Arial"/>
                <w:lang w:val="mn-MN"/>
              </w:rPr>
              <w:t>0.000</w:t>
            </w:r>
          </w:p>
        </w:tc>
      </w:tr>
    </w:tbl>
    <w:p w:rsidR="002F1F44" w:rsidRPr="00316A67" w:rsidRDefault="002F1F44" w:rsidP="002F1F44">
      <w:pPr>
        <w:spacing w:line="276" w:lineRule="auto"/>
        <w:jc w:val="both"/>
        <w:rPr>
          <w:rFonts w:ascii="Arial" w:hAnsi="Arial" w:cs="Arial"/>
          <w:i/>
          <w:iCs/>
          <w:sz w:val="20"/>
          <w:szCs w:val="20"/>
          <w:lang w:val="mn-MN"/>
        </w:rPr>
      </w:pPr>
      <w:r w:rsidRPr="00703866">
        <w:rPr>
          <w:rFonts w:ascii="Arial" w:hAnsi="Arial" w:cs="Arial"/>
          <w:i/>
          <w:iCs/>
          <w:sz w:val="20"/>
          <w:szCs w:val="20"/>
        </w:rPr>
        <w:t xml:space="preserve">OR - Odds ratio, </w:t>
      </w:r>
      <w:r w:rsidRPr="00703866">
        <w:rPr>
          <w:rFonts w:ascii="Arial" w:hAnsi="Arial" w:cs="Arial"/>
          <w:i/>
          <w:iCs/>
          <w:sz w:val="20"/>
          <w:szCs w:val="20"/>
          <w:lang w:val="mn-MN"/>
        </w:rPr>
        <w:t>Харьцуулсан харьцаа, ИИ - Итгэх интервал</w:t>
      </w:r>
    </w:p>
    <w:p w:rsidR="002F1F44" w:rsidRDefault="002F1F44" w:rsidP="002F1F44">
      <w:pPr>
        <w:spacing w:line="276" w:lineRule="auto"/>
        <w:jc w:val="both"/>
        <w:rPr>
          <w:rFonts w:ascii="Arial" w:hAnsi="Arial" w:cs="Arial"/>
          <w:b/>
          <w:bCs/>
          <w:lang w:val="mn-MN"/>
        </w:rPr>
      </w:pPr>
    </w:p>
    <w:p w:rsidR="002F1F44" w:rsidRPr="00E82855" w:rsidRDefault="002F1F44" w:rsidP="002F1F44">
      <w:pPr>
        <w:spacing w:line="276" w:lineRule="auto"/>
        <w:jc w:val="both"/>
        <w:rPr>
          <w:rFonts w:ascii="Arial" w:hAnsi="Arial" w:cs="Arial"/>
          <w:b/>
          <w:bCs/>
          <w:lang w:val="mn-MN"/>
        </w:rPr>
      </w:pPr>
      <w:r w:rsidRPr="00E82855">
        <w:rPr>
          <w:rFonts w:ascii="Arial" w:hAnsi="Arial" w:cs="Arial"/>
          <w:b/>
          <w:bCs/>
          <w:lang w:val="mn-MN"/>
        </w:rPr>
        <w:t>Дүгнэлт</w:t>
      </w:r>
    </w:p>
    <w:p w:rsidR="002F1F44" w:rsidRDefault="002F1F44" w:rsidP="002F1F44">
      <w:pPr>
        <w:spacing w:line="276" w:lineRule="auto"/>
        <w:jc w:val="both"/>
        <w:rPr>
          <w:rFonts w:ascii="Arial" w:hAnsi="Arial" w:cs="Arial"/>
          <w:lang w:val="mn-MN"/>
        </w:rPr>
      </w:pPr>
      <w:r w:rsidRPr="00E82855">
        <w:rPr>
          <w:rFonts w:ascii="Arial" w:hAnsi="Arial" w:cs="Arial"/>
          <w:lang w:val="mn-MN"/>
        </w:rPr>
        <w:t xml:space="preserve">Анхан төрөгчийн төлөвлөгөөт КМЗ өсөх хандлагатай байна. Ургийн буруу байрлал, хожуу анхны төрөлт, үр шилжүүлэн суулгасны дараах жирэмслэлт зэрэг нь төлөвлөгөөт КМЗ-д орох гол хүчин зүйлс байхад эхийн </w:t>
      </w:r>
      <w:r>
        <w:rPr>
          <w:rFonts w:ascii="Arial" w:hAnsi="Arial" w:cs="Arial"/>
          <w:lang w:val="mn-MN"/>
        </w:rPr>
        <w:t xml:space="preserve">биеийн жингийн индекс </w:t>
      </w:r>
      <w:r w:rsidRPr="00E82855">
        <w:rPr>
          <w:rFonts w:ascii="Arial" w:hAnsi="Arial" w:cs="Arial"/>
          <w:lang w:val="mn-MN"/>
        </w:rPr>
        <w:t>их байх, ургийн жин том байх нь яаралтай КМЗ-д орох эрсдэлт хүчин зүйлс болж байна. Жирэмсний хугацаанд эхийн болон ургийн жинг хэвийн хэмжээнд барих нь яаралтай КМЗ-ын тохиолдлыг бууруулахад ач холбогдолтой.</w:t>
      </w:r>
    </w:p>
    <w:p w:rsidR="002F1F44" w:rsidRPr="00E82855" w:rsidRDefault="002F1F44" w:rsidP="002F1F44">
      <w:pPr>
        <w:spacing w:line="276" w:lineRule="auto"/>
        <w:jc w:val="both"/>
        <w:rPr>
          <w:rFonts w:ascii="Arial" w:hAnsi="Arial" w:cs="Arial"/>
        </w:rPr>
      </w:pPr>
    </w:p>
    <w:p w:rsidR="002F1F44" w:rsidRPr="004B670F" w:rsidRDefault="002F1F44" w:rsidP="002F1F44">
      <w:pPr>
        <w:jc w:val="both"/>
        <w:rPr>
          <w:rFonts w:ascii="Arial" w:hAnsi="Arial" w:cs="Arial"/>
          <w:b/>
          <w:bCs/>
          <w:lang w:val="mn-MN"/>
        </w:rPr>
      </w:pPr>
      <w:r w:rsidRPr="00E82855">
        <w:rPr>
          <w:rFonts w:ascii="Arial" w:hAnsi="Arial" w:cs="Arial"/>
          <w:b/>
          <w:bCs/>
          <w:lang w:val="mn-MN"/>
        </w:rPr>
        <w:t>Ном зүй</w:t>
      </w:r>
    </w:p>
    <w:p w:rsidR="002F1F44" w:rsidRPr="0079705B" w:rsidRDefault="002F1F44" w:rsidP="002F1F44">
      <w:pPr>
        <w:pStyle w:val="ListParagraph"/>
        <w:numPr>
          <w:ilvl w:val="0"/>
          <w:numId w:val="2"/>
        </w:numPr>
        <w:spacing w:after="0" w:line="240" w:lineRule="auto"/>
        <w:rPr>
          <w:rFonts w:cs="Arial"/>
          <w:color w:val="222222"/>
          <w:szCs w:val="24"/>
          <w:shd w:val="clear" w:color="auto" w:fill="FFFFFF"/>
        </w:rPr>
      </w:pPr>
      <w:r w:rsidRPr="0079705B">
        <w:rPr>
          <w:rFonts w:cs="Arial"/>
          <w:color w:val="222222"/>
          <w:szCs w:val="24"/>
          <w:shd w:val="clear" w:color="auto" w:fill="FFFFFF"/>
        </w:rPr>
        <w:t>World Health Organization. Caesarean section rates continue to rise, amid growing inequalities in access. Geneva: World Health Organization. 2021.</w:t>
      </w:r>
    </w:p>
    <w:p w:rsidR="002F1F44" w:rsidRPr="0079705B" w:rsidRDefault="002F1F44" w:rsidP="002F1F44">
      <w:pPr>
        <w:pStyle w:val="ListParagraph"/>
        <w:numPr>
          <w:ilvl w:val="0"/>
          <w:numId w:val="2"/>
        </w:numPr>
        <w:spacing w:after="160" w:line="240" w:lineRule="auto"/>
        <w:rPr>
          <w:rFonts w:cs="Arial"/>
          <w:color w:val="222222"/>
          <w:szCs w:val="24"/>
          <w:shd w:val="clear" w:color="auto" w:fill="FFFFFF"/>
        </w:rPr>
      </w:pPr>
      <w:r w:rsidRPr="0079705B">
        <w:rPr>
          <w:rFonts w:cs="Arial"/>
          <w:color w:val="222222"/>
          <w:szCs w:val="24"/>
          <w:shd w:val="clear" w:color="auto" w:fill="FFFFFF"/>
          <w:lang w:val="mn-MN"/>
        </w:rPr>
        <w:t xml:space="preserve">ЭМХТ. </w:t>
      </w:r>
      <w:r w:rsidRPr="0079705B">
        <w:rPr>
          <w:rFonts w:cs="Arial"/>
          <w:color w:val="222222"/>
          <w:szCs w:val="24"/>
          <w:shd w:val="clear" w:color="auto" w:fill="FFFFFF"/>
        </w:rPr>
        <w:t>“</w:t>
      </w:r>
      <w:r w:rsidRPr="0079705B">
        <w:rPr>
          <w:rFonts w:cs="Arial"/>
          <w:color w:val="222222"/>
          <w:szCs w:val="24"/>
          <w:shd w:val="clear" w:color="auto" w:fill="FFFFFF"/>
          <w:lang w:val="mn-MN"/>
        </w:rPr>
        <w:t>Эрүүл мэндийн үзүүлэлт</w:t>
      </w:r>
      <w:r w:rsidRPr="0079705B">
        <w:rPr>
          <w:rFonts w:cs="Arial"/>
          <w:color w:val="222222"/>
          <w:szCs w:val="24"/>
          <w:shd w:val="clear" w:color="auto" w:fill="FFFFFF"/>
        </w:rPr>
        <w:t>”</w:t>
      </w:r>
      <w:r w:rsidRPr="0079705B">
        <w:rPr>
          <w:rFonts w:cs="Arial"/>
          <w:color w:val="222222"/>
          <w:szCs w:val="24"/>
          <w:shd w:val="clear" w:color="auto" w:fill="FFFFFF"/>
          <w:lang w:val="mn-MN"/>
        </w:rPr>
        <w:t xml:space="preserve"> </w:t>
      </w:r>
      <w:r w:rsidRPr="0079705B">
        <w:rPr>
          <w:rFonts w:cs="Arial"/>
          <w:color w:val="222222"/>
          <w:szCs w:val="24"/>
          <w:shd w:val="clear" w:color="auto" w:fill="FFFFFF"/>
        </w:rPr>
        <w:t xml:space="preserve">vol. III, pp. 46-47. 2022. </w:t>
      </w:r>
    </w:p>
    <w:p w:rsidR="002F1F44" w:rsidRPr="0079705B" w:rsidRDefault="002F1F44" w:rsidP="002F1F44">
      <w:pPr>
        <w:pStyle w:val="ListParagraph"/>
        <w:numPr>
          <w:ilvl w:val="0"/>
          <w:numId w:val="2"/>
        </w:numPr>
        <w:spacing w:after="160" w:line="240" w:lineRule="auto"/>
        <w:rPr>
          <w:rFonts w:cs="Arial"/>
          <w:bCs/>
          <w:szCs w:val="24"/>
        </w:rPr>
      </w:pPr>
      <w:r w:rsidRPr="0079705B">
        <w:rPr>
          <w:rFonts w:cs="Arial"/>
          <w:color w:val="222222"/>
          <w:szCs w:val="24"/>
          <w:shd w:val="clear" w:color="auto" w:fill="FFFFFF"/>
        </w:rPr>
        <w:t>Declercq E, Barger M, Cabral HJ, Evans SR, Kotelchuck M, Simon C, Weiss J, Heffner LJ. Maternal outcomes associated with planned primary cesarean births compared with planned vaginal births. Obstetrics &amp; Gynecology. 2007 Mar 1;109(3):669-77.</w:t>
      </w:r>
    </w:p>
    <w:p w:rsidR="002F1F44" w:rsidRDefault="002F1F44" w:rsidP="002F1F44">
      <w:pPr>
        <w:pStyle w:val="ListParagraph"/>
        <w:numPr>
          <w:ilvl w:val="0"/>
          <w:numId w:val="2"/>
        </w:numPr>
        <w:spacing w:after="160" w:line="240" w:lineRule="auto"/>
        <w:rPr>
          <w:rFonts w:cs="Arial"/>
          <w:color w:val="222222"/>
          <w:szCs w:val="24"/>
          <w:shd w:val="clear" w:color="auto" w:fill="FFFFFF"/>
        </w:rPr>
      </w:pPr>
      <w:r w:rsidRPr="0079705B">
        <w:rPr>
          <w:rFonts w:cs="Arial"/>
          <w:color w:val="222222"/>
          <w:szCs w:val="24"/>
          <w:shd w:val="clear" w:color="auto" w:fill="FFFFFF"/>
        </w:rPr>
        <w:t>Armson BA. Is planned cesarean childbirth a safe alternative. Cmaj. 2007 Feb 13;176(4):475-6.</w:t>
      </w:r>
    </w:p>
    <w:p w:rsidR="002F1F44" w:rsidRPr="0079705B" w:rsidRDefault="002F1F44" w:rsidP="002F1F44">
      <w:pPr>
        <w:pStyle w:val="ListParagraph"/>
        <w:numPr>
          <w:ilvl w:val="0"/>
          <w:numId w:val="2"/>
        </w:numPr>
        <w:spacing w:after="160" w:line="240" w:lineRule="auto"/>
        <w:rPr>
          <w:rFonts w:cs="Arial"/>
          <w:color w:val="222222"/>
          <w:szCs w:val="24"/>
          <w:shd w:val="clear" w:color="auto" w:fill="FFFFFF"/>
        </w:rPr>
      </w:pPr>
      <w:r w:rsidRPr="0079705B">
        <w:rPr>
          <w:rFonts w:cs="Arial"/>
          <w:color w:val="222222"/>
          <w:shd w:val="clear" w:color="auto" w:fill="FFFFFF"/>
        </w:rPr>
        <w:t>Panda S, Begley C, Corcoran P, Daly D. Factors associated with cesarean birth in nulliparous women: A multicenter prospective cohort study. Birth. 2022 Dec;49(4):812-22.</w:t>
      </w:r>
    </w:p>
    <w:p w:rsidR="002F1F44" w:rsidRDefault="002F1F44" w:rsidP="002F1F44">
      <w:pPr>
        <w:pStyle w:val="ListParagraph"/>
        <w:spacing w:after="160" w:line="276" w:lineRule="auto"/>
        <w:ind w:left="3600"/>
        <w:rPr>
          <w:bCs/>
          <w:i/>
          <w:iCs/>
          <w:szCs w:val="28"/>
          <w:lang w:val="mn-MN"/>
        </w:rPr>
      </w:pPr>
    </w:p>
    <w:p w:rsidR="002F1F44" w:rsidRPr="0079705B" w:rsidRDefault="002F1F44" w:rsidP="002F1F44">
      <w:pPr>
        <w:pStyle w:val="ListParagraph"/>
        <w:spacing w:after="160" w:line="276" w:lineRule="auto"/>
        <w:ind w:left="3600"/>
        <w:rPr>
          <w:bCs/>
          <w:i/>
          <w:iCs/>
          <w:szCs w:val="28"/>
          <w:lang w:val="mn-MN"/>
        </w:rPr>
        <w:sectPr w:rsidR="002F1F44" w:rsidRPr="0079705B" w:rsidSect="00AB6B96">
          <w:pgSz w:w="11906" w:h="16838" w:code="9"/>
          <w:pgMar w:top="1412" w:right="1247" w:bottom="1412" w:left="1412" w:header="720" w:footer="34" w:gutter="0"/>
          <w:cols w:space="708"/>
          <w:docGrid w:linePitch="326"/>
        </w:sectPr>
      </w:pPr>
      <w:r w:rsidRPr="0079705B">
        <w:rPr>
          <w:bCs/>
          <w:i/>
          <w:iCs/>
          <w:szCs w:val="28"/>
          <w:lang w:val="mn-MN"/>
        </w:rPr>
        <w:t>Хянан засварлаж нийтлэх санал өгсөн: Анагаах ухааны доктор, дэд професоор Б.Жаргалсайхан</w:t>
      </w:r>
    </w:p>
    <w:p w:rsidR="007C6024" w:rsidRDefault="002F1F44"/>
    <w:sectPr w:rsidR="007C60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957A3"/>
    <w:multiLevelType w:val="hybridMultilevel"/>
    <w:tmpl w:val="941216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55B4CEB"/>
    <w:multiLevelType w:val="hybridMultilevel"/>
    <w:tmpl w:val="15CCAD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F44"/>
    <w:rsid w:val="002F1F44"/>
    <w:rsid w:val="003A7FC5"/>
    <w:rsid w:val="0076042C"/>
    <w:rsid w:val="00AA02A4"/>
    <w:rsid w:val="00AD03FF"/>
    <w:rsid w:val="00D0654D"/>
    <w:rsid w:val="00E55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CB4BD-F595-45CE-8029-879525F11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F4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F1F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link w:val="Heading2Char"/>
    <w:uiPriority w:val="9"/>
    <w:unhideWhenUsed/>
    <w:qFormat/>
    <w:rsid w:val="002F1F44"/>
    <w:pPr>
      <w:spacing w:before="480" w:line="480" w:lineRule="auto"/>
      <w:outlineLvl w:val="1"/>
    </w:pPr>
    <w:rPr>
      <w:rFonts w:ascii="Arial" w:hAnsi="Arial"/>
      <w:b/>
      <w:color w:val="auto"/>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F1F44"/>
    <w:rPr>
      <w:rFonts w:ascii="Arial" w:eastAsiaTheme="majorEastAsia" w:hAnsi="Arial" w:cstheme="majorBidi"/>
      <w:b/>
      <w:sz w:val="24"/>
      <w:szCs w:val="28"/>
    </w:rPr>
  </w:style>
  <w:style w:type="paragraph" w:styleId="ListParagraph">
    <w:name w:val="List Paragraph"/>
    <w:aliases w:val="Subtitle,Дэд гарчиг,List Paragraph1,Colorful List - Accent 11,List Paragraph Num,Subtitle1,Paragraph,Subtitle11,Subtitle111,Subtitle1111,Subtitle11111,Subtitle111111,Subtitle1111111,Subtitle11111111,Subtitle111111111,Subtitle1111111111"/>
    <w:basedOn w:val="Normal"/>
    <w:link w:val="ListParagraphChar"/>
    <w:uiPriority w:val="34"/>
    <w:qFormat/>
    <w:rsid w:val="002F1F44"/>
    <w:pPr>
      <w:spacing w:after="200" w:line="360" w:lineRule="auto"/>
      <w:ind w:left="720"/>
      <w:contextualSpacing/>
      <w:jc w:val="both"/>
    </w:pPr>
    <w:rPr>
      <w:rFonts w:ascii="Arial" w:eastAsiaTheme="minorHAnsi" w:hAnsi="Arial" w:cstheme="minorBidi"/>
      <w:szCs w:val="22"/>
    </w:rPr>
  </w:style>
  <w:style w:type="table" w:styleId="TableGrid">
    <w:name w:val="Table Grid"/>
    <w:basedOn w:val="TableNormal"/>
    <w:uiPriority w:val="59"/>
    <w:rsid w:val="002F1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ubtitle Char,Дэд гарчиг Char,List Paragraph1 Char,Colorful List - Accent 11 Char,List Paragraph Num Char,Subtitle1 Char,Paragraph Char,Subtitle11 Char,Subtitle111 Char,Subtitle1111 Char,Subtitle11111 Char,Subtitle111111 Char"/>
    <w:link w:val="ListParagraph"/>
    <w:uiPriority w:val="34"/>
    <w:locked/>
    <w:rsid w:val="002F1F44"/>
    <w:rPr>
      <w:rFonts w:ascii="Arial" w:hAnsi="Arial"/>
      <w:sz w:val="24"/>
    </w:rPr>
  </w:style>
  <w:style w:type="character" w:styleId="Hyperlink">
    <w:name w:val="Hyperlink"/>
    <w:basedOn w:val="DefaultParagraphFont"/>
    <w:uiPriority w:val="99"/>
    <w:unhideWhenUsed/>
    <w:rsid w:val="002F1F44"/>
    <w:rPr>
      <w:color w:val="0000FF"/>
      <w:u w:val="single"/>
    </w:rPr>
  </w:style>
  <w:style w:type="character" w:customStyle="1" w:styleId="Heading1Char">
    <w:name w:val="Heading 1 Char"/>
    <w:basedOn w:val="DefaultParagraphFont"/>
    <w:link w:val="Heading1"/>
    <w:uiPriority w:val="9"/>
    <w:rsid w:val="002F1F4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anujin.ba@intermed.m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Nasantogtokh E</dc:creator>
  <cp:keywords/>
  <dc:description/>
  <cp:lastModifiedBy>Nasantogtokh E</cp:lastModifiedBy>
  <cp:revision>1</cp:revision>
  <dcterms:created xsi:type="dcterms:W3CDTF">2025-11-24T07:25:00Z</dcterms:created>
  <dcterms:modified xsi:type="dcterms:W3CDTF">2025-11-24T07:28:00Z</dcterms:modified>
</cp:coreProperties>
</file>