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495" w:rsidRDefault="00547EAA" w:rsidP="004B5495">
      <w:pPr>
        <w:spacing w:after="0"/>
        <w:jc w:val="center"/>
        <w:rPr>
          <w:rFonts w:ascii="Arial" w:hAnsi="Arial" w:cs="Arial"/>
          <w:b/>
          <w:sz w:val="24"/>
          <w:szCs w:val="24"/>
          <w:lang w:val="mn-MN"/>
        </w:rPr>
      </w:pPr>
      <w:r w:rsidRPr="004B5495">
        <w:rPr>
          <w:rFonts w:ascii="Arial" w:hAnsi="Arial" w:cs="Arial"/>
          <w:b/>
          <w:sz w:val="24"/>
          <w:szCs w:val="24"/>
          <w:lang w:val="mn-MN"/>
        </w:rPr>
        <w:t xml:space="preserve">МОНГОЛ УЛС ДАХ ДУТУУ НЯРАЙН ТОРЛОГИЙН ЭМГЭГИЙН СКРИНИНГ </w:t>
      </w:r>
    </w:p>
    <w:p w:rsidR="00547EAA" w:rsidRPr="004B5495" w:rsidRDefault="00547EAA" w:rsidP="004B5495">
      <w:pPr>
        <w:spacing w:after="0"/>
        <w:jc w:val="center"/>
        <w:rPr>
          <w:rFonts w:ascii="Arial" w:hAnsi="Arial" w:cs="Arial"/>
          <w:b/>
          <w:sz w:val="24"/>
          <w:szCs w:val="24"/>
          <w:lang w:val="mn-MN"/>
        </w:rPr>
      </w:pPr>
      <w:r w:rsidRPr="004B5495">
        <w:rPr>
          <w:rFonts w:ascii="Arial" w:hAnsi="Arial" w:cs="Arial"/>
          <w:b/>
          <w:sz w:val="24"/>
          <w:szCs w:val="24"/>
          <w:lang w:val="mn-MN"/>
        </w:rPr>
        <w:t>ҮЗЛЭГ БА ЭМЧИЛГЭЭГ СУДАЛСАН ҮР ДҮН</w:t>
      </w:r>
    </w:p>
    <w:p w:rsidR="0038727E" w:rsidRDefault="0038727E" w:rsidP="00547EAA">
      <w:pPr>
        <w:spacing w:line="240" w:lineRule="auto"/>
        <w:jc w:val="right"/>
        <w:rPr>
          <w:rFonts w:ascii="Arial" w:hAnsi="Arial" w:cs="Arial"/>
          <w:i/>
          <w:sz w:val="20"/>
          <w:szCs w:val="20"/>
          <w:lang w:val="mn-MN"/>
        </w:rPr>
      </w:pPr>
    </w:p>
    <w:p w:rsidR="00547EAA" w:rsidRPr="005B4872" w:rsidRDefault="00547EAA" w:rsidP="00547EAA">
      <w:pPr>
        <w:spacing w:line="240" w:lineRule="auto"/>
        <w:jc w:val="right"/>
        <w:rPr>
          <w:rFonts w:ascii="Arial" w:hAnsi="Arial" w:cs="Arial"/>
          <w:bCs/>
          <w:i/>
          <w:sz w:val="20"/>
          <w:szCs w:val="20"/>
          <w:vertAlign w:val="superscript"/>
        </w:rPr>
      </w:pPr>
      <w:r w:rsidRPr="005B4872">
        <w:rPr>
          <w:rFonts w:ascii="Arial" w:hAnsi="Arial" w:cs="Arial"/>
          <w:i/>
          <w:sz w:val="20"/>
          <w:szCs w:val="20"/>
          <w:lang w:val="mn-MN"/>
        </w:rPr>
        <w:t>Ч. Цэнгэлмаа,</w:t>
      </w:r>
      <w:r w:rsidRPr="005B4872">
        <w:rPr>
          <w:rFonts w:ascii="Arial" w:hAnsi="Arial" w:cs="Arial"/>
          <w:i/>
          <w:sz w:val="20"/>
          <w:szCs w:val="20"/>
          <w:vertAlign w:val="superscript"/>
        </w:rPr>
        <w:t>1</w:t>
      </w:r>
      <w:r w:rsidRPr="005B4872">
        <w:rPr>
          <w:rFonts w:ascii="Arial" w:hAnsi="Arial" w:cs="Arial"/>
          <w:i/>
          <w:sz w:val="20"/>
          <w:szCs w:val="20"/>
          <w:lang w:val="mn-MN"/>
        </w:rPr>
        <w:t xml:space="preserve"> Н.Отгонсүрэн,</w:t>
      </w:r>
      <w:r w:rsidRPr="005B4872">
        <w:rPr>
          <w:rFonts w:ascii="Arial" w:hAnsi="Arial" w:cs="Arial"/>
          <w:i/>
          <w:sz w:val="20"/>
          <w:szCs w:val="20"/>
          <w:vertAlign w:val="superscript"/>
          <w:lang w:val="mn-MN"/>
        </w:rPr>
        <w:t>1</w:t>
      </w:r>
      <w:r w:rsidRPr="005B4872">
        <w:rPr>
          <w:rFonts w:ascii="Arial" w:hAnsi="Arial" w:cs="Arial"/>
          <w:i/>
          <w:sz w:val="20"/>
          <w:szCs w:val="20"/>
          <w:lang w:val="mn-MN"/>
        </w:rPr>
        <w:t xml:space="preserve"> Б.Батцэцэг,</w:t>
      </w:r>
      <w:r w:rsidRPr="005B4872">
        <w:rPr>
          <w:rFonts w:ascii="Arial" w:hAnsi="Arial" w:cs="Arial"/>
          <w:i/>
          <w:sz w:val="20"/>
          <w:szCs w:val="20"/>
          <w:vertAlign w:val="superscript"/>
          <w:lang w:val="mn-MN"/>
        </w:rPr>
        <w:t>1</w:t>
      </w:r>
      <w:r w:rsidRPr="005B4872">
        <w:rPr>
          <w:rFonts w:ascii="Arial" w:hAnsi="Arial" w:cs="Arial"/>
          <w:i/>
          <w:sz w:val="20"/>
          <w:szCs w:val="20"/>
          <w:lang w:val="mn-MN"/>
        </w:rPr>
        <w:t xml:space="preserve"> Д.Нарантунгалаг,</w:t>
      </w:r>
      <w:r w:rsidRPr="005B4872">
        <w:rPr>
          <w:rFonts w:ascii="Arial" w:hAnsi="Arial" w:cs="Arial"/>
          <w:i/>
          <w:sz w:val="20"/>
          <w:szCs w:val="20"/>
          <w:vertAlign w:val="superscript"/>
        </w:rPr>
        <w:t>1</w:t>
      </w:r>
      <w:r w:rsidRPr="005B4872">
        <w:rPr>
          <w:rFonts w:ascii="Arial" w:hAnsi="Arial" w:cs="Arial"/>
          <w:i/>
          <w:sz w:val="20"/>
          <w:szCs w:val="20"/>
          <w:vertAlign w:val="superscript"/>
          <w:lang w:val="mn-MN"/>
        </w:rPr>
        <w:t xml:space="preserve"> </w:t>
      </w:r>
      <w:r w:rsidRPr="005B4872">
        <w:rPr>
          <w:rFonts w:ascii="Arial" w:hAnsi="Arial" w:cs="Arial"/>
          <w:i/>
          <w:sz w:val="20"/>
          <w:szCs w:val="20"/>
          <w:lang w:val="mn-MN"/>
        </w:rPr>
        <w:t>Г.Булгантамир,</w:t>
      </w:r>
      <w:r w:rsidRPr="005B4872">
        <w:rPr>
          <w:rFonts w:ascii="Arial" w:hAnsi="Arial" w:cs="Arial"/>
          <w:i/>
          <w:sz w:val="20"/>
          <w:szCs w:val="20"/>
          <w:vertAlign w:val="superscript"/>
        </w:rPr>
        <w:t>1</w:t>
      </w:r>
      <w:r w:rsidRPr="005B4872">
        <w:rPr>
          <w:rFonts w:ascii="Arial" w:hAnsi="Arial" w:cs="Arial"/>
          <w:i/>
          <w:sz w:val="20"/>
          <w:szCs w:val="20"/>
          <w:lang w:val="mn-MN"/>
        </w:rPr>
        <w:t xml:space="preserve"> С.Өнөрсайхан,</w:t>
      </w:r>
      <w:r w:rsidRPr="005B4872">
        <w:rPr>
          <w:rFonts w:ascii="Arial" w:hAnsi="Arial" w:cs="Arial"/>
          <w:i/>
          <w:sz w:val="20"/>
          <w:szCs w:val="20"/>
          <w:vertAlign w:val="superscript"/>
        </w:rPr>
        <w:t>1</w:t>
      </w:r>
      <w:r w:rsidRPr="005B4872">
        <w:rPr>
          <w:rFonts w:ascii="Arial" w:hAnsi="Arial" w:cs="Arial"/>
          <w:i/>
          <w:sz w:val="20"/>
          <w:szCs w:val="20"/>
          <w:lang w:val="mn-MN"/>
        </w:rPr>
        <w:t xml:space="preserve"> Г.Нансалмаа, </w:t>
      </w:r>
      <w:r w:rsidRPr="005B4872">
        <w:rPr>
          <w:rFonts w:ascii="Arial" w:hAnsi="Arial" w:cs="Arial"/>
          <w:i/>
          <w:sz w:val="20"/>
          <w:szCs w:val="20"/>
          <w:vertAlign w:val="superscript"/>
          <w:lang w:val="mn-MN"/>
        </w:rPr>
        <w:t>1</w:t>
      </w:r>
      <w:r w:rsidRPr="005B4872">
        <w:rPr>
          <w:rFonts w:ascii="Arial" w:hAnsi="Arial" w:cs="Arial"/>
          <w:i/>
          <w:sz w:val="20"/>
          <w:szCs w:val="20"/>
          <w:lang w:val="mn-MN"/>
        </w:rPr>
        <w:t xml:space="preserve"> М.Шамсия,</w:t>
      </w:r>
      <w:r w:rsidRPr="005B4872">
        <w:rPr>
          <w:rFonts w:ascii="Arial" w:hAnsi="Arial" w:cs="Arial"/>
          <w:i/>
          <w:sz w:val="20"/>
          <w:szCs w:val="20"/>
          <w:vertAlign w:val="superscript"/>
        </w:rPr>
        <w:t>1</w:t>
      </w:r>
      <w:r w:rsidRPr="005B4872">
        <w:rPr>
          <w:rFonts w:ascii="Arial" w:hAnsi="Arial" w:cs="Arial"/>
          <w:i/>
          <w:sz w:val="20"/>
          <w:szCs w:val="20"/>
          <w:lang w:val="mn-MN"/>
        </w:rPr>
        <w:t xml:space="preserve"> Ч.Наранцэцэг,</w:t>
      </w:r>
      <w:r w:rsidRPr="005B4872">
        <w:rPr>
          <w:rFonts w:ascii="Arial" w:hAnsi="Arial" w:cs="Arial"/>
          <w:i/>
          <w:sz w:val="20"/>
          <w:szCs w:val="20"/>
          <w:vertAlign w:val="superscript"/>
        </w:rPr>
        <w:t>1</w:t>
      </w:r>
      <w:r w:rsidRPr="005B4872">
        <w:rPr>
          <w:rFonts w:ascii="Arial" w:hAnsi="Arial" w:cs="Arial"/>
          <w:i/>
          <w:sz w:val="20"/>
          <w:szCs w:val="20"/>
          <w:lang w:val="mn-MN"/>
        </w:rPr>
        <w:t xml:space="preserve"> С.Чимгээ,</w:t>
      </w:r>
      <w:r>
        <w:rPr>
          <w:rFonts w:ascii="Arial" w:hAnsi="Arial" w:cs="Arial"/>
          <w:i/>
          <w:sz w:val="20"/>
          <w:szCs w:val="20"/>
          <w:vertAlign w:val="superscript"/>
        </w:rPr>
        <w:t>1</w:t>
      </w:r>
      <w:r w:rsidRPr="005B4872">
        <w:rPr>
          <w:rFonts w:ascii="Arial" w:hAnsi="Arial" w:cs="Arial"/>
          <w:i/>
          <w:sz w:val="20"/>
          <w:szCs w:val="20"/>
          <w:lang w:val="mn-MN"/>
        </w:rPr>
        <w:t xml:space="preserve"> C.Энхтуяа,</w:t>
      </w:r>
      <w:r>
        <w:rPr>
          <w:rFonts w:ascii="Arial" w:hAnsi="Arial" w:cs="Arial"/>
          <w:i/>
          <w:sz w:val="20"/>
          <w:szCs w:val="20"/>
          <w:vertAlign w:val="superscript"/>
        </w:rPr>
        <w:t>1</w:t>
      </w:r>
      <w:r w:rsidRPr="005B4872">
        <w:rPr>
          <w:rFonts w:ascii="Arial" w:hAnsi="Arial" w:cs="Arial"/>
          <w:i/>
          <w:sz w:val="20"/>
          <w:szCs w:val="20"/>
          <w:lang w:val="mn-MN"/>
        </w:rPr>
        <w:t xml:space="preserve"> Ц. Алтантуяа,</w:t>
      </w:r>
      <w:r>
        <w:rPr>
          <w:rFonts w:ascii="Arial" w:hAnsi="Arial" w:cs="Arial"/>
          <w:i/>
          <w:sz w:val="20"/>
          <w:szCs w:val="20"/>
          <w:vertAlign w:val="superscript"/>
        </w:rPr>
        <w:t>1</w:t>
      </w:r>
      <w:r w:rsidRPr="005B4872">
        <w:rPr>
          <w:rFonts w:ascii="Arial" w:hAnsi="Arial" w:cs="Arial"/>
          <w:i/>
          <w:sz w:val="20"/>
          <w:szCs w:val="20"/>
          <w:lang w:val="mn-MN"/>
        </w:rPr>
        <w:t xml:space="preserve"> М. Алтанхүү,</w:t>
      </w:r>
      <w:r w:rsidRPr="005B4872">
        <w:rPr>
          <w:rFonts w:ascii="Arial" w:hAnsi="Arial" w:cs="Arial"/>
          <w:i/>
          <w:sz w:val="20"/>
          <w:szCs w:val="20"/>
          <w:vertAlign w:val="superscript"/>
        </w:rPr>
        <w:t>1</w:t>
      </w:r>
      <w:r w:rsidRPr="005B4872">
        <w:rPr>
          <w:rFonts w:ascii="Arial" w:hAnsi="Arial" w:cs="Arial"/>
          <w:i/>
          <w:sz w:val="20"/>
          <w:szCs w:val="20"/>
          <w:lang w:val="mn-MN"/>
        </w:rPr>
        <w:t xml:space="preserve"> М. Баялаг,</w:t>
      </w:r>
      <w:r>
        <w:rPr>
          <w:rFonts w:ascii="Arial" w:hAnsi="Arial" w:cs="Arial"/>
          <w:i/>
          <w:sz w:val="20"/>
          <w:szCs w:val="20"/>
          <w:vertAlign w:val="superscript"/>
        </w:rPr>
        <w:t>3</w:t>
      </w:r>
      <w:r w:rsidRPr="005B4872">
        <w:rPr>
          <w:rFonts w:ascii="Arial" w:hAnsi="Arial" w:cs="Arial"/>
          <w:i/>
          <w:sz w:val="20"/>
          <w:szCs w:val="20"/>
          <w:lang w:val="mn-MN"/>
        </w:rPr>
        <w:t xml:space="preserve"> </w:t>
      </w:r>
      <w:r w:rsidRPr="005B4872">
        <w:rPr>
          <w:rFonts w:ascii="Arial" w:hAnsi="Arial" w:cs="Arial"/>
          <w:bCs/>
          <w:i/>
          <w:sz w:val="20"/>
          <w:szCs w:val="20"/>
          <w:lang w:val="mn-MN"/>
        </w:rPr>
        <w:t>Wei-Chi Wu</w:t>
      </w:r>
      <w:r w:rsidRPr="005B4872">
        <w:rPr>
          <w:rFonts w:ascii="Arial" w:hAnsi="Arial" w:cs="Arial"/>
          <w:bCs/>
          <w:i/>
          <w:sz w:val="20"/>
          <w:szCs w:val="20"/>
        </w:rPr>
        <w:t>,</w:t>
      </w:r>
      <w:r w:rsidRPr="005B4872">
        <w:rPr>
          <w:rFonts w:ascii="Arial" w:hAnsi="Arial" w:cs="Arial"/>
          <w:bCs/>
          <w:i/>
          <w:sz w:val="20"/>
          <w:szCs w:val="20"/>
          <w:vertAlign w:val="superscript"/>
          <w:lang w:val="mn-MN"/>
        </w:rPr>
        <w:t xml:space="preserve"> </w:t>
      </w:r>
      <w:r>
        <w:rPr>
          <w:rFonts w:ascii="Arial" w:hAnsi="Arial" w:cs="Arial"/>
          <w:bCs/>
          <w:i/>
          <w:sz w:val="20"/>
          <w:szCs w:val="20"/>
          <w:vertAlign w:val="superscript"/>
        </w:rPr>
        <w:t>3</w:t>
      </w:r>
      <w:r w:rsidRPr="005B4872">
        <w:rPr>
          <w:rFonts w:ascii="Arial" w:hAnsi="Arial" w:cs="Arial"/>
          <w:bCs/>
          <w:i/>
          <w:sz w:val="20"/>
          <w:szCs w:val="20"/>
          <w:lang w:val="mn-MN"/>
        </w:rPr>
        <w:t>R.V. Paul Chan</w:t>
      </w:r>
      <w:r>
        <w:rPr>
          <w:rFonts w:ascii="Arial" w:hAnsi="Arial" w:cs="Arial"/>
          <w:bCs/>
          <w:i/>
          <w:sz w:val="20"/>
          <w:szCs w:val="20"/>
          <w:vertAlign w:val="superscript"/>
          <w:lang w:val="mn-MN"/>
        </w:rPr>
        <w:t>4</w:t>
      </w:r>
    </w:p>
    <w:p w:rsidR="00547EAA" w:rsidRPr="005B4872" w:rsidRDefault="00547EAA" w:rsidP="00547EAA">
      <w:pPr>
        <w:spacing w:after="0" w:line="240" w:lineRule="auto"/>
        <w:contextualSpacing/>
        <w:jc w:val="right"/>
        <w:rPr>
          <w:rFonts w:ascii="Arial" w:hAnsi="Arial" w:cs="Arial"/>
          <w:bCs/>
          <w:i/>
          <w:sz w:val="20"/>
          <w:szCs w:val="20"/>
        </w:rPr>
      </w:pPr>
      <w:r w:rsidRPr="005B4872">
        <w:rPr>
          <w:rFonts w:ascii="Arial" w:hAnsi="Arial" w:cs="Arial"/>
          <w:bCs/>
          <w:i/>
          <w:sz w:val="20"/>
          <w:szCs w:val="20"/>
          <w:vertAlign w:val="superscript"/>
        </w:rPr>
        <w:t>1</w:t>
      </w:r>
      <w:r w:rsidR="00542E51">
        <w:rPr>
          <w:rFonts w:ascii="Arial" w:hAnsi="Arial" w:cs="Arial"/>
          <w:bCs/>
          <w:i/>
          <w:sz w:val="20"/>
          <w:szCs w:val="20"/>
          <w:lang w:val="mn-MN"/>
        </w:rPr>
        <w:t>ЭХЭМҮТ</w:t>
      </w:r>
    </w:p>
    <w:p w:rsidR="00542E51" w:rsidRPr="005B4872" w:rsidRDefault="00542E51" w:rsidP="00542E51">
      <w:pPr>
        <w:spacing w:after="0" w:line="240" w:lineRule="auto"/>
        <w:contextualSpacing/>
        <w:jc w:val="right"/>
        <w:rPr>
          <w:rFonts w:ascii="Arial" w:hAnsi="Arial" w:cs="Arial"/>
          <w:bCs/>
          <w:i/>
          <w:sz w:val="20"/>
          <w:szCs w:val="20"/>
        </w:rPr>
      </w:pPr>
      <w:r w:rsidRPr="005B4872">
        <w:rPr>
          <w:rFonts w:ascii="Arial" w:hAnsi="Arial" w:cs="Arial"/>
          <w:bCs/>
          <w:i/>
          <w:sz w:val="20"/>
          <w:szCs w:val="20"/>
          <w:vertAlign w:val="superscript"/>
          <w:lang w:val="mn-MN"/>
        </w:rPr>
        <w:t>2</w:t>
      </w:r>
      <w:r w:rsidRPr="005B4872">
        <w:rPr>
          <w:rFonts w:ascii="Arial" w:hAnsi="Arial" w:cs="Arial"/>
          <w:bCs/>
          <w:i/>
          <w:sz w:val="20"/>
          <w:szCs w:val="20"/>
        </w:rPr>
        <w:t>University of Illinois at Chicago, Chicago, IL</w:t>
      </w:r>
    </w:p>
    <w:p w:rsidR="00542E51" w:rsidRDefault="00542E51" w:rsidP="00542E51">
      <w:pPr>
        <w:spacing w:after="0" w:line="240" w:lineRule="auto"/>
        <w:contextualSpacing/>
        <w:jc w:val="right"/>
        <w:rPr>
          <w:rFonts w:ascii="Arial" w:hAnsi="Arial" w:cs="Arial"/>
          <w:bCs/>
          <w:i/>
          <w:sz w:val="20"/>
          <w:szCs w:val="20"/>
        </w:rPr>
      </w:pPr>
      <w:r w:rsidRPr="005B4872">
        <w:rPr>
          <w:rFonts w:ascii="Arial" w:hAnsi="Arial" w:cs="Arial"/>
          <w:bCs/>
          <w:i/>
          <w:sz w:val="20"/>
          <w:szCs w:val="20"/>
          <w:vertAlign w:val="superscript"/>
        </w:rPr>
        <w:t>3</w:t>
      </w:r>
      <w:r w:rsidRPr="005B4872">
        <w:rPr>
          <w:rFonts w:ascii="Arial" w:hAnsi="Arial" w:cs="Arial"/>
          <w:bCs/>
          <w:i/>
          <w:sz w:val="20"/>
          <w:szCs w:val="20"/>
        </w:rPr>
        <w:t>Chang Gung Memorial Hospital, Taoyuan, Taiwan</w:t>
      </w:r>
    </w:p>
    <w:p w:rsidR="00542E51" w:rsidRPr="005B4872" w:rsidRDefault="00542E51" w:rsidP="00542E51">
      <w:pPr>
        <w:spacing w:after="0" w:line="240" w:lineRule="auto"/>
        <w:contextualSpacing/>
        <w:jc w:val="right"/>
        <w:rPr>
          <w:rFonts w:ascii="Arial" w:hAnsi="Arial" w:cs="Arial"/>
          <w:bCs/>
          <w:i/>
          <w:sz w:val="20"/>
          <w:szCs w:val="20"/>
        </w:rPr>
      </w:pPr>
    </w:p>
    <w:p w:rsidR="00547EAA" w:rsidRPr="0038727E" w:rsidRDefault="00547EAA" w:rsidP="0038727E">
      <w:pPr>
        <w:jc w:val="center"/>
        <w:rPr>
          <w:rFonts w:ascii="Arial" w:hAnsi="Arial" w:cs="Arial"/>
          <w:b/>
          <w:sz w:val="24"/>
          <w:szCs w:val="24"/>
        </w:rPr>
      </w:pPr>
      <w:r w:rsidRPr="0038727E">
        <w:rPr>
          <w:rFonts w:ascii="Arial" w:hAnsi="Arial" w:cs="Arial"/>
          <w:b/>
          <w:sz w:val="24"/>
          <w:szCs w:val="24"/>
        </w:rPr>
        <w:t xml:space="preserve">OUTCOMES OF THE </w:t>
      </w:r>
      <w:r w:rsidR="006B6FE0" w:rsidRPr="006B6FE0">
        <w:rPr>
          <w:rFonts w:ascii="Arial" w:hAnsi="Arial" w:cs="Arial"/>
          <w:b/>
          <w:color w:val="000000"/>
          <w:sz w:val="24"/>
          <w:szCs w:val="24"/>
          <w:shd w:val="clear" w:color="auto" w:fill="FFFFFF"/>
        </w:rPr>
        <w:t>RETINOPATHY OF PREMATURITY</w:t>
      </w:r>
      <w:r w:rsidR="006B6FE0" w:rsidRPr="0038727E">
        <w:rPr>
          <w:rFonts w:ascii="Arial" w:hAnsi="Arial" w:cs="Arial"/>
          <w:b/>
          <w:sz w:val="24"/>
          <w:szCs w:val="24"/>
        </w:rPr>
        <w:t xml:space="preserve"> </w:t>
      </w:r>
      <w:r w:rsidRPr="0038727E">
        <w:rPr>
          <w:rFonts w:ascii="Arial" w:hAnsi="Arial" w:cs="Arial"/>
          <w:b/>
          <w:sz w:val="24"/>
          <w:szCs w:val="24"/>
        </w:rPr>
        <w:t>SCREENING AND TREATMENT IN MONGOLIA</w:t>
      </w:r>
    </w:p>
    <w:p w:rsidR="00547EAA" w:rsidRDefault="00547EAA" w:rsidP="00547EAA">
      <w:pPr>
        <w:spacing w:after="0" w:line="240" w:lineRule="auto"/>
        <w:contextualSpacing/>
        <w:jc w:val="right"/>
        <w:rPr>
          <w:rFonts w:ascii="Arial" w:hAnsi="Arial" w:cs="Arial"/>
          <w:bCs/>
          <w:i/>
          <w:sz w:val="20"/>
          <w:szCs w:val="20"/>
        </w:rPr>
      </w:pPr>
      <w:r w:rsidRPr="005B4872">
        <w:rPr>
          <w:rFonts w:ascii="Arial" w:hAnsi="Arial" w:cs="Arial"/>
          <w:bCs/>
          <w:i/>
          <w:sz w:val="20"/>
          <w:szCs w:val="20"/>
        </w:rPr>
        <w:t>Tsengelmaa Ch,</w:t>
      </w:r>
      <w:r w:rsidRPr="005B4872">
        <w:rPr>
          <w:rFonts w:ascii="Arial" w:hAnsi="Arial" w:cs="Arial"/>
          <w:bCs/>
          <w:i/>
          <w:sz w:val="20"/>
          <w:szCs w:val="20"/>
          <w:vertAlign w:val="superscript"/>
        </w:rPr>
        <w:t xml:space="preserve">1 </w:t>
      </w:r>
      <w:r w:rsidRPr="005B4872">
        <w:rPr>
          <w:rFonts w:ascii="Arial" w:hAnsi="Arial" w:cs="Arial"/>
          <w:bCs/>
          <w:i/>
          <w:sz w:val="20"/>
          <w:szCs w:val="20"/>
        </w:rPr>
        <w:t>Otgonsuren N,</w:t>
      </w:r>
      <w:r w:rsidRPr="005B4872">
        <w:rPr>
          <w:rFonts w:ascii="Arial" w:hAnsi="Arial" w:cs="Arial"/>
          <w:bCs/>
          <w:i/>
          <w:sz w:val="20"/>
          <w:szCs w:val="20"/>
          <w:vertAlign w:val="superscript"/>
        </w:rPr>
        <w:t xml:space="preserve">1 </w:t>
      </w:r>
      <w:r w:rsidRPr="005B4872">
        <w:rPr>
          <w:rFonts w:ascii="Arial" w:hAnsi="Arial" w:cs="Arial"/>
          <w:bCs/>
          <w:i/>
          <w:sz w:val="20"/>
          <w:szCs w:val="20"/>
        </w:rPr>
        <w:t>Battsetseg B,</w:t>
      </w:r>
      <w:r w:rsidRPr="005B4872">
        <w:rPr>
          <w:rFonts w:ascii="Arial" w:hAnsi="Arial" w:cs="Arial"/>
          <w:bCs/>
          <w:i/>
          <w:sz w:val="20"/>
          <w:szCs w:val="20"/>
          <w:vertAlign w:val="superscript"/>
        </w:rPr>
        <w:t xml:space="preserve">1 </w:t>
      </w:r>
      <w:r w:rsidRPr="005B4872">
        <w:rPr>
          <w:rFonts w:ascii="Arial" w:hAnsi="Arial" w:cs="Arial"/>
          <w:bCs/>
          <w:i/>
          <w:sz w:val="20"/>
          <w:szCs w:val="20"/>
        </w:rPr>
        <w:t>Narantungalag D,</w:t>
      </w:r>
      <w:r w:rsidRPr="005B4872">
        <w:rPr>
          <w:rFonts w:ascii="Arial" w:hAnsi="Arial" w:cs="Arial"/>
          <w:bCs/>
          <w:i/>
          <w:sz w:val="20"/>
          <w:szCs w:val="20"/>
          <w:vertAlign w:val="superscript"/>
        </w:rPr>
        <w:t xml:space="preserve">1 </w:t>
      </w:r>
      <w:r w:rsidRPr="005B4872">
        <w:rPr>
          <w:rFonts w:ascii="Arial" w:hAnsi="Arial" w:cs="Arial"/>
          <w:bCs/>
          <w:i/>
          <w:sz w:val="20"/>
          <w:szCs w:val="20"/>
        </w:rPr>
        <w:t>Bulgantamir G,</w:t>
      </w:r>
      <w:r w:rsidRPr="005B4872">
        <w:rPr>
          <w:rFonts w:ascii="Arial" w:hAnsi="Arial" w:cs="Arial"/>
          <w:bCs/>
          <w:i/>
          <w:sz w:val="20"/>
          <w:szCs w:val="20"/>
          <w:vertAlign w:val="superscript"/>
        </w:rPr>
        <w:t>1</w:t>
      </w:r>
      <w:r w:rsidRPr="005B4872">
        <w:rPr>
          <w:rFonts w:ascii="Arial" w:hAnsi="Arial" w:cs="Arial"/>
          <w:bCs/>
          <w:i/>
          <w:sz w:val="20"/>
          <w:szCs w:val="20"/>
        </w:rPr>
        <w:t xml:space="preserve"> Unursaikhan S,</w:t>
      </w:r>
      <w:r w:rsidRPr="005B4872">
        <w:rPr>
          <w:rFonts w:ascii="Arial" w:hAnsi="Arial" w:cs="Arial"/>
          <w:bCs/>
          <w:i/>
          <w:sz w:val="20"/>
          <w:szCs w:val="20"/>
          <w:vertAlign w:val="superscript"/>
        </w:rPr>
        <w:t>1</w:t>
      </w:r>
      <w:r w:rsidRPr="005B4872">
        <w:rPr>
          <w:rFonts w:ascii="Arial" w:hAnsi="Arial" w:cs="Arial"/>
          <w:bCs/>
          <w:i/>
          <w:sz w:val="20"/>
          <w:szCs w:val="20"/>
        </w:rPr>
        <w:t xml:space="preserve"> </w:t>
      </w:r>
    </w:p>
    <w:p w:rsidR="00547EAA" w:rsidRDefault="00547EAA" w:rsidP="00547EAA">
      <w:pPr>
        <w:spacing w:after="0" w:line="240" w:lineRule="auto"/>
        <w:contextualSpacing/>
        <w:jc w:val="right"/>
        <w:rPr>
          <w:rFonts w:ascii="Arial" w:hAnsi="Arial" w:cs="Arial"/>
          <w:bCs/>
          <w:i/>
          <w:sz w:val="20"/>
          <w:szCs w:val="20"/>
          <w:lang w:val="mn-MN"/>
        </w:rPr>
      </w:pPr>
      <w:r w:rsidRPr="005B4872">
        <w:rPr>
          <w:rFonts w:ascii="Arial" w:hAnsi="Arial" w:cs="Arial"/>
          <w:bCs/>
          <w:i/>
          <w:sz w:val="20"/>
          <w:szCs w:val="20"/>
        </w:rPr>
        <w:t>Nansalmaa G,</w:t>
      </w:r>
      <w:r w:rsidRPr="005B4872">
        <w:rPr>
          <w:rFonts w:ascii="Arial" w:hAnsi="Arial" w:cs="Arial"/>
          <w:bCs/>
          <w:i/>
          <w:sz w:val="20"/>
          <w:szCs w:val="20"/>
          <w:vertAlign w:val="superscript"/>
        </w:rPr>
        <w:t>1</w:t>
      </w:r>
      <w:r w:rsidRPr="005B4872">
        <w:rPr>
          <w:rFonts w:ascii="Arial" w:hAnsi="Arial" w:cs="Arial"/>
          <w:bCs/>
          <w:i/>
          <w:sz w:val="20"/>
          <w:szCs w:val="20"/>
        </w:rPr>
        <w:t xml:space="preserve"> Shamsiya M,</w:t>
      </w:r>
      <w:r w:rsidRPr="005B4872">
        <w:rPr>
          <w:rFonts w:ascii="Arial" w:hAnsi="Arial" w:cs="Arial"/>
          <w:bCs/>
          <w:i/>
          <w:sz w:val="20"/>
          <w:szCs w:val="20"/>
          <w:vertAlign w:val="superscript"/>
        </w:rPr>
        <w:t>1</w:t>
      </w:r>
      <w:r w:rsidRPr="005B4872">
        <w:rPr>
          <w:rFonts w:ascii="Arial" w:hAnsi="Arial" w:cs="Arial"/>
          <w:bCs/>
          <w:i/>
          <w:sz w:val="20"/>
          <w:szCs w:val="20"/>
        </w:rPr>
        <w:t xml:space="preserve">  </w:t>
      </w:r>
      <w:r w:rsidRPr="005B4872">
        <w:rPr>
          <w:rFonts w:ascii="Arial" w:hAnsi="Arial" w:cs="Arial"/>
          <w:bCs/>
          <w:i/>
          <w:sz w:val="20"/>
          <w:szCs w:val="20"/>
          <w:lang w:val="mn-MN"/>
        </w:rPr>
        <w:t>Chimgee S,</w:t>
      </w:r>
      <w:r w:rsidRPr="005B4872">
        <w:rPr>
          <w:rFonts w:ascii="Arial" w:hAnsi="Arial" w:cs="Arial"/>
          <w:bCs/>
          <w:i/>
          <w:sz w:val="20"/>
          <w:szCs w:val="20"/>
          <w:vertAlign w:val="superscript"/>
          <w:lang w:val="mn-MN"/>
        </w:rPr>
        <w:t>1</w:t>
      </w:r>
      <w:r w:rsidRPr="005B4872">
        <w:rPr>
          <w:rFonts w:ascii="Arial" w:hAnsi="Arial" w:cs="Arial"/>
          <w:bCs/>
          <w:i/>
          <w:sz w:val="20"/>
          <w:szCs w:val="20"/>
          <w:lang w:val="mn-MN"/>
        </w:rPr>
        <w:t xml:space="preserve"> Narantsetseg Ch,</w:t>
      </w:r>
      <w:r w:rsidRPr="005B4872">
        <w:rPr>
          <w:rFonts w:ascii="Arial" w:hAnsi="Arial" w:cs="Arial"/>
          <w:bCs/>
          <w:i/>
          <w:sz w:val="20"/>
          <w:szCs w:val="20"/>
          <w:vertAlign w:val="superscript"/>
          <w:lang w:val="mn-MN"/>
        </w:rPr>
        <w:t>1</w:t>
      </w:r>
      <w:r w:rsidRPr="005B4872">
        <w:rPr>
          <w:rFonts w:ascii="Arial" w:hAnsi="Arial" w:cs="Arial"/>
          <w:bCs/>
          <w:i/>
          <w:sz w:val="20"/>
          <w:szCs w:val="20"/>
          <w:lang w:val="mn-MN"/>
        </w:rPr>
        <w:t xml:space="preserve"> Enkhtuya S,</w:t>
      </w:r>
      <w:r w:rsidRPr="005B4872">
        <w:rPr>
          <w:rFonts w:ascii="Arial" w:hAnsi="Arial" w:cs="Arial"/>
          <w:bCs/>
          <w:i/>
          <w:sz w:val="20"/>
          <w:szCs w:val="20"/>
          <w:vertAlign w:val="superscript"/>
          <w:lang w:val="mn-MN"/>
        </w:rPr>
        <w:t>1</w:t>
      </w:r>
      <w:r w:rsidRPr="005B4872">
        <w:rPr>
          <w:rFonts w:ascii="Arial" w:hAnsi="Arial" w:cs="Arial"/>
          <w:bCs/>
          <w:i/>
          <w:sz w:val="20"/>
          <w:szCs w:val="20"/>
          <w:lang w:val="mn-MN"/>
        </w:rPr>
        <w:t xml:space="preserve"> </w:t>
      </w:r>
    </w:p>
    <w:p w:rsidR="00547EAA" w:rsidRPr="005B4872" w:rsidRDefault="00547EAA" w:rsidP="00547EAA">
      <w:pPr>
        <w:spacing w:after="0" w:line="240" w:lineRule="auto"/>
        <w:contextualSpacing/>
        <w:jc w:val="right"/>
        <w:rPr>
          <w:rFonts w:ascii="Arial" w:hAnsi="Arial" w:cs="Arial"/>
          <w:bCs/>
          <w:i/>
          <w:sz w:val="20"/>
          <w:szCs w:val="20"/>
          <w:lang w:val="mn-MN"/>
        </w:rPr>
      </w:pPr>
      <w:r w:rsidRPr="005B4872">
        <w:rPr>
          <w:rFonts w:ascii="Arial" w:hAnsi="Arial" w:cs="Arial"/>
          <w:bCs/>
          <w:i/>
          <w:sz w:val="20"/>
          <w:szCs w:val="20"/>
          <w:lang w:val="mn-MN"/>
        </w:rPr>
        <w:t>Altantuya Ts,</w:t>
      </w:r>
      <w:r w:rsidRPr="005B4872">
        <w:rPr>
          <w:rFonts w:ascii="Arial" w:hAnsi="Arial" w:cs="Arial"/>
          <w:bCs/>
          <w:i/>
          <w:sz w:val="20"/>
          <w:szCs w:val="20"/>
          <w:vertAlign w:val="superscript"/>
          <w:lang w:val="mn-MN"/>
        </w:rPr>
        <w:t>1</w:t>
      </w:r>
      <w:r w:rsidRPr="005B4872">
        <w:rPr>
          <w:rFonts w:ascii="Arial" w:hAnsi="Arial" w:cs="Arial"/>
          <w:bCs/>
          <w:i/>
          <w:sz w:val="20"/>
          <w:szCs w:val="20"/>
          <w:lang w:val="mn-MN"/>
        </w:rPr>
        <w:t xml:space="preserve"> </w:t>
      </w:r>
      <w:r w:rsidRPr="005B4872">
        <w:rPr>
          <w:rFonts w:ascii="Arial" w:hAnsi="Arial" w:cs="Arial"/>
          <w:bCs/>
          <w:i/>
          <w:sz w:val="20"/>
          <w:szCs w:val="20"/>
        </w:rPr>
        <w:t>Altankhuu M,</w:t>
      </w:r>
      <w:r w:rsidRPr="005B4872">
        <w:rPr>
          <w:rFonts w:ascii="Arial" w:hAnsi="Arial" w:cs="Arial"/>
          <w:bCs/>
          <w:i/>
          <w:sz w:val="20"/>
          <w:szCs w:val="20"/>
          <w:vertAlign w:val="superscript"/>
        </w:rPr>
        <w:t>1</w:t>
      </w:r>
      <w:r w:rsidRPr="005B4872">
        <w:rPr>
          <w:rFonts w:ascii="Arial" w:hAnsi="Arial" w:cs="Arial"/>
          <w:bCs/>
          <w:i/>
          <w:sz w:val="20"/>
          <w:szCs w:val="20"/>
        </w:rPr>
        <w:t>Bayalag</w:t>
      </w:r>
      <w:r w:rsidRPr="005B4872">
        <w:rPr>
          <w:rFonts w:ascii="Arial" w:hAnsi="Arial" w:cs="Arial"/>
          <w:bCs/>
          <w:i/>
          <w:sz w:val="20"/>
          <w:szCs w:val="20"/>
          <w:vertAlign w:val="superscript"/>
          <w:lang w:val="mn-MN"/>
        </w:rPr>
        <w:t xml:space="preserve"> </w:t>
      </w:r>
      <w:r w:rsidRPr="005B4872">
        <w:rPr>
          <w:rFonts w:ascii="Arial" w:hAnsi="Arial" w:cs="Arial"/>
          <w:bCs/>
          <w:i/>
          <w:sz w:val="20"/>
          <w:szCs w:val="20"/>
          <w:lang w:val="mn-MN"/>
        </w:rPr>
        <w:t>M,</w:t>
      </w:r>
      <w:r w:rsidRPr="005B4872">
        <w:rPr>
          <w:rFonts w:ascii="Arial" w:hAnsi="Arial" w:cs="Arial"/>
          <w:bCs/>
          <w:i/>
          <w:sz w:val="20"/>
          <w:szCs w:val="20"/>
          <w:vertAlign w:val="superscript"/>
          <w:lang w:val="mn-MN"/>
        </w:rPr>
        <w:t xml:space="preserve">1 </w:t>
      </w:r>
      <w:r w:rsidRPr="005B4872">
        <w:rPr>
          <w:rFonts w:ascii="Arial" w:hAnsi="Arial" w:cs="Arial"/>
          <w:bCs/>
          <w:i/>
          <w:sz w:val="20"/>
          <w:szCs w:val="20"/>
          <w:lang w:val="mn-MN"/>
        </w:rPr>
        <w:t>Wei-Chi Wu,</w:t>
      </w:r>
      <w:r w:rsidRPr="005B4872">
        <w:rPr>
          <w:rFonts w:ascii="Arial" w:hAnsi="Arial" w:cs="Arial"/>
          <w:bCs/>
          <w:i/>
          <w:sz w:val="20"/>
          <w:szCs w:val="20"/>
          <w:vertAlign w:val="superscript"/>
          <w:lang w:val="mn-MN"/>
        </w:rPr>
        <w:t xml:space="preserve">3 </w:t>
      </w:r>
      <w:r w:rsidRPr="005B4872">
        <w:rPr>
          <w:rFonts w:ascii="Arial" w:hAnsi="Arial" w:cs="Arial"/>
          <w:bCs/>
          <w:i/>
          <w:sz w:val="20"/>
          <w:szCs w:val="20"/>
          <w:lang w:val="mn-MN"/>
        </w:rPr>
        <w:t>R.V. Paul Chan</w:t>
      </w:r>
      <w:r w:rsidRPr="005B4872">
        <w:rPr>
          <w:rFonts w:ascii="Arial" w:hAnsi="Arial" w:cs="Arial"/>
          <w:bCs/>
          <w:i/>
          <w:sz w:val="20"/>
          <w:szCs w:val="20"/>
          <w:vertAlign w:val="superscript"/>
          <w:lang w:val="mn-MN"/>
        </w:rPr>
        <w:t>2</w:t>
      </w:r>
    </w:p>
    <w:p w:rsidR="00547EAA" w:rsidRPr="008E0D0B" w:rsidRDefault="00547EAA" w:rsidP="00547EAA">
      <w:pPr>
        <w:spacing w:after="0" w:line="240" w:lineRule="auto"/>
        <w:ind w:left="3600"/>
        <w:contextualSpacing/>
        <w:jc w:val="both"/>
        <w:rPr>
          <w:rFonts w:ascii="Arial" w:hAnsi="Arial" w:cs="Arial"/>
          <w:bCs/>
          <w:sz w:val="24"/>
          <w:szCs w:val="24"/>
        </w:rPr>
      </w:pPr>
    </w:p>
    <w:p w:rsidR="00547EAA" w:rsidRPr="005B4872" w:rsidRDefault="00547EAA" w:rsidP="00547EAA">
      <w:pPr>
        <w:spacing w:after="0" w:line="240" w:lineRule="auto"/>
        <w:contextualSpacing/>
        <w:jc w:val="right"/>
        <w:rPr>
          <w:rFonts w:ascii="Arial" w:hAnsi="Arial" w:cs="Arial"/>
          <w:bCs/>
          <w:i/>
          <w:sz w:val="20"/>
          <w:szCs w:val="20"/>
        </w:rPr>
      </w:pPr>
      <w:r w:rsidRPr="005B4872">
        <w:rPr>
          <w:rFonts w:ascii="Arial" w:hAnsi="Arial" w:cs="Arial"/>
          <w:bCs/>
          <w:i/>
          <w:sz w:val="20"/>
          <w:szCs w:val="20"/>
          <w:vertAlign w:val="superscript"/>
        </w:rPr>
        <w:t>1</w:t>
      </w:r>
      <w:r w:rsidRPr="005B4872">
        <w:rPr>
          <w:rFonts w:ascii="Arial" w:hAnsi="Arial" w:cs="Arial"/>
          <w:bCs/>
          <w:i/>
          <w:sz w:val="20"/>
          <w:szCs w:val="20"/>
        </w:rPr>
        <w:t>National Center for Maternal and Child Health</w:t>
      </w:r>
    </w:p>
    <w:p w:rsidR="00547EAA" w:rsidRPr="005B4872" w:rsidRDefault="00547EAA" w:rsidP="00547EAA">
      <w:pPr>
        <w:spacing w:after="0" w:line="240" w:lineRule="auto"/>
        <w:contextualSpacing/>
        <w:jc w:val="right"/>
        <w:rPr>
          <w:rFonts w:ascii="Arial" w:hAnsi="Arial" w:cs="Arial"/>
          <w:bCs/>
          <w:i/>
          <w:sz w:val="20"/>
          <w:szCs w:val="20"/>
        </w:rPr>
      </w:pPr>
      <w:r w:rsidRPr="005B4872">
        <w:rPr>
          <w:rFonts w:ascii="Arial" w:hAnsi="Arial" w:cs="Arial"/>
          <w:bCs/>
          <w:i/>
          <w:sz w:val="20"/>
          <w:szCs w:val="20"/>
          <w:vertAlign w:val="superscript"/>
          <w:lang w:val="mn-MN"/>
        </w:rPr>
        <w:t>2</w:t>
      </w:r>
      <w:r w:rsidRPr="005B4872">
        <w:rPr>
          <w:rFonts w:ascii="Arial" w:hAnsi="Arial" w:cs="Arial"/>
          <w:bCs/>
          <w:i/>
          <w:sz w:val="20"/>
          <w:szCs w:val="20"/>
        </w:rPr>
        <w:t>University of Illinois at Chicago, Chicago, IL</w:t>
      </w:r>
    </w:p>
    <w:p w:rsidR="00547EAA" w:rsidRPr="005B4872" w:rsidRDefault="00547EAA" w:rsidP="00547EAA">
      <w:pPr>
        <w:spacing w:after="0" w:line="240" w:lineRule="auto"/>
        <w:contextualSpacing/>
        <w:jc w:val="right"/>
        <w:rPr>
          <w:rFonts w:ascii="Arial" w:hAnsi="Arial" w:cs="Arial"/>
          <w:bCs/>
          <w:i/>
          <w:sz w:val="20"/>
          <w:szCs w:val="20"/>
        </w:rPr>
      </w:pPr>
      <w:r w:rsidRPr="005B4872">
        <w:rPr>
          <w:rFonts w:ascii="Arial" w:hAnsi="Arial" w:cs="Arial"/>
          <w:bCs/>
          <w:i/>
          <w:sz w:val="20"/>
          <w:szCs w:val="20"/>
          <w:vertAlign w:val="superscript"/>
        </w:rPr>
        <w:t>3</w:t>
      </w:r>
      <w:r w:rsidRPr="005B4872">
        <w:rPr>
          <w:rFonts w:ascii="Arial" w:hAnsi="Arial" w:cs="Arial"/>
          <w:bCs/>
          <w:i/>
          <w:sz w:val="20"/>
          <w:szCs w:val="20"/>
        </w:rPr>
        <w:t>Chang Gung Memorial Hospital, Taoyuan, Taiwan</w:t>
      </w:r>
    </w:p>
    <w:p w:rsidR="009F648C" w:rsidRDefault="009F648C" w:rsidP="00542E51">
      <w:pPr>
        <w:spacing w:after="0" w:line="240" w:lineRule="auto"/>
        <w:contextualSpacing/>
        <w:jc w:val="both"/>
        <w:rPr>
          <w:rFonts w:ascii="Arial" w:hAnsi="Arial" w:cs="Arial"/>
          <w:b/>
          <w:color w:val="000000"/>
          <w:sz w:val="24"/>
          <w:szCs w:val="24"/>
          <w:shd w:val="clear" w:color="auto" w:fill="FFFFFF"/>
        </w:rPr>
      </w:pPr>
    </w:p>
    <w:p w:rsidR="00542E51" w:rsidRPr="00525E36" w:rsidRDefault="009F648C" w:rsidP="00542E51">
      <w:pPr>
        <w:spacing w:after="0" w:line="240" w:lineRule="auto"/>
        <w:contextualSpacing/>
        <w:jc w:val="both"/>
        <w:rPr>
          <w:rFonts w:ascii="Arial" w:hAnsi="Arial" w:cs="Arial"/>
          <w:sz w:val="24"/>
          <w:szCs w:val="24"/>
        </w:rPr>
      </w:pPr>
      <w:r w:rsidRPr="009F648C">
        <w:rPr>
          <w:rFonts w:ascii="Arial" w:hAnsi="Arial" w:cs="Arial"/>
          <w:b/>
          <w:color w:val="000000"/>
          <w:sz w:val="24"/>
          <w:szCs w:val="24"/>
          <w:shd w:val="clear" w:color="auto" w:fill="FFFFFF"/>
        </w:rPr>
        <w:t>Background:</w:t>
      </w:r>
      <w:r>
        <w:rPr>
          <w:rFonts w:ascii="Arial" w:hAnsi="Arial" w:cs="Arial"/>
          <w:color w:val="000000"/>
          <w:sz w:val="24"/>
          <w:szCs w:val="24"/>
          <w:shd w:val="clear" w:color="auto" w:fill="FFFFFF"/>
        </w:rPr>
        <w:t xml:space="preserve"> </w:t>
      </w:r>
      <w:r w:rsidR="00BA4543" w:rsidRPr="00BA4543">
        <w:rPr>
          <w:rFonts w:ascii="Arial" w:hAnsi="Arial" w:cs="Arial"/>
          <w:color w:val="000000"/>
          <w:sz w:val="24"/>
          <w:szCs w:val="24"/>
          <w:shd w:val="clear" w:color="auto" w:fill="FFFFFF"/>
        </w:rPr>
        <w:t>Retinopathy of prematurity (ROP) is a disease characterized by abnormal retinal vasculature that can have devastating visual consequences. Despite evidence that early detection and treatment can prevent blindness,</w:t>
      </w:r>
      <w:r w:rsidR="006327EA">
        <w:rPr>
          <w:rFonts w:ascii="Arial" w:hAnsi="Arial" w:cs="Arial"/>
          <w:color w:val="000000"/>
          <w:sz w:val="24"/>
          <w:szCs w:val="24"/>
          <w:shd w:val="clear" w:color="auto" w:fill="FFFFFF"/>
          <w:vertAlign w:val="superscript"/>
        </w:rPr>
        <w:t xml:space="preserve"> </w:t>
      </w:r>
      <w:r w:rsidR="00BA4543" w:rsidRPr="00BA4543">
        <w:rPr>
          <w:rFonts w:ascii="Arial" w:hAnsi="Arial" w:cs="Arial"/>
          <w:color w:val="000000"/>
          <w:sz w:val="24"/>
          <w:szCs w:val="24"/>
          <w:shd w:val="clear" w:color="auto" w:fill="FFFFFF"/>
        </w:rPr>
        <w:t>ROP remains a leading cause of pediatric blindness worldwide.</w:t>
      </w:r>
      <w:r>
        <w:rPr>
          <w:rFonts w:ascii="Arial" w:hAnsi="Arial" w:cs="Arial"/>
          <w:color w:val="000000"/>
          <w:sz w:val="24"/>
          <w:szCs w:val="24"/>
          <w:shd w:val="clear" w:color="auto" w:fill="FFFFFF"/>
        </w:rPr>
        <w:t xml:space="preserve"> We aimed at </w:t>
      </w:r>
      <w:r>
        <w:rPr>
          <w:rFonts w:ascii="Arial" w:hAnsi="Arial" w:cs="Arial"/>
          <w:sz w:val="24"/>
          <w:szCs w:val="24"/>
        </w:rPr>
        <w:t>investigating</w:t>
      </w:r>
      <w:r w:rsidR="00542E51" w:rsidRPr="008E0D0B">
        <w:rPr>
          <w:rFonts w:ascii="Arial" w:hAnsi="Arial" w:cs="Arial"/>
          <w:sz w:val="24"/>
          <w:szCs w:val="24"/>
        </w:rPr>
        <w:t xml:space="preserve"> the outcomes of </w:t>
      </w:r>
      <w:r w:rsidR="00542E51">
        <w:rPr>
          <w:rFonts w:ascii="Arial" w:hAnsi="Arial" w:cs="Arial"/>
          <w:sz w:val="24"/>
          <w:szCs w:val="24"/>
        </w:rPr>
        <w:t xml:space="preserve">ROP screening, </w:t>
      </w:r>
      <w:r w:rsidR="00542E51" w:rsidRPr="008E0D0B">
        <w:rPr>
          <w:rFonts w:ascii="Arial" w:hAnsi="Arial" w:cs="Arial"/>
          <w:sz w:val="24"/>
          <w:szCs w:val="24"/>
        </w:rPr>
        <w:t>intravitreal</w:t>
      </w:r>
      <w:r w:rsidR="00542E51">
        <w:rPr>
          <w:rFonts w:ascii="Arial" w:hAnsi="Arial" w:cs="Arial"/>
          <w:sz w:val="24"/>
          <w:szCs w:val="24"/>
        </w:rPr>
        <w:t xml:space="preserve"> </w:t>
      </w:r>
      <w:r w:rsidR="00542E51" w:rsidRPr="008E0D0B">
        <w:rPr>
          <w:rFonts w:ascii="Arial" w:hAnsi="Arial" w:cs="Arial"/>
          <w:sz w:val="24"/>
          <w:szCs w:val="24"/>
        </w:rPr>
        <w:t>anti–vascular endothelial growth factor (VEGF)</w:t>
      </w:r>
      <w:r w:rsidR="00542E51">
        <w:rPr>
          <w:rFonts w:ascii="Arial" w:hAnsi="Arial" w:cs="Arial"/>
          <w:sz w:val="24"/>
          <w:szCs w:val="24"/>
        </w:rPr>
        <w:t xml:space="preserve"> and laser surgery</w:t>
      </w:r>
      <w:r w:rsidR="00542E51" w:rsidRPr="008E0D0B">
        <w:rPr>
          <w:rFonts w:ascii="Arial" w:hAnsi="Arial" w:cs="Arial"/>
          <w:sz w:val="24"/>
          <w:szCs w:val="24"/>
        </w:rPr>
        <w:t xml:space="preserve"> in the treatment</w:t>
      </w:r>
      <w:r>
        <w:rPr>
          <w:rFonts w:ascii="Arial" w:hAnsi="Arial" w:cs="Arial"/>
          <w:sz w:val="24"/>
          <w:szCs w:val="24"/>
        </w:rPr>
        <w:t xml:space="preserve"> ROP</w:t>
      </w:r>
      <w:r w:rsidR="00542E51" w:rsidRPr="008E0D0B">
        <w:rPr>
          <w:rFonts w:ascii="Arial" w:hAnsi="Arial" w:cs="Arial"/>
          <w:sz w:val="24"/>
          <w:szCs w:val="24"/>
        </w:rPr>
        <w:t xml:space="preserve"> </w:t>
      </w:r>
      <w:r w:rsidR="00542E51">
        <w:rPr>
          <w:rFonts w:ascii="Arial" w:hAnsi="Arial" w:cs="Arial"/>
          <w:sz w:val="24"/>
          <w:szCs w:val="24"/>
        </w:rPr>
        <w:t xml:space="preserve">and </w:t>
      </w:r>
      <w:r w:rsidR="00542E51" w:rsidRPr="00525E36">
        <w:rPr>
          <w:rFonts w:ascii="Arial" w:hAnsi="Arial" w:cs="Arial"/>
          <w:sz w:val="24"/>
          <w:szCs w:val="24"/>
        </w:rPr>
        <w:t>describe an evidence-based and specific process for identifying birthweight and gestational age screening guidelines in Mongolia utilizing telemedicine.</w:t>
      </w:r>
    </w:p>
    <w:p w:rsidR="00542E51" w:rsidRPr="00ED675C" w:rsidRDefault="00542E51" w:rsidP="00542E51">
      <w:pPr>
        <w:widowControl w:val="0"/>
        <w:autoSpaceDE w:val="0"/>
        <w:autoSpaceDN w:val="0"/>
        <w:adjustRightInd w:val="0"/>
        <w:spacing w:after="0" w:line="240" w:lineRule="auto"/>
        <w:contextualSpacing/>
        <w:jc w:val="both"/>
        <w:rPr>
          <w:rFonts w:ascii="Arial" w:hAnsi="Arial" w:cs="Arial"/>
          <w:bCs/>
          <w:sz w:val="24"/>
          <w:szCs w:val="24"/>
        </w:rPr>
      </w:pPr>
      <w:r w:rsidRPr="008E0D0B">
        <w:rPr>
          <w:rFonts w:ascii="Arial" w:hAnsi="Arial" w:cs="Arial"/>
          <w:b/>
          <w:bCs/>
          <w:sz w:val="24"/>
          <w:szCs w:val="24"/>
        </w:rPr>
        <w:t>M</w:t>
      </w:r>
      <w:r w:rsidR="00A85619">
        <w:rPr>
          <w:rFonts w:ascii="Arial" w:hAnsi="Arial" w:cs="Arial"/>
          <w:b/>
          <w:bCs/>
          <w:sz w:val="24"/>
          <w:szCs w:val="24"/>
        </w:rPr>
        <w:t>aterials and m</w:t>
      </w:r>
      <w:r w:rsidRPr="008E0D0B">
        <w:rPr>
          <w:rFonts w:ascii="Arial" w:hAnsi="Arial" w:cs="Arial"/>
          <w:b/>
          <w:bCs/>
          <w:sz w:val="24"/>
          <w:szCs w:val="24"/>
        </w:rPr>
        <w:t>ethods: </w:t>
      </w:r>
      <w:r w:rsidRPr="008E0D0B">
        <w:rPr>
          <w:rFonts w:ascii="Arial" w:hAnsi="Arial" w:cs="Arial"/>
          <w:bCs/>
          <w:sz w:val="24"/>
          <w:szCs w:val="24"/>
        </w:rPr>
        <w:t xml:space="preserve">This was a </w:t>
      </w:r>
      <w:r>
        <w:rPr>
          <w:rFonts w:ascii="Arial" w:hAnsi="Arial" w:cs="Arial"/>
          <w:bCs/>
          <w:sz w:val="24"/>
          <w:szCs w:val="24"/>
        </w:rPr>
        <w:t xml:space="preserve">retrospective of prematurity infants screened ROP from 2012 September to July 2020 and </w:t>
      </w:r>
      <w:r w:rsidRPr="008E0D0B">
        <w:rPr>
          <w:rFonts w:ascii="Arial" w:hAnsi="Arial" w:cs="Arial"/>
          <w:bCs/>
          <w:sz w:val="24"/>
          <w:szCs w:val="24"/>
        </w:rPr>
        <w:t xml:space="preserve">prospective </w:t>
      </w:r>
      <w:bookmarkStart w:id="0" w:name="_GoBack"/>
      <w:bookmarkEnd w:id="0"/>
      <w:r w:rsidRPr="008E0D0B">
        <w:rPr>
          <w:rFonts w:ascii="Arial" w:hAnsi="Arial" w:cs="Arial"/>
          <w:bCs/>
          <w:sz w:val="24"/>
          <w:szCs w:val="24"/>
        </w:rPr>
        <w:t>cohort study of premature infants with treatment-requiring ROP who received intravitreal</w:t>
      </w:r>
      <w:r>
        <w:rPr>
          <w:rFonts w:ascii="Arial" w:hAnsi="Arial" w:cs="Arial"/>
          <w:bCs/>
          <w:sz w:val="24"/>
          <w:szCs w:val="24"/>
        </w:rPr>
        <w:t xml:space="preserve"> injections, laser surgery and combined therapy from 2015 December 01 to January 31, 2017</w:t>
      </w:r>
      <w:r w:rsidRPr="008E0D0B">
        <w:rPr>
          <w:rFonts w:ascii="Arial" w:hAnsi="Arial" w:cs="Arial"/>
          <w:bCs/>
          <w:sz w:val="24"/>
          <w:szCs w:val="24"/>
        </w:rPr>
        <w:t xml:space="preserve">. </w:t>
      </w:r>
      <w:r w:rsidRPr="00ED675C">
        <w:rPr>
          <w:rFonts w:ascii="Arial" w:hAnsi="Arial" w:cs="Arial"/>
          <w:bCs/>
          <w:sz w:val="24"/>
          <w:szCs w:val="24"/>
        </w:rPr>
        <w:t>Demographic factors, diagnosis and clinical course were recorded in a de-identified manner using REDCap, a secure, web-based platform to collect image and demographic data. The IRB approved the study protocol not requiring parental consent due to the de-identified nature of the data which was used for program monitoring purposes.</w:t>
      </w:r>
    </w:p>
    <w:p w:rsidR="00542E51" w:rsidRPr="00525E36" w:rsidRDefault="00542E51" w:rsidP="00542E51">
      <w:pPr>
        <w:widowControl w:val="0"/>
        <w:autoSpaceDE w:val="0"/>
        <w:autoSpaceDN w:val="0"/>
        <w:adjustRightInd w:val="0"/>
        <w:spacing w:after="0" w:line="240" w:lineRule="auto"/>
        <w:contextualSpacing/>
        <w:jc w:val="both"/>
        <w:rPr>
          <w:rFonts w:ascii="Arial" w:hAnsi="Arial" w:cs="Arial"/>
          <w:bCs/>
          <w:sz w:val="24"/>
          <w:szCs w:val="24"/>
        </w:rPr>
      </w:pPr>
      <w:r w:rsidRPr="00ED675C">
        <w:rPr>
          <w:rFonts w:ascii="Arial" w:hAnsi="Arial" w:cs="Arial"/>
          <w:bCs/>
          <w:sz w:val="24"/>
          <w:szCs w:val="24"/>
        </w:rPr>
        <w:t xml:space="preserve">Indirect ophthalmoscopy </w:t>
      </w:r>
      <w:r>
        <w:rPr>
          <w:rFonts w:ascii="Arial" w:hAnsi="Arial" w:cs="Arial"/>
          <w:bCs/>
          <w:sz w:val="24"/>
          <w:szCs w:val="24"/>
        </w:rPr>
        <w:t xml:space="preserve">and </w:t>
      </w:r>
      <w:r w:rsidRPr="00ED675C">
        <w:rPr>
          <w:rFonts w:ascii="Arial" w:hAnsi="Arial" w:cs="Arial"/>
          <w:bCs/>
          <w:sz w:val="24"/>
          <w:szCs w:val="24"/>
        </w:rPr>
        <w:t>Retinal imaging was performed using RetCam (Natus Medical, Pleasanton, CA) and images were uploaded to the web-based platform which could be accessed by the Mongolian ophthalmologist for reference. Each eye was evaluated by the local Mongolian ophthalmologist for the presence or absence of ROP, zone of vascularization, stage, plus disease, and aggressive posterior ROP (AP-ROP). The diagnosis and classification of ROP for this current study were determined by examination using indirect ophthalmoscopy, and treatment plans were determined according to the International Classification for ROP and the Early Treatment for ROP Study (ET-ROP).</w:t>
      </w:r>
      <w:sdt>
        <w:sdtPr>
          <w:rPr>
            <w:rFonts w:ascii="Arial" w:hAnsi="Arial" w:cs="Arial"/>
            <w:bCs/>
            <w:sz w:val="24"/>
            <w:szCs w:val="24"/>
          </w:rPr>
          <w:id w:val="-872843534"/>
          <w:placeholder>
            <w:docPart w:val="6B2AAFDF18104864943EB6A13F0F276F"/>
          </w:placeholder>
        </w:sdtPr>
        <w:sdtEndPr/>
        <w:sdtContent>
          <w:r w:rsidRPr="00ED675C">
            <w:rPr>
              <w:rFonts w:ascii="Arial" w:hAnsi="Arial" w:cs="Arial"/>
              <w:bCs/>
              <w:sz w:val="24"/>
              <w:szCs w:val="24"/>
              <w:vertAlign w:val="superscript"/>
            </w:rPr>
            <w:t>2</w:t>
          </w:r>
          <w:proofErr w:type="gramStart"/>
          <w:r w:rsidRPr="00ED675C">
            <w:rPr>
              <w:rFonts w:ascii="Arial" w:hAnsi="Arial" w:cs="Arial"/>
              <w:bCs/>
              <w:sz w:val="24"/>
              <w:szCs w:val="24"/>
              <w:vertAlign w:val="superscript"/>
            </w:rPr>
            <w:t>,13</w:t>
          </w:r>
          <w:proofErr w:type="gramEnd"/>
        </w:sdtContent>
      </w:sdt>
      <w:r w:rsidRPr="00ED675C">
        <w:rPr>
          <w:rFonts w:ascii="Arial" w:hAnsi="Arial" w:cs="Arial"/>
          <w:bCs/>
          <w:sz w:val="24"/>
          <w:szCs w:val="24"/>
        </w:rPr>
        <w:t xml:space="preserve"> </w:t>
      </w:r>
      <w:r w:rsidRPr="00525E36">
        <w:rPr>
          <w:rFonts w:ascii="Arial" w:hAnsi="Arial" w:cs="Arial"/>
          <w:bCs/>
          <w:sz w:val="24"/>
          <w:szCs w:val="24"/>
        </w:rPr>
        <w:t>Regression analysis to determine association between BW and GA and the development of ROP.</w:t>
      </w:r>
    </w:p>
    <w:p w:rsidR="00542E51" w:rsidRPr="008E0D0B" w:rsidRDefault="00542E51" w:rsidP="00542E51">
      <w:pPr>
        <w:widowControl w:val="0"/>
        <w:autoSpaceDE w:val="0"/>
        <w:autoSpaceDN w:val="0"/>
        <w:adjustRightInd w:val="0"/>
        <w:spacing w:after="0" w:line="240" w:lineRule="auto"/>
        <w:contextualSpacing/>
        <w:jc w:val="both"/>
        <w:rPr>
          <w:rFonts w:ascii="Arial" w:hAnsi="Arial" w:cs="Arial"/>
          <w:sz w:val="24"/>
          <w:szCs w:val="24"/>
        </w:rPr>
      </w:pPr>
      <w:r w:rsidRPr="008E0D0B">
        <w:rPr>
          <w:rFonts w:ascii="Arial" w:hAnsi="Arial" w:cs="Arial"/>
          <w:b/>
          <w:bCs/>
          <w:sz w:val="24"/>
          <w:szCs w:val="24"/>
        </w:rPr>
        <w:lastRenderedPageBreak/>
        <w:t>Results: </w:t>
      </w:r>
      <w:r>
        <w:rPr>
          <w:rFonts w:ascii="Arial" w:hAnsi="Arial" w:cs="Arial"/>
          <w:sz w:val="24"/>
          <w:szCs w:val="24"/>
        </w:rPr>
        <w:t>A total of 9126 premature infants with BW ≤ 25</w:t>
      </w:r>
      <w:r w:rsidRPr="008E0D0B">
        <w:rPr>
          <w:rFonts w:ascii="Arial" w:hAnsi="Arial" w:cs="Arial"/>
          <w:sz w:val="24"/>
          <w:szCs w:val="24"/>
        </w:rPr>
        <w:t>00 g and/or GA ≤ 3</w:t>
      </w:r>
      <w:r>
        <w:rPr>
          <w:rFonts w:ascii="Arial" w:hAnsi="Arial" w:cs="Arial"/>
          <w:sz w:val="24"/>
          <w:szCs w:val="24"/>
        </w:rPr>
        <w:t>6</w:t>
      </w:r>
      <w:r w:rsidRPr="008E0D0B">
        <w:rPr>
          <w:rFonts w:ascii="Arial" w:hAnsi="Arial" w:cs="Arial"/>
          <w:sz w:val="24"/>
          <w:szCs w:val="24"/>
        </w:rPr>
        <w:t xml:space="preserve"> weeks were screened for ROP during the study period.</w:t>
      </w:r>
      <w:r>
        <w:rPr>
          <w:rFonts w:ascii="Arial" w:hAnsi="Arial" w:cs="Arial"/>
          <w:sz w:val="24"/>
          <w:szCs w:val="24"/>
        </w:rPr>
        <w:t xml:space="preserve"> 327 (3.5%) of the 9126</w:t>
      </w:r>
      <w:r w:rsidRPr="008E0D0B">
        <w:rPr>
          <w:rFonts w:ascii="Arial" w:hAnsi="Arial" w:cs="Arial"/>
          <w:sz w:val="24"/>
          <w:szCs w:val="24"/>
        </w:rPr>
        <w:t xml:space="preserve"> infants screened required treatment.</w:t>
      </w:r>
    </w:p>
    <w:p w:rsidR="00542E51" w:rsidRPr="008E0D0B" w:rsidRDefault="00542E51" w:rsidP="00542E51">
      <w:pPr>
        <w:widowControl w:val="0"/>
        <w:autoSpaceDE w:val="0"/>
        <w:autoSpaceDN w:val="0"/>
        <w:adjustRightInd w:val="0"/>
        <w:spacing w:after="0" w:line="240" w:lineRule="auto"/>
        <w:contextualSpacing/>
        <w:jc w:val="both"/>
        <w:rPr>
          <w:rFonts w:ascii="Arial" w:hAnsi="Arial" w:cs="Arial"/>
          <w:sz w:val="24"/>
          <w:szCs w:val="24"/>
        </w:rPr>
      </w:pPr>
      <w:r w:rsidRPr="008E0D0B">
        <w:rPr>
          <w:rFonts w:ascii="Arial" w:hAnsi="Arial" w:cs="Arial"/>
          <w:sz w:val="24"/>
          <w:szCs w:val="24"/>
        </w:rPr>
        <w:t>The</w:t>
      </w:r>
      <w:r>
        <w:rPr>
          <w:rFonts w:ascii="Arial" w:hAnsi="Arial" w:cs="Arial"/>
          <w:sz w:val="24"/>
          <w:szCs w:val="24"/>
        </w:rPr>
        <w:t>193</w:t>
      </w:r>
      <w:r w:rsidRPr="008E0D0B">
        <w:rPr>
          <w:rFonts w:ascii="Arial" w:hAnsi="Arial" w:cs="Arial"/>
          <w:sz w:val="24"/>
          <w:szCs w:val="24"/>
        </w:rPr>
        <w:t xml:space="preserve"> infants who receiv</w:t>
      </w:r>
      <w:r>
        <w:rPr>
          <w:rFonts w:ascii="Arial" w:hAnsi="Arial" w:cs="Arial"/>
          <w:sz w:val="24"/>
          <w:szCs w:val="24"/>
        </w:rPr>
        <w:t>ed ROP screening had a mean GA of 30.09</w:t>
      </w:r>
      <w:r w:rsidRPr="008E0D0B">
        <w:rPr>
          <w:rFonts w:ascii="Arial" w:hAnsi="Arial" w:cs="Arial"/>
          <w:sz w:val="24"/>
          <w:szCs w:val="24"/>
        </w:rPr>
        <w:t xml:space="preserve"> ±</w:t>
      </w:r>
      <w:r>
        <w:rPr>
          <w:rFonts w:ascii="Arial" w:hAnsi="Arial" w:cs="Arial"/>
          <w:sz w:val="24"/>
          <w:szCs w:val="24"/>
        </w:rPr>
        <w:t xml:space="preserve"> 1.7 weeks, and mean BW of 1500.3 ± 125.42g. </w:t>
      </w:r>
      <w:r w:rsidRPr="00A9060D">
        <w:rPr>
          <w:rFonts w:ascii="Arial" w:hAnsi="Arial" w:cs="Arial"/>
          <w:sz w:val="24"/>
          <w:szCs w:val="24"/>
        </w:rPr>
        <w:t>The BW of infants in this study ranged from 750g to 2000g, and the GA at birth ranged from 25 to 35 weeks</w:t>
      </w:r>
      <w:r>
        <w:rPr>
          <w:rFonts w:ascii="Arial" w:hAnsi="Arial" w:cs="Arial"/>
          <w:sz w:val="24"/>
          <w:szCs w:val="24"/>
        </w:rPr>
        <w:t xml:space="preserve">. </w:t>
      </w:r>
    </w:p>
    <w:p w:rsidR="00542E51" w:rsidRPr="008E0D0B" w:rsidRDefault="00542E51" w:rsidP="00542E51">
      <w:pPr>
        <w:widowControl w:val="0"/>
        <w:autoSpaceDE w:val="0"/>
        <w:autoSpaceDN w:val="0"/>
        <w:adjustRightInd w:val="0"/>
        <w:spacing w:after="0" w:line="240" w:lineRule="auto"/>
        <w:contextualSpacing/>
        <w:jc w:val="both"/>
        <w:rPr>
          <w:rFonts w:ascii="Arial" w:hAnsi="Arial" w:cs="Arial"/>
          <w:sz w:val="24"/>
          <w:szCs w:val="24"/>
        </w:rPr>
      </w:pPr>
      <w:r w:rsidRPr="005E7FC6">
        <w:rPr>
          <w:rFonts w:ascii="Arial" w:hAnsi="Arial" w:cs="Arial"/>
          <w:sz w:val="24"/>
          <w:szCs w:val="24"/>
        </w:rPr>
        <w:t xml:space="preserve">The BW of infants in this study ranged from 750g to 2000g, and the GA at birth ranged from 25 to 35 weeks. There were 96 boys (49.7%) and 97 girls (50.3%). Among infants receiving treatment, the highest BW was 2000g (born at 31 weeks GA), and the oldest was 34 weeks (with a BW of 1300g). </w:t>
      </w:r>
    </w:p>
    <w:p w:rsidR="00542E51" w:rsidRDefault="00542E51" w:rsidP="00542E51">
      <w:pPr>
        <w:spacing w:after="0" w:line="240" w:lineRule="auto"/>
        <w:contextualSpacing/>
        <w:jc w:val="both"/>
        <w:rPr>
          <w:rFonts w:ascii="Arial" w:hAnsi="Arial" w:cs="Arial"/>
          <w:sz w:val="24"/>
          <w:szCs w:val="24"/>
        </w:rPr>
      </w:pPr>
      <w:r w:rsidRPr="00ED675C">
        <w:rPr>
          <w:rFonts w:ascii="Arial" w:hAnsi="Arial" w:cs="Arial"/>
          <w:sz w:val="24"/>
          <w:szCs w:val="24"/>
        </w:rPr>
        <w:t>The distribution of birthweight and gestational age in Mongolia was similar to other low-middle income countries, with higher birthweight and older gestational age. As birthweight and gestational age decreased, relative risk of developing ROP increased.</w:t>
      </w:r>
    </w:p>
    <w:p w:rsidR="00542E51" w:rsidRPr="00525E36" w:rsidRDefault="00542E51" w:rsidP="00542E51">
      <w:pPr>
        <w:spacing w:after="0" w:line="240" w:lineRule="auto"/>
        <w:contextualSpacing/>
        <w:jc w:val="both"/>
        <w:rPr>
          <w:rFonts w:ascii="Arial" w:hAnsi="Arial" w:cs="Arial"/>
          <w:b/>
          <w:sz w:val="24"/>
          <w:szCs w:val="24"/>
        </w:rPr>
      </w:pPr>
      <w:r w:rsidRPr="008E0D0B">
        <w:rPr>
          <w:rFonts w:ascii="Arial" w:hAnsi="Arial" w:cs="Arial"/>
          <w:b/>
          <w:bCs/>
          <w:sz w:val="24"/>
          <w:szCs w:val="24"/>
        </w:rPr>
        <w:t>Conclusions: </w:t>
      </w:r>
      <w:r>
        <w:rPr>
          <w:rFonts w:ascii="Arial" w:hAnsi="Arial" w:cs="Arial"/>
          <w:sz w:val="24"/>
          <w:szCs w:val="24"/>
        </w:rPr>
        <w:t>After treatment</w:t>
      </w:r>
      <w:r w:rsidRPr="008E0D0B">
        <w:rPr>
          <w:rFonts w:ascii="Arial" w:hAnsi="Arial" w:cs="Arial"/>
          <w:sz w:val="24"/>
          <w:szCs w:val="24"/>
        </w:rPr>
        <w:t xml:space="preserve">, resolution of ROP </w:t>
      </w:r>
      <w:r>
        <w:rPr>
          <w:rFonts w:ascii="Arial" w:hAnsi="Arial" w:cs="Arial"/>
          <w:sz w:val="24"/>
          <w:szCs w:val="24"/>
        </w:rPr>
        <w:t xml:space="preserve">was noted in approximately 90 </w:t>
      </w:r>
      <w:r w:rsidRPr="008E0D0B">
        <w:rPr>
          <w:rFonts w:ascii="Arial" w:hAnsi="Arial" w:cs="Arial"/>
          <w:sz w:val="24"/>
          <w:szCs w:val="24"/>
        </w:rPr>
        <w:t>% of the patients who</w:t>
      </w:r>
      <w:r>
        <w:rPr>
          <w:rFonts w:ascii="Arial" w:hAnsi="Arial" w:cs="Arial"/>
          <w:sz w:val="24"/>
          <w:szCs w:val="24"/>
        </w:rPr>
        <w:t xml:space="preserve"> had treatment-requiring ROP. 1</w:t>
      </w:r>
      <w:r>
        <w:rPr>
          <w:rFonts w:ascii="Arial" w:hAnsi="Arial" w:cs="Arial"/>
          <w:sz w:val="24"/>
          <w:szCs w:val="24"/>
          <w:lang w:val="mn-MN"/>
        </w:rPr>
        <w:t xml:space="preserve">0 </w:t>
      </w:r>
      <w:r w:rsidRPr="008E0D0B">
        <w:rPr>
          <w:rFonts w:ascii="Arial" w:hAnsi="Arial" w:cs="Arial"/>
          <w:sz w:val="24"/>
          <w:szCs w:val="24"/>
        </w:rPr>
        <w:t>% of patients treated</w:t>
      </w:r>
      <w:r>
        <w:rPr>
          <w:rFonts w:ascii="Arial" w:hAnsi="Arial" w:cs="Arial"/>
          <w:sz w:val="24"/>
          <w:szCs w:val="24"/>
        </w:rPr>
        <w:t xml:space="preserve"> with IVB</w:t>
      </w:r>
      <w:r w:rsidRPr="008E0D0B">
        <w:rPr>
          <w:rFonts w:ascii="Arial" w:hAnsi="Arial" w:cs="Arial"/>
          <w:sz w:val="24"/>
          <w:szCs w:val="24"/>
        </w:rPr>
        <w:t>,</w:t>
      </w:r>
      <w:r>
        <w:rPr>
          <w:rFonts w:ascii="Arial" w:hAnsi="Arial" w:cs="Arial"/>
          <w:sz w:val="24"/>
          <w:szCs w:val="24"/>
        </w:rPr>
        <w:t xml:space="preserve"> IVR, Laser surgery and combined therapy</w:t>
      </w:r>
      <w:r w:rsidRPr="008E0D0B">
        <w:rPr>
          <w:rFonts w:ascii="Arial" w:hAnsi="Arial" w:cs="Arial"/>
          <w:sz w:val="24"/>
          <w:szCs w:val="24"/>
        </w:rPr>
        <w:t xml:space="preserve"> however, did not respond and progressed to retinal detachment.</w:t>
      </w:r>
      <w:r w:rsidRPr="00525E36">
        <w:rPr>
          <w:rFonts w:cs="Times New Roman"/>
          <w:sz w:val="24"/>
          <w:szCs w:val="24"/>
        </w:rPr>
        <w:t xml:space="preserve"> </w:t>
      </w:r>
      <w:r w:rsidRPr="00525E36">
        <w:rPr>
          <w:rFonts w:ascii="Arial" w:hAnsi="Arial" w:cs="Arial"/>
          <w:sz w:val="24"/>
          <w:szCs w:val="24"/>
        </w:rPr>
        <w:t>This prospective study provides information about the development of ROP in preterm infants in the capital city of Mongolia. The distributions of BW and GA among infants developing ROP in Mongolia differ from those found in higher-income countries, and are comparable to other low and middle-income countries. We used a secure, web-based data collection and retrieval system that could be extended to multiple countries, which is now equipped with a telemedicine platform enabling remote grading of fundus images.</w:t>
      </w:r>
    </w:p>
    <w:p w:rsidR="00542E51" w:rsidRDefault="00542E51" w:rsidP="00547EAA">
      <w:pPr>
        <w:spacing w:after="0" w:line="240" w:lineRule="auto"/>
        <w:jc w:val="both"/>
        <w:rPr>
          <w:rFonts w:ascii="Arial" w:hAnsi="Arial" w:cs="Arial"/>
          <w:b/>
          <w:sz w:val="24"/>
          <w:szCs w:val="24"/>
        </w:rPr>
      </w:pPr>
    </w:p>
    <w:p w:rsidR="00547EAA" w:rsidRDefault="00547EAA" w:rsidP="00547EAA">
      <w:pPr>
        <w:spacing w:after="0" w:line="240" w:lineRule="auto"/>
        <w:jc w:val="both"/>
        <w:rPr>
          <w:rFonts w:ascii="Arial" w:hAnsi="Arial" w:cs="Arial"/>
          <w:b/>
          <w:sz w:val="24"/>
          <w:szCs w:val="24"/>
        </w:rPr>
      </w:pPr>
      <w:r>
        <w:rPr>
          <w:rFonts w:ascii="Arial" w:hAnsi="Arial" w:cs="Arial"/>
          <w:b/>
          <w:sz w:val="24"/>
          <w:szCs w:val="24"/>
        </w:rPr>
        <w:t>Key</w:t>
      </w:r>
      <w:r>
        <w:rPr>
          <w:rFonts w:ascii="Arial" w:hAnsi="Arial" w:cs="Arial"/>
          <w:b/>
          <w:sz w:val="24"/>
          <w:szCs w:val="24"/>
          <w:lang w:val="mn-MN"/>
        </w:rPr>
        <w:t xml:space="preserve"> </w:t>
      </w:r>
      <w:r>
        <w:rPr>
          <w:rFonts w:ascii="Arial" w:hAnsi="Arial" w:cs="Arial"/>
          <w:b/>
          <w:sz w:val="24"/>
          <w:szCs w:val="24"/>
        </w:rPr>
        <w:t xml:space="preserve">words: </w:t>
      </w:r>
      <w:r w:rsidRPr="00BA4543">
        <w:rPr>
          <w:rFonts w:ascii="Arial" w:hAnsi="Arial" w:cs="Arial"/>
          <w:sz w:val="24"/>
          <w:szCs w:val="24"/>
        </w:rPr>
        <w:t>retinopathy</w:t>
      </w:r>
      <w:r w:rsidR="00BA4543" w:rsidRPr="00BA4543">
        <w:rPr>
          <w:rFonts w:ascii="Arial" w:hAnsi="Arial" w:cs="Arial"/>
          <w:sz w:val="24"/>
          <w:szCs w:val="24"/>
        </w:rPr>
        <w:t xml:space="preserve"> </w:t>
      </w:r>
      <w:r w:rsidR="00BA4543">
        <w:rPr>
          <w:rFonts w:ascii="Arial" w:hAnsi="Arial" w:cs="Arial"/>
          <w:sz w:val="24"/>
          <w:szCs w:val="24"/>
        </w:rPr>
        <w:t>of prematurity</w:t>
      </w:r>
      <w:r w:rsidRPr="00BA4543">
        <w:rPr>
          <w:rFonts w:ascii="Arial" w:hAnsi="Arial" w:cs="Arial"/>
          <w:sz w:val="24"/>
          <w:szCs w:val="24"/>
        </w:rPr>
        <w:t>, NCMCH, laser</w:t>
      </w:r>
    </w:p>
    <w:p w:rsidR="00547EAA" w:rsidRDefault="00547EAA" w:rsidP="00547EAA">
      <w:pPr>
        <w:spacing w:after="0" w:line="240" w:lineRule="auto"/>
        <w:jc w:val="both"/>
        <w:rPr>
          <w:rFonts w:ascii="Arial" w:hAnsi="Arial" w:cs="Arial"/>
          <w:b/>
          <w:sz w:val="24"/>
          <w:szCs w:val="24"/>
          <w:lang w:val="mn-MN"/>
        </w:rPr>
      </w:pPr>
      <w:r w:rsidRPr="00290E18">
        <w:rPr>
          <w:rFonts w:ascii="Arial" w:hAnsi="Arial" w:cs="Arial"/>
          <w:b/>
          <w:sz w:val="24"/>
          <w:szCs w:val="24"/>
          <w:lang w:val="mn-MN"/>
        </w:rPr>
        <w:t>Түлхүүр үг</w:t>
      </w:r>
      <w:r>
        <w:rPr>
          <w:rFonts w:ascii="Arial" w:hAnsi="Arial" w:cs="Arial"/>
          <w:b/>
          <w:sz w:val="24"/>
          <w:szCs w:val="24"/>
          <w:lang w:val="mn-MN"/>
        </w:rPr>
        <w:t>с</w:t>
      </w:r>
      <w:r w:rsidRPr="00290E18">
        <w:rPr>
          <w:rFonts w:ascii="Arial" w:hAnsi="Arial" w:cs="Arial"/>
          <w:b/>
          <w:sz w:val="24"/>
          <w:szCs w:val="24"/>
          <w:lang w:val="mn-MN"/>
        </w:rPr>
        <w:t xml:space="preserve">: </w:t>
      </w:r>
      <w:r w:rsidRPr="00BA4543">
        <w:rPr>
          <w:rFonts w:ascii="Arial" w:hAnsi="Arial" w:cs="Arial"/>
          <w:sz w:val="24"/>
          <w:szCs w:val="24"/>
          <w:lang w:val="mn-MN"/>
        </w:rPr>
        <w:t>ДНР, ЭХЭМҮТ, лазер</w:t>
      </w:r>
    </w:p>
    <w:p w:rsidR="00AA6DC8" w:rsidRDefault="00AA6DC8" w:rsidP="00290E18">
      <w:pPr>
        <w:spacing w:after="0" w:line="240" w:lineRule="auto"/>
        <w:ind w:left="5040" w:firstLine="720"/>
        <w:contextualSpacing/>
        <w:jc w:val="both"/>
        <w:rPr>
          <w:rFonts w:ascii="Arial" w:hAnsi="Arial" w:cs="Arial"/>
          <w:bCs/>
          <w:sz w:val="24"/>
          <w:szCs w:val="24"/>
        </w:rPr>
      </w:pPr>
    </w:p>
    <w:p w:rsidR="00AA6DC8" w:rsidRPr="00290E18" w:rsidRDefault="00AA6DC8" w:rsidP="00290E18">
      <w:pPr>
        <w:spacing w:line="240" w:lineRule="auto"/>
        <w:jc w:val="both"/>
        <w:rPr>
          <w:rFonts w:ascii="Arial" w:hAnsi="Arial" w:cs="Arial"/>
          <w:b/>
          <w:sz w:val="24"/>
          <w:szCs w:val="24"/>
          <w:lang w:val="mn-MN"/>
        </w:rPr>
      </w:pPr>
      <w:r w:rsidRPr="00290E18">
        <w:rPr>
          <w:rFonts w:ascii="Arial" w:hAnsi="Arial" w:cs="Arial"/>
          <w:b/>
          <w:sz w:val="24"/>
          <w:szCs w:val="24"/>
          <w:lang w:val="mn-MN"/>
        </w:rPr>
        <w:t xml:space="preserve">Үндэслэл </w:t>
      </w:r>
    </w:p>
    <w:p w:rsidR="00AA6DC8" w:rsidRPr="00290E18" w:rsidRDefault="00AA6DC8" w:rsidP="009F648C">
      <w:pPr>
        <w:spacing w:after="0" w:line="240" w:lineRule="auto"/>
        <w:ind w:firstLine="720"/>
        <w:jc w:val="both"/>
        <w:rPr>
          <w:rFonts w:ascii="Arial" w:hAnsi="Arial" w:cs="Arial"/>
          <w:sz w:val="24"/>
          <w:szCs w:val="24"/>
          <w:vertAlign w:val="superscript"/>
        </w:rPr>
      </w:pPr>
      <w:r w:rsidRPr="00290E18">
        <w:rPr>
          <w:rFonts w:ascii="Arial" w:hAnsi="Arial" w:cs="Arial"/>
          <w:sz w:val="24"/>
          <w:szCs w:val="24"/>
          <w:lang w:val="mn-MN"/>
        </w:rPr>
        <w:t xml:space="preserve">Дутуу нярайн ретинопати </w:t>
      </w:r>
      <w:r w:rsidRPr="00290E18">
        <w:rPr>
          <w:rFonts w:ascii="Arial" w:hAnsi="Arial" w:cs="Arial"/>
          <w:sz w:val="24"/>
          <w:szCs w:val="24"/>
        </w:rPr>
        <w:t>(</w:t>
      </w:r>
      <w:r w:rsidRPr="00290E18">
        <w:rPr>
          <w:rFonts w:ascii="Arial" w:hAnsi="Arial" w:cs="Arial"/>
          <w:sz w:val="24"/>
          <w:szCs w:val="24"/>
          <w:lang w:val="mn-MN"/>
        </w:rPr>
        <w:t>ДНР</w:t>
      </w:r>
      <w:r w:rsidRPr="00290E18">
        <w:rPr>
          <w:rFonts w:ascii="Arial" w:hAnsi="Arial" w:cs="Arial"/>
          <w:sz w:val="24"/>
          <w:szCs w:val="24"/>
        </w:rPr>
        <w:t>)</w:t>
      </w:r>
      <w:r w:rsidRPr="00290E18">
        <w:rPr>
          <w:rFonts w:ascii="Arial" w:hAnsi="Arial" w:cs="Arial"/>
          <w:sz w:val="24"/>
          <w:szCs w:val="24"/>
          <w:lang w:val="mn-MN"/>
        </w:rPr>
        <w:t xml:space="preserve"> нь хүүхдийн сохролын гол шалтгаан юм. АНУ-д жил бүр 12,000-16,000 дутуу нярайд ДНР оношлогдож</w:t>
      </w:r>
      <w:r w:rsidRPr="00290E18">
        <w:rPr>
          <w:rFonts w:ascii="Arial" w:hAnsi="Arial" w:cs="Arial"/>
          <w:sz w:val="24"/>
          <w:szCs w:val="24"/>
        </w:rPr>
        <w:t xml:space="preserve"> </w:t>
      </w:r>
      <w:r w:rsidRPr="00290E18">
        <w:rPr>
          <w:rFonts w:ascii="Arial" w:hAnsi="Arial" w:cs="Arial"/>
          <w:sz w:val="24"/>
          <w:szCs w:val="24"/>
          <w:lang w:val="mn-MN"/>
        </w:rPr>
        <w:t xml:space="preserve">ойролцоогоор 1500 нь лазер ба химийн </w:t>
      </w:r>
      <w:r w:rsidRPr="00290E18">
        <w:rPr>
          <w:rFonts w:ascii="Arial" w:hAnsi="Arial" w:cs="Arial"/>
          <w:sz w:val="24"/>
          <w:szCs w:val="24"/>
        </w:rPr>
        <w:t>(</w:t>
      </w:r>
      <w:r w:rsidRPr="00290E18">
        <w:rPr>
          <w:rFonts w:ascii="Arial" w:hAnsi="Arial" w:cs="Arial"/>
          <w:sz w:val="24"/>
          <w:szCs w:val="24"/>
          <w:lang w:val="mn-MN"/>
        </w:rPr>
        <w:t>тариа</w:t>
      </w:r>
      <w:r w:rsidRPr="00290E18">
        <w:rPr>
          <w:rFonts w:ascii="Arial" w:hAnsi="Arial" w:cs="Arial"/>
          <w:sz w:val="24"/>
          <w:szCs w:val="24"/>
        </w:rPr>
        <w:t xml:space="preserve">) </w:t>
      </w:r>
      <w:r w:rsidRPr="00290E18">
        <w:rPr>
          <w:rFonts w:ascii="Arial" w:hAnsi="Arial" w:cs="Arial"/>
          <w:sz w:val="24"/>
          <w:szCs w:val="24"/>
          <w:lang w:val="mn-MN"/>
        </w:rPr>
        <w:t>эмчилгээ хийх шаардлагатай хэлбэртэй байдаг ба 400-600 нь эмчилгээ хийгдсэн ч сохролд хүрдэг хүнд хэлбэртэй байна.</w:t>
      </w:r>
      <w:r w:rsidRPr="00290E18">
        <w:rPr>
          <w:rFonts w:ascii="Arial" w:hAnsi="Arial" w:cs="Arial"/>
          <w:sz w:val="24"/>
          <w:szCs w:val="24"/>
          <w:vertAlign w:val="superscript"/>
        </w:rPr>
        <w:t>1-2</w:t>
      </w:r>
      <w:r w:rsidRPr="00290E18">
        <w:rPr>
          <w:rFonts w:ascii="Arial" w:hAnsi="Arial" w:cs="Arial"/>
          <w:sz w:val="24"/>
          <w:szCs w:val="24"/>
          <w:lang w:val="mn-MN"/>
        </w:rPr>
        <w:t xml:space="preserve"> ДНР-ийн эмчилгээ шаардлагатай хэлбэрийг зөв оношилж, эрт илрүүлэн, зохистой эмчлэснээр торлогийн таталт, торлогийн ховхролт, цус харвалт, торлогийн хэлбэр бүтэц алдагдаж, юүлүүр хэлбэртэй болох зэрэг ДНР-ийн тааламжгүй үр дүнг багасгах, улмаар хүнд хэлбэрийн хараа алдалтыг ач холбогдолтойгоор бууруулах нь хүүхдийн нүд судлалын нэн тулгамдсан асуудлын нэг юм.</w:t>
      </w:r>
      <w:r w:rsidRPr="00290E18">
        <w:rPr>
          <w:rFonts w:ascii="Arial" w:hAnsi="Arial" w:cs="Arial"/>
          <w:sz w:val="24"/>
          <w:szCs w:val="24"/>
          <w:vertAlign w:val="superscript"/>
          <w:lang w:val="mn-MN"/>
        </w:rPr>
        <w:t>1</w:t>
      </w:r>
    </w:p>
    <w:p w:rsidR="00AA6DC8" w:rsidRPr="00290E18" w:rsidRDefault="00AA6DC8" w:rsidP="009F648C">
      <w:pPr>
        <w:spacing w:after="0" w:line="240" w:lineRule="auto"/>
        <w:ind w:firstLine="720"/>
        <w:jc w:val="both"/>
        <w:rPr>
          <w:rFonts w:ascii="Arial" w:hAnsi="Arial" w:cs="Arial"/>
          <w:sz w:val="24"/>
          <w:szCs w:val="24"/>
          <w:lang w:val="mn-MN"/>
        </w:rPr>
      </w:pPr>
      <w:r w:rsidRPr="00290E18">
        <w:rPr>
          <w:rFonts w:ascii="Arial" w:hAnsi="Arial" w:cs="Arial"/>
          <w:sz w:val="24"/>
          <w:szCs w:val="24"/>
          <w:lang w:val="mn-MN"/>
        </w:rPr>
        <w:t xml:space="preserve">Америкийн нүд судлалын академи ба Америкийн хүүхдийн нүд судлал ба хяларын холбооноос боловсруулсан удирдамжийн дагуу ДНР-ийн скрининг оношилгоог </w:t>
      </w:r>
      <w:r w:rsidRPr="00290E18">
        <w:rPr>
          <w:rFonts w:ascii="Arial" w:hAnsi="Arial" w:cs="Arial"/>
          <w:sz w:val="24"/>
          <w:szCs w:val="24"/>
        </w:rPr>
        <w:t xml:space="preserve">(a) </w:t>
      </w:r>
      <w:r w:rsidRPr="00290E18">
        <w:rPr>
          <w:rFonts w:ascii="Arial" w:hAnsi="Arial" w:cs="Arial"/>
          <w:sz w:val="24"/>
          <w:szCs w:val="24"/>
          <w:lang w:val="mn-MN"/>
        </w:rPr>
        <w:t xml:space="preserve">дутуу нярайн төрөх үеийн жин 1500 граммаас бага буюу тээлтийн нас нь 28 долоо хоногоос бага, </w:t>
      </w:r>
      <w:r w:rsidRPr="00290E18">
        <w:rPr>
          <w:rFonts w:ascii="Arial" w:hAnsi="Arial" w:cs="Arial"/>
          <w:sz w:val="24"/>
          <w:szCs w:val="24"/>
        </w:rPr>
        <w:t xml:space="preserve">(b) </w:t>
      </w:r>
      <w:r w:rsidRPr="00290E18">
        <w:rPr>
          <w:rFonts w:ascii="Arial" w:hAnsi="Arial" w:cs="Arial"/>
          <w:sz w:val="24"/>
          <w:szCs w:val="24"/>
          <w:lang w:val="mn-MN"/>
        </w:rPr>
        <w:t>эмнэлзүйн байдал нь тогтворгүй</w:t>
      </w:r>
      <w:r w:rsidRPr="00290E18">
        <w:rPr>
          <w:rFonts w:ascii="Arial" w:hAnsi="Arial" w:cs="Arial"/>
          <w:sz w:val="24"/>
          <w:szCs w:val="24"/>
        </w:rPr>
        <w:t>,</w:t>
      </w:r>
      <w:r w:rsidRPr="00290E18">
        <w:rPr>
          <w:rFonts w:ascii="Arial" w:hAnsi="Arial" w:cs="Arial"/>
          <w:sz w:val="24"/>
          <w:szCs w:val="24"/>
          <w:lang w:val="mn-MN"/>
        </w:rPr>
        <w:t xml:space="preserve"> төрөх үеийн жин 1500-2000 грамм нярайд</w:t>
      </w:r>
      <w:r w:rsidRPr="00290E18">
        <w:rPr>
          <w:rFonts w:ascii="Arial" w:hAnsi="Arial" w:cs="Arial"/>
          <w:sz w:val="24"/>
          <w:szCs w:val="24"/>
        </w:rPr>
        <w:t xml:space="preserve"> </w:t>
      </w:r>
      <w:r w:rsidRPr="00290E18">
        <w:rPr>
          <w:rFonts w:ascii="Arial" w:hAnsi="Arial" w:cs="Arial"/>
          <w:sz w:val="24"/>
          <w:szCs w:val="24"/>
          <w:lang w:val="mn-MN"/>
        </w:rPr>
        <w:t>хүүхэн харааг өргөсгөсний дараа хоёр нүдний шууд бус офтальмоскопийн шинжилгээгээр ДНР-ийг илрүүлэхийг заасан.</w:t>
      </w:r>
      <w:r w:rsidRPr="00290E18">
        <w:rPr>
          <w:rFonts w:ascii="Arial" w:hAnsi="Arial" w:cs="Arial"/>
          <w:sz w:val="24"/>
          <w:szCs w:val="24"/>
          <w:vertAlign w:val="superscript"/>
          <w:lang w:val="mn-MN"/>
        </w:rPr>
        <w:t>2</w:t>
      </w:r>
    </w:p>
    <w:p w:rsidR="00AA6DC8" w:rsidRPr="00290E18" w:rsidRDefault="00AA6DC8" w:rsidP="009F648C">
      <w:pPr>
        <w:spacing w:after="0" w:line="240" w:lineRule="auto"/>
        <w:ind w:firstLine="720"/>
        <w:jc w:val="both"/>
        <w:rPr>
          <w:rFonts w:ascii="Arial" w:hAnsi="Arial" w:cs="Arial"/>
          <w:sz w:val="24"/>
          <w:szCs w:val="24"/>
          <w:vertAlign w:val="superscript"/>
          <w:lang w:val="mn-MN"/>
        </w:rPr>
      </w:pPr>
      <w:r w:rsidRPr="00290E18">
        <w:rPr>
          <w:rFonts w:ascii="Arial" w:hAnsi="Arial" w:cs="Arial"/>
          <w:sz w:val="24"/>
          <w:szCs w:val="24"/>
          <w:lang w:val="mn-MN"/>
        </w:rPr>
        <w:t>1991 оны олон төвт</w:t>
      </w:r>
      <w:r w:rsidRPr="00290E18">
        <w:rPr>
          <w:rFonts w:ascii="Arial" w:hAnsi="Arial" w:cs="Arial"/>
          <w:sz w:val="24"/>
          <w:szCs w:val="24"/>
        </w:rPr>
        <w:t xml:space="preserve"> </w:t>
      </w:r>
      <w:r w:rsidRPr="00290E18">
        <w:rPr>
          <w:rFonts w:ascii="Arial" w:hAnsi="Arial" w:cs="Arial"/>
          <w:sz w:val="24"/>
          <w:szCs w:val="24"/>
          <w:lang w:val="mn-MN"/>
        </w:rPr>
        <w:t>CRYO-ROP судалгаагаар 1251 граммаас доош жинтэй төрсөн дутуу нярайн 6%,</w:t>
      </w:r>
      <w:r w:rsidRPr="00290E18">
        <w:rPr>
          <w:rFonts w:ascii="Arial" w:hAnsi="Arial" w:cs="Arial"/>
          <w:sz w:val="24"/>
          <w:szCs w:val="24"/>
          <w:vertAlign w:val="superscript"/>
          <w:lang w:val="mn-MN"/>
        </w:rPr>
        <w:t xml:space="preserve">3 </w:t>
      </w:r>
      <w:r w:rsidRPr="00290E18">
        <w:rPr>
          <w:rFonts w:ascii="Arial" w:hAnsi="Arial" w:cs="Arial"/>
          <w:sz w:val="24"/>
          <w:szCs w:val="24"/>
          <w:lang w:val="mn-MN"/>
        </w:rPr>
        <w:t>2003 оны олон төвт ETROP судалгаагаар 8% нь сохролын өндөр эрсдэлтэй ДНР тохиолджээ.</w:t>
      </w:r>
      <w:r w:rsidRPr="00290E18">
        <w:rPr>
          <w:rFonts w:ascii="Arial" w:hAnsi="Arial" w:cs="Arial"/>
          <w:sz w:val="24"/>
          <w:szCs w:val="24"/>
          <w:vertAlign w:val="superscript"/>
          <w:lang w:val="mn-MN"/>
        </w:rPr>
        <w:t>4</w:t>
      </w:r>
    </w:p>
    <w:p w:rsidR="00AA6DC8" w:rsidRPr="00290E18" w:rsidRDefault="00AA6DC8" w:rsidP="009F648C">
      <w:pPr>
        <w:spacing w:after="0" w:line="240" w:lineRule="auto"/>
        <w:ind w:firstLine="720"/>
        <w:jc w:val="both"/>
        <w:rPr>
          <w:rFonts w:ascii="Arial" w:hAnsi="Arial" w:cs="Arial"/>
          <w:sz w:val="24"/>
          <w:szCs w:val="24"/>
          <w:vertAlign w:val="superscript"/>
        </w:rPr>
      </w:pPr>
      <w:r w:rsidRPr="00290E18">
        <w:rPr>
          <w:rFonts w:ascii="Arial" w:hAnsi="Arial" w:cs="Arial"/>
          <w:sz w:val="24"/>
          <w:szCs w:val="24"/>
          <w:lang w:val="mn-MN"/>
        </w:rPr>
        <w:lastRenderedPageBreak/>
        <w:t xml:space="preserve">ДНР үүсэхэд төрөх үеийн жин бага </w:t>
      </w:r>
      <w:r w:rsidRPr="00290E18">
        <w:rPr>
          <w:rFonts w:ascii="Arial" w:hAnsi="Arial" w:cs="Arial"/>
          <w:sz w:val="24"/>
          <w:szCs w:val="24"/>
        </w:rPr>
        <w:t>(&lt;</w:t>
      </w:r>
      <w:r w:rsidRPr="00290E18">
        <w:rPr>
          <w:rFonts w:ascii="Arial" w:hAnsi="Arial" w:cs="Arial"/>
          <w:sz w:val="24"/>
          <w:szCs w:val="24"/>
          <w:lang w:val="mn-MN"/>
        </w:rPr>
        <w:t>1500 гр</w:t>
      </w:r>
      <w:r w:rsidRPr="00290E18">
        <w:rPr>
          <w:rFonts w:ascii="Arial" w:hAnsi="Arial" w:cs="Arial"/>
          <w:sz w:val="24"/>
          <w:szCs w:val="24"/>
        </w:rPr>
        <w:t>)</w:t>
      </w:r>
      <w:r w:rsidRPr="00290E18">
        <w:rPr>
          <w:rFonts w:ascii="Arial" w:hAnsi="Arial" w:cs="Arial"/>
          <w:sz w:val="24"/>
          <w:szCs w:val="24"/>
          <w:lang w:val="mn-MN"/>
        </w:rPr>
        <w:t xml:space="preserve">, тээлтийн нас бага байх </w:t>
      </w:r>
      <w:r w:rsidRPr="00290E18">
        <w:rPr>
          <w:rFonts w:ascii="Arial" w:hAnsi="Arial" w:cs="Arial"/>
          <w:sz w:val="24"/>
          <w:szCs w:val="24"/>
        </w:rPr>
        <w:t>(&lt;</w:t>
      </w:r>
      <w:r w:rsidRPr="00290E18">
        <w:rPr>
          <w:rFonts w:ascii="Arial" w:hAnsi="Arial" w:cs="Arial"/>
          <w:sz w:val="24"/>
          <w:szCs w:val="24"/>
          <w:lang w:val="mn-MN"/>
        </w:rPr>
        <w:t>32 долоо хоног</w:t>
      </w:r>
      <w:r w:rsidRPr="00290E18">
        <w:rPr>
          <w:rFonts w:ascii="Arial" w:hAnsi="Arial" w:cs="Arial"/>
          <w:sz w:val="24"/>
          <w:szCs w:val="24"/>
        </w:rPr>
        <w:t>)</w:t>
      </w:r>
      <w:r w:rsidRPr="00290E18">
        <w:rPr>
          <w:rFonts w:ascii="Arial" w:hAnsi="Arial" w:cs="Arial"/>
          <w:sz w:val="24"/>
          <w:szCs w:val="24"/>
          <w:lang w:val="mn-MN"/>
        </w:rPr>
        <w:t>, удаан хугацааны хүчилтөрөгч эмчилгээ, хүчилтөрөгчийн сатурац тогтвортой бус, ихэр ураг, апноэ, үжил, бүтэлт, цус юүлэх, амьсгал дутлын хамшинж, их хэмжээний ховдол доторх цус харвалт, гипотони, брадикарди, гуурсан хоолой ба уушгины дисплази, цус ба эдийн СО</w:t>
      </w:r>
      <w:r w:rsidRPr="00290E18">
        <w:rPr>
          <w:rFonts w:ascii="Arial" w:hAnsi="Arial" w:cs="Arial"/>
          <w:sz w:val="24"/>
          <w:szCs w:val="24"/>
          <w:vertAlign w:val="subscript"/>
          <w:lang w:val="mn-MN"/>
        </w:rPr>
        <w:t>2</w:t>
      </w:r>
      <w:r w:rsidRPr="00290E18">
        <w:rPr>
          <w:rFonts w:ascii="Arial" w:hAnsi="Arial" w:cs="Arial"/>
          <w:sz w:val="24"/>
          <w:szCs w:val="24"/>
          <w:lang w:val="mn-MN"/>
        </w:rPr>
        <w:t>-ийн агууламж их эсвэл бага байх, сурфактантын дутагдал, Е витамины харьцангуй дутагдал, глюкокортикоид хэрэглэх, үхжилт энтероколит зэрэг нярайн эрсдэлт хүчин зүйлс байхаас гадна эхийн талаас архаг тамхичин, чихрийн шижин, жирэмсний хожуу үеийн хордлого зэрэг эмгэг нөлөөлдөг болохыг судлаачид тогтоосон.</w:t>
      </w:r>
      <w:r w:rsidRPr="00290E18">
        <w:rPr>
          <w:rFonts w:ascii="Arial" w:hAnsi="Arial" w:cs="Arial"/>
          <w:sz w:val="24"/>
          <w:szCs w:val="24"/>
          <w:vertAlign w:val="superscript"/>
        </w:rPr>
        <w:t>1</w:t>
      </w:r>
    </w:p>
    <w:p w:rsidR="002B73BE" w:rsidRPr="00290E18" w:rsidRDefault="00AA6DC8" w:rsidP="009F648C">
      <w:pPr>
        <w:spacing w:after="0" w:line="240" w:lineRule="auto"/>
        <w:ind w:firstLine="720"/>
        <w:jc w:val="both"/>
        <w:rPr>
          <w:rFonts w:ascii="Arial" w:hAnsi="Arial" w:cs="Arial"/>
          <w:sz w:val="24"/>
          <w:szCs w:val="24"/>
        </w:rPr>
      </w:pPr>
      <w:r w:rsidRPr="00290E18">
        <w:rPr>
          <w:rFonts w:ascii="Arial" w:hAnsi="Arial" w:cs="Arial"/>
          <w:sz w:val="24"/>
          <w:szCs w:val="24"/>
          <w:lang w:val="mn-MN"/>
        </w:rPr>
        <w:t>CRYO-ROP судалгаа</w:t>
      </w:r>
      <w:r w:rsidRPr="00290E18">
        <w:rPr>
          <w:rFonts w:ascii="Arial" w:hAnsi="Arial" w:cs="Arial"/>
          <w:sz w:val="24"/>
          <w:szCs w:val="24"/>
        </w:rPr>
        <w:t xml:space="preserve"> </w:t>
      </w:r>
      <w:r w:rsidRPr="00290E18">
        <w:rPr>
          <w:rFonts w:ascii="Arial" w:hAnsi="Arial" w:cs="Arial"/>
          <w:sz w:val="24"/>
          <w:szCs w:val="24"/>
          <w:lang w:val="mn-MN"/>
        </w:rPr>
        <w:t xml:space="preserve">ба ДНР-ийн лазерийг харьцуулсан судалгаагаар, лазер эмчилгээ хийгдсэн </w:t>
      </w:r>
      <w:r w:rsidR="002B73BE" w:rsidRPr="00290E18">
        <w:rPr>
          <w:rFonts w:ascii="Arial" w:hAnsi="Arial" w:cs="Arial"/>
          <w:sz w:val="24"/>
          <w:szCs w:val="24"/>
          <w:lang w:val="mn-MN"/>
        </w:rPr>
        <w:t>хүүхдүүдэд харааны чадал ба нүдний анатомын үр дүн нь сайн байсан нь судалгаагаар тогтоогджээ.</w:t>
      </w:r>
      <w:r w:rsidR="00641B0E" w:rsidRPr="00290E18">
        <w:rPr>
          <w:rFonts w:ascii="Arial" w:hAnsi="Arial" w:cs="Arial"/>
          <w:sz w:val="24"/>
          <w:szCs w:val="24"/>
          <w:lang w:val="mn-MN"/>
        </w:rPr>
        <w:t xml:space="preserve"> </w:t>
      </w:r>
      <w:r w:rsidR="00641B0E" w:rsidRPr="00290E18">
        <w:rPr>
          <w:rFonts w:ascii="Arial" w:hAnsi="Arial" w:cs="Arial"/>
          <w:sz w:val="24"/>
          <w:szCs w:val="24"/>
          <w:vertAlign w:val="superscript"/>
          <w:lang w:val="mn-MN"/>
        </w:rPr>
        <w:t>1</w:t>
      </w:r>
      <w:r w:rsidR="00641B0E" w:rsidRPr="00290E18">
        <w:rPr>
          <w:rFonts w:ascii="Arial" w:hAnsi="Arial" w:cs="Arial"/>
          <w:noProof/>
          <w:sz w:val="24"/>
          <w:szCs w:val="24"/>
          <w:vertAlign w:val="superscript"/>
        </w:rPr>
        <w:t xml:space="preserve">, </w:t>
      </w:r>
      <w:r w:rsidR="00641B0E" w:rsidRPr="00290E18">
        <w:rPr>
          <w:rFonts w:ascii="Arial" w:hAnsi="Arial" w:cs="Arial"/>
          <w:sz w:val="24"/>
          <w:szCs w:val="24"/>
          <w:vertAlign w:val="superscript"/>
        </w:rPr>
        <w:t>3</w:t>
      </w:r>
    </w:p>
    <w:p w:rsidR="0044626D" w:rsidRPr="00290E18" w:rsidRDefault="0044626D" w:rsidP="009F648C">
      <w:pPr>
        <w:spacing w:after="0" w:line="240" w:lineRule="auto"/>
        <w:ind w:firstLine="720"/>
        <w:jc w:val="both"/>
        <w:rPr>
          <w:rFonts w:ascii="Arial" w:hAnsi="Arial" w:cs="Arial"/>
          <w:sz w:val="24"/>
          <w:szCs w:val="24"/>
        </w:rPr>
      </w:pPr>
      <w:r w:rsidRPr="00290E18">
        <w:rPr>
          <w:rFonts w:ascii="Arial" w:hAnsi="Arial" w:cs="Arial"/>
          <w:sz w:val="24"/>
          <w:szCs w:val="24"/>
        </w:rPr>
        <w:t>ETROP</w:t>
      </w:r>
      <w:r w:rsidRPr="00290E18">
        <w:rPr>
          <w:rFonts w:ascii="Arial" w:hAnsi="Arial" w:cs="Arial"/>
          <w:sz w:val="24"/>
          <w:szCs w:val="24"/>
          <w:lang w:val="mn-MN"/>
        </w:rPr>
        <w:t xml:space="preserve"> судалгаагаар цаг хугацаанд нь эрт үед нь эмчилсэн тохиолдолд ДНР-ийн тааламжгүй үр дүн ач холбогдолтойгоор буурсан байна.</w:t>
      </w:r>
      <w:r w:rsidR="00641B0E" w:rsidRPr="00290E18">
        <w:rPr>
          <w:rFonts w:ascii="Arial" w:hAnsi="Arial" w:cs="Arial"/>
          <w:noProof/>
          <w:sz w:val="24"/>
          <w:szCs w:val="24"/>
        </w:rPr>
        <w:t xml:space="preserve"> </w:t>
      </w:r>
      <w:r w:rsidR="00641B0E" w:rsidRPr="00290E18">
        <w:rPr>
          <w:rFonts w:ascii="Arial" w:hAnsi="Arial" w:cs="Arial"/>
          <w:noProof/>
          <w:sz w:val="24"/>
          <w:szCs w:val="24"/>
          <w:vertAlign w:val="superscript"/>
        </w:rPr>
        <w:t>4</w:t>
      </w:r>
    </w:p>
    <w:p w:rsidR="002B73BE" w:rsidRDefault="00C92F10" w:rsidP="009F648C">
      <w:pPr>
        <w:spacing w:after="0" w:line="240" w:lineRule="auto"/>
        <w:ind w:firstLine="720"/>
        <w:jc w:val="both"/>
        <w:rPr>
          <w:rFonts w:ascii="Arial" w:hAnsi="Arial" w:cs="Arial"/>
          <w:sz w:val="24"/>
          <w:szCs w:val="24"/>
          <w:vertAlign w:val="superscript"/>
          <w:lang w:val="mn-MN"/>
        </w:rPr>
      </w:pPr>
      <w:r w:rsidRPr="00290E18">
        <w:rPr>
          <w:rFonts w:ascii="Arial" w:hAnsi="Arial" w:cs="Arial"/>
          <w:sz w:val="24"/>
          <w:szCs w:val="24"/>
          <w:lang w:val="mn-MN"/>
        </w:rPr>
        <w:t xml:space="preserve">Судлаач </w:t>
      </w:r>
      <w:r w:rsidRPr="00290E18">
        <w:rPr>
          <w:rFonts w:ascii="Arial" w:hAnsi="Arial" w:cs="Arial"/>
          <w:sz w:val="24"/>
          <w:szCs w:val="24"/>
        </w:rPr>
        <w:t>Mintz-Hittner</w:t>
      </w:r>
      <w:r w:rsidRPr="00290E18">
        <w:rPr>
          <w:rFonts w:ascii="Arial" w:hAnsi="Arial" w:cs="Arial"/>
          <w:sz w:val="24"/>
          <w:szCs w:val="24"/>
          <w:lang w:val="mn-MN"/>
        </w:rPr>
        <w:t xml:space="preserve">-ий багийн судалгаагаар </w:t>
      </w:r>
      <w:r w:rsidRPr="00290E18">
        <w:rPr>
          <w:rFonts w:ascii="Arial" w:hAnsi="Arial" w:cs="Arial"/>
          <w:sz w:val="24"/>
          <w:szCs w:val="24"/>
        </w:rPr>
        <w:t xml:space="preserve">(BEAT-ROP) </w:t>
      </w:r>
      <w:r w:rsidRPr="00290E18">
        <w:rPr>
          <w:rFonts w:ascii="Arial" w:hAnsi="Arial" w:cs="Arial"/>
          <w:sz w:val="24"/>
          <w:szCs w:val="24"/>
          <w:lang w:val="mn-MN"/>
        </w:rPr>
        <w:t xml:space="preserve">бевасизумаб буюу авастин </w:t>
      </w:r>
      <w:r w:rsidR="006D61AD" w:rsidRPr="00290E18">
        <w:rPr>
          <w:rFonts w:ascii="Arial" w:hAnsi="Arial" w:cs="Arial"/>
          <w:sz w:val="24"/>
          <w:szCs w:val="24"/>
          <w:lang w:val="mn-MN"/>
        </w:rPr>
        <w:t>эмчилгээ нь ДНР-ийн 1р бүсийн лазерийн мэс заслын эмчилгээнээс илүү үр дүнтэй байгааг тогтоожээ.</w:t>
      </w:r>
      <w:r w:rsidR="00EB07B2" w:rsidRPr="00290E18">
        <w:rPr>
          <w:rFonts w:ascii="Arial" w:hAnsi="Arial" w:cs="Arial"/>
          <w:sz w:val="24"/>
          <w:szCs w:val="24"/>
          <w:vertAlign w:val="superscript"/>
          <w:lang w:val="mn-MN"/>
        </w:rPr>
        <w:t>5</w:t>
      </w:r>
    </w:p>
    <w:p w:rsidR="00E24151" w:rsidRDefault="00E24151" w:rsidP="009F648C">
      <w:pPr>
        <w:spacing w:after="0" w:line="240" w:lineRule="auto"/>
        <w:jc w:val="both"/>
        <w:rPr>
          <w:rFonts w:ascii="Arial" w:hAnsi="Arial" w:cs="Arial"/>
          <w:sz w:val="24"/>
          <w:szCs w:val="24"/>
          <w:lang w:val="mn-MN"/>
        </w:rPr>
      </w:pPr>
      <w:r>
        <w:rPr>
          <w:rFonts w:ascii="Arial" w:hAnsi="Arial" w:cs="Arial"/>
          <w:sz w:val="24"/>
          <w:szCs w:val="24"/>
          <w:lang w:val="mn-MN"/>
        </w:rPr>
        <w:t xml:space="preserve">ДЭМБ-ын мэдээгээр </w:t>
      </w:r>
      <w:r w:rsidRPr="00F4502A">
        <w:rPr>
          <w:rFonts w:ascii="Arial" w:eastAsia="Calibri" w:hAnsi="Arial" w:cs="Arial"/>
          <w:sz w:val="24"/>
          <w:szCs w:val="24"/>
          <w:lang w:val="mn-MN"/>
        </w:rPr>
        <w:t>дэлхий нийтэд дутуу төрөлт буурах хандлага ажиглагдах</w:t>
      </w:r>
      <w:r>
        <w:rPr>
          <w:rFonts w:ascii="Arial" w:hAnsi="Arial" w:cs="Arial"/>
          <w:sz w:val="24"/>
          <w:szCs w:val="24"/>
          <w:lang w:val="mn-MN"/>
        </w:rPr>
        <w:t>гүй байг</w:t>
      </w:r>
      <w:r w:rsidRPr="00F4502A">
        <w:rPr>
          <w:rFonts w:ascii="Arial" w:eastAsia="Calibri" w:hAnsi="Arial" w:cs="Arial"/>
          <w:sz w:val="24"/>
          <w:szCs w:val="24"/>
          <w:lang w:val="mn-MN"/>
        </w:rPr>
        <w:t>а</w:t>
      </w:r>
      <w:r>
        <w:rPr>
          <w:rFonts w:ascii="Arial" w:hAnsi="Arial" w:cs="Arial"/>
          <w:sz w:val="24"/>
          <w:szCs w:val="24"/>
          <w:lang w:val="mn-MN"/>
        </w:rPr>
        <w:t>а бөгөөд 10 хүүхэд бүрийн 1 нь дутуу төрж байна.</w:t>
      </w:r>
    </w:p>
    <w:p w:rsidR="00E24151" w:rsidRDefault="00E24151" w:rsidP="009F648C">
      <w:pPr>
        <w:spacing w:after="0" w:line="240" w:lineRule="auto"/>
        <w:ind w:firstLine="720"/>
        <w:jc w:val="both"/>
        <w:rPr>
          <w:rFonts w:ascii="Arial" w:hAnsi="Arial" w:cs="Arial"/>
          <w:sz w:val="24"/>
          <w:szCs w:val="24"/>
          <w:lang w:val="mn-MN"/>
        </w:rPr>
      </w:pPr>
      <w:r w:rsidRPr="00F4502A">
        <w:rPr>
          <w:rFonts w:ascii="Arial" w:eastAsia="Calibri" w:hAnsi="Arial" w:cs="Arial"/>
          <w:sz w:val="24"/>
          <w:szCs w:val="24"/>
          <w:lang w:val="mn-MN"/>
        </w:rPr>
        <w:t>Монгол улс 2008 оноос өмнө жирэмсний 28 долоо хоногтойгоос дээш хугацааг төрөлт гэж тооцдог байсан бол 2009 оноос ДЭМБ-ын удирдамжийн дагуу жирэмсний тээлтийн 2</w:t>
      </w:r>
      <w:r>
        <w:rPr>
          <w:rFonts w:ascii="Arial" w:eastAsia="Calibri" w:hAnsi="Arial" w:cs="Arial"/>
          <w:sz w:val="24"/>
          <w:szCs w:val="24"/>
          <w:lang w:val="mn-MN"/>
        </w:rPr>
        <w:t>2</w:t>
      </w:r>
      <w:r w:rsidRPr="00F4502A">
        <w:rPr>
          <w:rFonts w:ascii="Arial" w:eastAsia="Calibri" w:hAnsi="Arial" w:cs="Arial"/>
          <w:sz w:val="24"/>
          <w:szCs w:val="24"/>
          <w:lang w:val="mn-MN"/>
        </w:rPr>
        <w:t xml:space="preserve"> долоо хоногтойгоос дээш хугацааг төрөлт гэж тооцох болсноор дутуу төрөлтийн үед хэт бага жинтэй нярайд тусламж үйлчилгээ үзүүлэх шаардлага бий болж байна.</w:t>
      </w:r>
      <w:r>
        <w:rPr>
          <w:rFonts w:ascii="Arial" w:eastAsia="Calibri" w:hAnsi="Arial" w:cs="Arial"/>
          <w:sz w:val="24"/>
          <w:szCs w:val="24"/>
          <w:lang w:val="mn-MN"/>
        </w:rPr>
        <w:t xml:space="preserve"> </w:t>
      </w:r>
      <w:r w:rsidRPr="00F4502A">
        <w:rPr>
          <w:rFonts w:ascii="Arial" w:eastAsia="Calibri" w:hAnsi="Arial" w:cs="Arial"/>
          <w:sz w:val="24"/>
          <w:szCs w:val="24"/>
          <w:lang w:val="mn-MN"/>
        </w:rPr>
        <w:t>Мөн үр шилжүүлэн суулгах ажилбар Монгол</w:t>
      </w:r>
      <w:r>
        <w:rPr>
          <w:rFonts w:ascii="Arial" w:hAnsi="Arial" w:cs="Arial"/>
          <w:sz w:val="24"/>
          <w:szCs w:val="24"/>
          <w:lang w:val="mn-MN"/>
        </w:rPr>
        <w:t>д</w:t>
      </w:r>
      <w:r w:rsidRPr="00F4502A">
        <w:rPr>
          <w:rFonts w:ascii="Arial" w:eastAsia="Calibri" w:hAnsi="Arial" w:cs="Arial"/>
          <w:sz w:val="24"/>
          <w:szCs w:val="24"/>
          <w:lang w:val="mn-MN"/>
        </w:rPr>
        <w:t xml:space="preserve"> </w:t>
      </w:r>
      <w:r>
        <w:rPr>
          <w:rFonts w:ascii="Arial" w:hAnsi="Arial" w:cs="Arial"/>
          <w:sz w:val="24"/>
          <w:szCs w:val="24"/>
          <w:lang w:val="mn-MN"/>
        </w:rPr>
        <w:t xml:space="preserve">хийгдэж байгаатай холбоотой дутуу төрөлтийн </w:t>
      </w:r>
      <w:r w:rsidRPr="00F4502A">
        <w:rPr>
          <w:rFonts w:ascii="Arial" w:eastAsia="Calibri" w:hAnsi="Arial" w:cs="Arial"/>
          <w:sz w:val="24"/>
          <w:szCs w:val="24"/>
          <w:lang w:val="mn-MN"/>
        </w:rPr>
        <w:t xml:space="preserve"> хувь нэмэгдэх хандлагатай байна.</w:t>
      </w:r>
    </w:p>
    <w:p w:rsidR="00E444FF" w:rsidRPr="00E444FF" w:rsidRDefault="00E24151" w:rsidP="009F648C">
      <w:pPr>
        <w:spacing w:after="0" w:line="240" w:lineRule="auto"/>
        <w:jc w:val="both"/>
        <w:rPr>
          <w:rFonts w:ascii="Arial" w:hAnsi="Arial" w:cs="Arial"/>
          <w:sz w:val="24"/>
          <w:szCs w:val="24"/>
          <w:lang w:val="mn-MN"/>
        </w:rPr>
      </w:pPr>
      <w:r w:rsidRPr="00F4502A">
        <w:rPr>
          <w:rFonts w:ascii="Arial" w:eastAsia="Calibri" w:hAnsi="Arial" w:cs="Arial"/>
          <w:sz w:val="24"/>
          <w:szCs w:val="24"/>
          <w:lang w:val="mn-MN"/>
        </w:rPr>
        <w:t xml:space="preserve"> </w:t>
      </w:r>
      <w:r>
        <w:rPr>
          <w:rFonts w:ascii="Arial" w:eastAsia="Calibri" w:hAnsi="Arial" w:cs="Arial"/>
          <w:sz w:val="24"/>
          <w:szCs w:val="24"/>
          <w:lang w:val="mn-MN"/>
        </w:rPr>
        <w:tab/>
      </w:r>
      <w:r w:rsidRPr="00F4502A">
        <w:rPr>
          <w:rFonts w:ascii="Arial" w:eastAsia="Calibri" w:hAnsi="Arial" w:cs="Arial"/>
          <w:sz w:val="24"/>
          <w:szCs w:val="24"/>
          <w:lang w:val="mn-MN"/>
        </w:rPr>
        <w:t>ЭХЭМҮТ нь Монгол дахь эх нялхсын эрүүл мэндийн үйлчилгээ үзүүлдэг хамгийн дээд шатны байгууллага юм. Амаржиж буй эхчүүдийн  40 орчим хувь нь хөдөө орон нутгийн эмнэлэгээс шилжиж ирэгсэд бөгөөд хавсарсан хүнд өвчтэй эмэгтэйчүүд тус төвд амарждаг.</w:t>
      </w:r>
      <w:r>
        <w:rPr>
          <w:rFonts w:ascii="Arial" w:eastAsia="Calibri" w:hAnsi="Arial" w:cs="Arial"/>
          <w:sz w:val="24"/>
          <w:szCs w:val="24"/>
          <w:lang w:val="mn-MN"/>
        </w:rPr>
        <w:t xml:space="preserve"> </w:t>
      </w:r>
      <w:r w:rsidRPr="00F4502A">
        <w:rPr>
          <w:rFonts w:ascii="Arial" w:eastAsia="Calibri" w:hAnsi="Arial" w:cs="Arial"/>
          <w:sz w:val="24"/>
          <w:szCs w:val="24"/>
          <w:lang w:val="mn-MN"/>
        </w:rPr>
        <w:t>ЭХЭМҮТ-ийн статистик мэдээгээр төрөлт жил тутам нэмэгдэж</w:t>
      </w:r>
      <w:r>
        <w:rPr>
          <w:rFonts w:ascii="Arial" w:eastAsia="Calibri" w:hAnsi="Arial" w:cs="Arial"/>
          <w:sz w:val="24"/>
          <w:szCs w:val="24"/>
          <w:lang w:val="mn-MN"/>
        </w:rPr>
        <w:t>, түүний дотор төрөлт</w:t>
      </w:r>
      <w:r>
        <w:rPr>
          <w:rFonts w:ascii="Arial" w:hAnsi="Arial" w:cs="Arial"/>
          <w:sz w:val="24"/>
          <w:szCs w:val="24"/>
          <w:lang w:val="mn-MN"/>
        </w:rPr>
        <w:t>ийн</w:t>
      </w:r>
      <w:r>
        <w:rPr>
          <w:rFonts w:ascii="Arial" w:eastAsia="Calibri" w:hAnsi="Arial" w:cs="Arial"/>
          <w:sz w:val="24"/>
          <w:szCs w:val="24"/>
          <w:lang w:val="mn-MN"/>
        </w:rPr>
        <w:t xml:space="preserve"> </w:t>
      </w:r>
      <w:r w:rsidRPr="00F4502A">
        <w:rPr>
          <w:rFonts w:ascii="Arial" w:eastAsia="Calibri" w:hAnsi="Arial" w:cs="Arial"/>
          <w:sz w:val="24"/>
          <w:szCs w:val="24"/>
          <w:lang w:val="mn-MN"/>
        </w:rPr>
        <w:t>эзлэх хувь төд</w:t>
      </w:r>
      <w:r>
        <w:rPr>
          <w:rFonts w:ascii="Arial" w:eastAsia="Calibri" w:hAnsi="Arial" w:cs="Arial"/>
          <w:sz w:val="24"/>
          <w:szCs w:val="24"/>
          <w:lang w:val="mn-MN"/>
        </w:rPr>
        <w:t>ий</w:t>
      </w:r>
      <w:r>
        <w:rPr>
          <w:rFonts w:ascii="Arial" w:hAnsi="Arial" w:cs="Arial"/>
          <w:sz w:val="24"/>
          <w:szCs w:val="24"/>
          <w:lang w:val="mn-MN"/>
        </w:rPr>
        <w:t xml:space="preserve">лөн буурахгүй байна. </w:t>
      </w:r>
    </w:p>
    <w:p w:rsidR="00542E51" w:rsidRDefault="00542E51" w:rsidP="009F648C">
      <w:pPr>
        <w:spacing w:after="0" w:line="240" w:lineRule="auto"/>
        <w:jc w:val="both"/>
        <w:rPr>
          <w:rFonts w:ascii="Arial" w:hAnsi="Arial" w:cs="Arial"/>
          <w:b/>
          <w:sz w:val="24"/>
          <w:szCs w:val="24"/>
          <w:lang w:val="mn-MN"/>
        </w:rPr>
      </w:pPr>
    </w:p>
    <w:p w:rsidR="00AA6DC8" w:rsidRPr="00290E18" w:rsidRDefault="00AA6DC8" w:rsidP="009F648C">
      <w:pPr>
        <w:spacing w:after="0" w:line="240" w:lineRule="auto"/>
        <w:jc w:val="both"/>
        <w:rPr>
          <w:rFonts w:ascii="Arial" w:hAnsi="Arial" w:cs="Arial"/>
          <w:b/>
          <w:sz w:val="24"/>
          <w:szCs w:val="24"/>
          <w:lang w:val="mn-MN"/>
        </w:rPr>
      </w:pPr>
      <w:r w:rsidRPr="00290E18">
        <w:rPr>
          <w:rFonts w:ascii="Arial" w:hAnsi="Arial" w:cs="Arial"/>
          <w:b/>
          <w:sz w:val="24"/>
          <w:szCs w:val="24"/>
          <w:lang w:val="mn-MN"/>
        </w:rPr>
        <w:t>Зорилго</w:t>
      </w:r>
    </w:p>
    <w:p w:rsidR="00AA6DC8" w:rsidRPr="000F69F6" w:rsidRDefault="00AA6DC8" w:rsidP="009F648C">
      <w:pPr>
        <w:spacing w:after="0" w:line="240" w:lineRule="auto"/>
        <w:jc w:val="both"/>
        <w:rPr>
          <w:rFonts w:ascii="Arial" w:hAnsi="Arial" w:cs="Arial"/>
          <w:bCs/>
          <w:sz w:val="24"/>
          <w:szCs w:val="24"/>
          <w:lang w:val="mn-MN"/>
        </w:rPr>
      </w:pPr>
      <w:r w:rsidRPr="00290E18">
        <w:rPr>
          <w:rFonts w:ascii="Arial" w:hAnsi="Arial" w:cs="Arial"/>
          <w:bCs/>
          <w:sz w:val="24"/>
          <w:szCs w:val="24"/>
          <w:lang w:val="mn-MN"/>
        </w:rPr>
        <w:t>Э</w:t>
      </w:r>
      <w:r w:rsidR="00073963">
        <w:rPr>
          <w:rFonts w:ascii="Arial" w:hAnsi="Arial" w:cs="Arial"/>
          <w:bCs/>
          <w:sz w:val="24"/>
          <w:szCs w:val="24"/>
          <w:lang w:val="mn-MN"/>
        </w:rPr>
        <w:t>ХЭМҮТ-д оношилогдож эмчлэгдсэн д</w:t>
      </w:r>
      <w:r w:rsidRPr="00290E18">
        <w:rPr>
          <w:rFonts w:ascii="Arial" w:hAnsi="Arial" w:cs="Arial"/>
          <w:bCs/>
          <w:sz w:val="24"/>
          <w:szCs w:val="24"/>
          <w:lang w:val="mn-MN"/>
        </w:rPr>
        <w:t>утуу нярайн торлогийн эмгэгий</w:t>
      </w:r>
      <w:r w:rsidR="002A05E8">
        <w:rPr>
          <w:rFonts w:ascii="Arial" w:hAnsi="Arial" w:cs="Arial"/>
          <w:bCs/>
          <w:sz w:val="24"/>
          <w:szCs w:val="24"/>
          <w:lang w:val="mn-MN"/>
        </w:rPr>
        <w:t xml:space="preserve">н скрининг үзлэг, </w:t>
      </w:r>
      <w:r w:rsidRPr="00290E18">
        <w:rPr>
          <w:rFonts w:ascii="Arial" w:hAnsi="Arial" w:cs="Arial"/>
          <w:bCs/>
          <w:sz w:val="24"/>
          <w:szCs w:val="24"/>
          <w:lang w:val="mn-MN"/>
        </w:rPr>
        <w:t>эм</w:t>
      </w:r>
      <w:r w:rsidR="002A05E8">
        <w:rPr>
          <w:rFonts w:ascii="Arial" w:hAnsi="Arial" w:cs="Arial"/>
          <w:bCs/>
          <w:sz w:val="24"/>
          <w:szCs w:val="24"/>
          <w:lang w:val="mn-MN"/>
        </w:rPr>
        <w:t>г</w:t>
      </w:r>
      <w:r w:rsidRPr="00290E18">
        <w:rPr>
          <w:rFonts w:ascii="Arial" w:hAnsi="Arial" w:cs="Arial"/>
          <w:bCs/>
          <w:sz w:val="24"/>
          <w:szCs w:val="24"/>
          <w:lang w:val="mn-MN"/>
        </w:rPr>
        <w:t>эг судасны ургалтыг зогсоох шилэнцрийн эмийн эмчилгээ ба торлогийн лазерийн мэс заслыг  хэрэглэсэн үр дүнг судлах</w:t>
      </w:r>
      <w:r w:rsidR="000F69F6">
        <w:rPr>
          <w:rFonts w:ascii="Arial" w:hAnsi="Arial" w:cs="Arial"/>
          <w:bCs/>
          <w:sz w:val="24"/>
          <w:szCs w:val="24"/>
        </w:rPr>
        <w:t xml:space="preserve"> </w:t>
      </w:r>
      <w:r w:rsidR="000F69F6">
        <w:rPr>
          <w:rFonts w:ascii="Arial" w:hAnsi="Arial" w:cs="Arial"/>
          <w:bCs/>
          <w:sz w:val="24"/>
          <w:szCs w:val="24"/>
          <w:lang w:val="mn-MN"/>
        </w:rPr>
        <w:t>ба нотолгоонд суурилсан ДНР-ийн скрининг үзлэгийн төрөх үеийн жин ба тээлтийн хугацааг тогтоох</w:t>
      </w:r>
    </w:p>
    <w:p w:rsidR="00542E51" w:rsidRDefault="00542E51" w:rsidP="009F648C">
      <w:pPr>
        <w:spacing w:after="0" w:line="240" w:lineRule="auto"/>
        <w:jc w:val="both"/>
        <w:rPr>
          <w:rFonts w:ascii="Arial" w:hAnsi="Arial" w:cs="Arial"/>
          <w:b/>
          <w:bCs/>
          <w:sz w:val="24"/>
          <w:szCs w:val="24"/>
          <w:lang w:val="mn-MN"/>
        </w:rPr>
      </w:pPr>
    </w:p>
    <w:p w:rsidR="00542E51" w:rsidRPr="00290E18" w:rsidRDefault="00542E51" w:rsidP="009F648C">
      <w:pPr>
        <w:spacing w:after="0" w:line="240" w:lineRule="auto"/>
        <w:jc w:val="both"/>
        <w:rPr>
          <w:rFonts w:ascii="Arial" w:hAnsi="Arial" w:cs="Arial"/>
          <w:b/>
          <w:bCs/>
          <w:sz w:val="24"/>
          <w:szCs w:val="24"/>
          <w:lang w:val="mn-MN"/>
        </w:rPr>
      </w:pPr>
      <w:r>
        <w:rPr>
          <w:rFonts w:ascii="Arial" w:hAnsi="Arial" w:cs="Arial"/>
          <w:b/>
          <w:bCs/>
          <w:sz w:val="24"/>
          <w:szCs w:val="24"/>
          <w:lang w:val="mn-MN"/>
        </w:rPr>
        <w:t>Материал, арга зүй</w:t>
      </w:r>
    </w:p>
    <w:p w:rsidR="003532CD" w:rsidRDefault="002A05E8" w:rsidP="009F648C">
      <w:pPr>
        <w:spacing w:after="0" w:line="240" w:lineRule="auto"/>
        <w:ind w:firstLine="720"/>
        <w:jc w:val="both"/>
        <w:rPr>
          <w:rFonts w:ascii="Arial" w:hAnsi="Arial" w:cs="Arial"/>
          <w:bCs/>
          <w:sz w:val="24"/>
          <w:szCs w:val="24"/>
          <w:lang w:val="mn-MN"/>
        </w:rPr>
      </w:pPr>
      <w:r>
        <w:rPr>
          <w:rFonts w:ascii="Arial" w:hAnsi="Arial" w:cs="Arial"/>
          <w:bCs/>
          <w:sz w:val="24"/>
          <w:szCs w:val="24"/>
          <w:lang w:val="mn-MN"/>
        </w:rPr>
        <w:t xml:space="preserve">2012 оны 09 сарын 01-нээс 2020 оны </w:t>
      </w:r>
      <w:r w:rsidR="009A1840">
        <w:rPr>
          <w:rFonts w:ascii="Arial" w:hAnsi="Arial" w:cs="Arial"/>
          <w:bCs/>
          <w:sz w:val="24"/>
          <w:szCs w:val="24"/>
        </w:rPr>
        <w:t>0</w:t>
      </w:r>
      <w:r w:rsidR="00895331">
        <w:rPr>
          <w:rFonts w:ascii="Arial" w:hAnsi="Arial" w:cs="Arial"/>
          <w:bCs/>
          <w:sz w:val="24"/>
          <w:szCs w:val="24"/>
        </w:rPr>
        <w:t>7</w:t>
      </w:r>
      <w:r w:rsidR="009A1840">
        <w:rPr>
          <w:rFonts w:ascii="Arial" w:hAnsi="Arial" w:cs="Arial"/>
          <w:bCs/>
          <w:sz w:val="24"/>
          <w:szCs w:val="24"/>
        </w:rPr>
        <w:t xml:space="preserve"> </w:t>
      </w:r>
      <w:r w:rsidR="009A1840">
        <w:rPr>
          <w:rFonts w:ascii="Arial" w:hAnsi="Arial" w:cs="Arial"/>
          <w:bCs/>
          <w:sz w:val="24"/>
          <w:szCs w:val="24"/>
          <w:lang w:val="mn-MN"/>
        </w:rPr>
        <w:t>сарын 01 хүртэлх хугацаанд ДНР-ийн скрининг үз</w:t>
      </w:r>
      <w:r w:rsidR="00073963">
        <w:rPr>
          <w:rFonts w:ascii="Arial" w:hAnsi="Arial" w:cs="Arial"/>
          <w:bCs/>
          <w:sz w:val="24"/>
          <w:szCs w:val="24"/>
          <w:lang w:val="mn-MN"/>
        </w:rPr>
        <w:t>лэгт хамрагдаж эмийн ба лазер</w:t>
      </w:r>
      <w:r w:rsidR="009A1840">
        <w:rPr>
          <w:rFonts w:ascii="Arial" w:hAnsi="Arial" w:cs="Arial"/>
          <w:bCs/>
          <w:sz w:val="24"/>
          <w:szCs w:val="24"/>
          <w:lang w:val="mn-MN"/>
        </w:rPr>
        <w:t xml:space="preserve"> мэс засал эмчилгээнд хамрагдсан </w:t>
      </w:r>
      <w:r w:rsidR="002C6951">
        <w:rPr>
          <w:rFonts w:ascii="Arial" w:hAnsi="Arial" w:cs="Arial"/>
          <w:bCs/>
          <w:sz w:val="24"/>
          <w:szCs w:val="24"/>
          <w:lang w:val="mn-MN"/>
        </w:rPr>
        <w:t xml:space="preserve">хүүхдүүдийн үзлэгийн үр дүнг </w:t>
      </w:r>
      <w:r w:rsidR="00073963">
        <w:rPr>
          <w:rFonts w:ascii="Arial" w:hAnsi="Arial" w:cs="Arial"/>
          <w:bCs/>
          <w:sz w:val="24"/>
          <w:szCs w:val="24"/>
          <w:lang w:val="mn-MN"/>
        </w:rPr>
        <w:t>эргэн хянах аргаар,</w:t>
      </w:r>
      <w:r w:rsidR="009A1840">
        <w:rPr>
          <w:rFonts w:ascii="Arial" w:hAnsi="Arial" w:cs="Arial"/>
          <w:bCs/>
          <w:sz w:val="24"/>
          <w:szCs w:val="24"/>
          <w:lang w:val="mn-MN"/>
        </w:rPr>
        <w:t xml:space="preserve"> </w:t>
      </w:r>
      <w:r w:rsidR="00AA6DC8" w:rsidRPr="00290E18">
        <w:rPr>
          <w:rFonts w:ascii="Arial" w:hAnsi="Arial" w:cs="Arial"/>
          <w:bCs/>
          <w:sz w:val="24"/>
          <w:szCs w:val="24"/>
          <w:lang w:val="mn-MN"/>
        </w:rPr>
        <w:t>20</w:t>
      </w:r>
      <w:r w:rsidR="006D61AD" w:rsidRPr="00290E18">
        <w:rPr>
          <w:rFonts w:ascii="Arial" w:hAnsi="Arial" w:cs="Arial"/>
          <w:bCs/>
          <w:sz w:val="24"/>
          <w:szCs w:val="24"/>
          <w:lang w:val="mn-MN"/>
        </w:rPr>
        <w:t>1</w:t>
      </w:r>
      <w:r w:rsidR="008F2AF2">
        <w:rPr>
          <w:rFonts w:ascii="Arial" w:hAnsi="Arial" w:cs="Arial"/>
          <w:bCs/>
          <w:sz w:val="24"/>
          <w:szCs w:val="24"/>
          <w:lang w:val="mn-MN"/>
        </w:rPr>
        <w:t>5</w:t>
      </w:r>
      <w:r w:rsidR="006D61AD" w:rsidRPr="00290E18">
        <w:rPr>
          <w:rFonts w:ascii="Arial" w:hAnsi="Arial" w:cs="Arial"/>
          <w:bCs/>
          <w:sz w:val="24"/>
          <w:szCs w:val="24"/>
          <w:lang w:val="mn-MN"/>
        </w:rPr>
        <w:t xml:space="preserve"> оны </w:t>
      </w:r>
      <w:r w:rsidR="008F2AF2">
        <w:rPr>
          <w:rFonts w:ascii="Arial" w:hAnsi="Arial" w:cs="Arial"/>
          <w:bCs/>
          <w:sz w:val="24"/>
          <w:szCs w:val="24"/>
          <w:lang w:val="mn-MN"/>
        </w:rPr>
        <w:t>12</w:t>
      </w:r>
      <w:r w:rsidR="006D61AD" w:rsidRPr="00290E18">
        <w:rPr>
          <w:rFonts w:ascii="Arial" w:hAnsi="Arial" w:cs="Arial"/>
          <w:bCs/>
          <w:sz w:val="24"/>
          <w:szCs w:val="24"/>
          <w:lang w:val="mn-MN"/>
        </w:rPr>
        <w:t xml:space="preserve"> сарын 01-нээс </w:t>
      </w:r>
      <w:r w:rsidR="00AA6DC8" w:rsidRPr="00290E18">
        <w:rPr>
          <w:rFonts w:ascii="Arial" w:hAnsi="Arial" w:cs="Arial"/>
          <w:bCs/>
          <w:sz w:val="24"/>
          <w:szCs w:val="24"/>
          <w:lang w:val="mn-MN"/>
        </w:rPr>
        <w:t xml:space="preserve"> 201</w:t>
      </w:r>
      <w:r w:rsidR="008F2AF2">
        <w:rPr>
          <w:rFonts w:ascii="Arial" w:hAnsi="Arial" w:cs="Arial"/>
          <w:bCs/>
          <w:sz w:val="24"/>
          <w:szCs w:val="24"/>
          <w:lang w:val="mn-MN"/>
        </w:rPr>
        <w:t>7</w:t>
      </w:r>
      <w:r w:rsidR="00AA6DC8" w:rsidRPr="00290E18">
        <w:rPr>
          <w:rFonts w:ascii="Arial" w:hAnsi="Arial" w:cs="Arial"/>
          <w:bCs/>
          <w:sz w:val="24"/>
          <w:szCs w:val="24"/>
          <w:lang w:val="mn-MN"/>
        </w:rPr>
        <w:t xml:space="preserve"> оны 01 сар</w:t>
      </w:r>
      <w:r w:rsidR="006D61AD" w:rsidRPr="00290E18">
        <w:rPr>
          <w:rFonts w:ascii="Arial" w:hAnsi="Arial" w:cs="Arial"/>
          <w:bCs/>
          <w:sz w:val="24"/>
          <w:szCs w:val="24"/>
          <w:lang w:val="mn-MN"/>
        </w:rPr>
        <w:t xml:space="preserve">ын </w:t>
      </w:r>
      <w:r w:rsidR="008F2AF2">
        <w:rPr>
          <w:rFonts w:ascii="Arial" w:hAnsi="Arial" w:cs="Arial"/>
          <w:bCs/>
          <w:sz w:val="24"/>
          <w:szCs w:val="24"/>
          <w:lang w:val="mn-MN"/>
        </w:rPr>
        <w:t>3</w:t>
      </w:r>
      <w:r w:rsidR="006D61AD" w:rsidRPr="00290E18">
        <w:rPr>
          <w:rFonts w:ascii="Arial" w:hAnsi="Arial" w:cs="Arial"/>
          <w:bCs/>
          <w:sz w:val="24"/>
          <w:szCs w:val="24"/>
          <w:lang w:val="mn-MN"/>
        </w:rPr>
        <w:t>1</w:t>
      </w:r>
      <w:r w:rsidR="00AA6DC8" w:rsidRPr="00290E18">
        <w:rPr>
          <w:rFonts w:ascii="Arial" w:hAnsi="Arial" w:cs="Arial"/>
          <w:bCs/>
          <w:sz w:val="24"/>
          <w:szCs w:val="24"/>
          <w:lang w:val="mn-MN"/>
        </w:rPr>
        <w:t xml:space="preserve"> хүртэлх хугацаанд ДНР </w:t>
      </w:r>
      <w:r w:rsidR="008F2AF2">
        <w:rPr>
          <w:rFonts w:ascii="Arial" w:hAnsi="Arial" w:cs="Arial"/>
          <w:bCs/>
          <w:sz w:val="24"/>
          <w:szCs w:val="24"/>
          <w:lang w:val="mn-MN"/>
        </w:rPr>
        <w:t xml:space="preserve">скрининг үзлэгт хамрагдсан </w:t>
      </w:r>
      <w:r w:rsidR="003532CD">
        <w:rPr>
          <w:rFonts w:ascii="Arial" w:hAnsi="Arial" w:cs="Arial"/>
          <w:bCs/>
          <w:sz w:val="24"/>
          <w:szCs w:val="24"/>
          <w:lang w:val="mn-MN"/>
        </w:rPr>
        <w:t xml:space="preserve">хүүхдүүдийн хүн ам зүйн хүчин зүйл, эмнэлзүйн явц, оношилгооны мэдээллийг </w:t>
      </w:r>
      <w:r w:rsidR="00073963">
        <w:rPr>
          <w:rFonts w:ascii="Arial" w:hAnsi="Arial" w:cs="Arial"/>
          <w:bCs/>
          <w:sz w:val="24"/>
          <w:szCs w:val="24"/>
          <w:lang w:val="mn-MN"/>
        </w:rPr>
        <w:t>д</w:t>
      </w:r>
      <w:r w:rsidR="00073963" w:rsidRPr="00290E18">
        <w:rPr>
          <w:rFonts w:ascii="Arial" w:hAnsi="Arial" w:cs="Arial"/>
          <w:bCs/>
          <w:sz w:val="24"/>
          <w:szCs w:val="24"/>
          <w:lang w:val="mn-MN"/>
        </w:rPr>
        <w:t>аган судлах аргаар</w:t>
      </w:r>
      <w:r w:rsidR="00073963">
        <w:rPr>
          <w:rFonts w:ascii="Arial" w:hAnsi="Arial" w:cs="Arial"/>
          <w:bCs/>
          <w:sz w:val="24"/>
          <w:szCs w:val="24"/>
          <w:lang w:val="mn-MN"/>
        </w:rPr>
        <w:t xml:space="preserve"> </w:t>
      </w:r>
      <w:r w:rsidR="003532CD">
        <w:rPr>
          <w:rFonts w:ascii="Arial" w:hAnsi="Arial" w:cs="Arial"/>
          <w:bCs/>
          <w:sz w:val="24"/>
          <w:szCs w:val="24"/>
          <w:lang w:val="mn-MN"/>
        </w:rPr>
        <w:t>цуглуулж</w:t>
      </w:r>
      <w:r w:rsidR="00593C3D">
        <w:rPr>
          <w:rFonts w:ascii="Arial" w:hAnsi="Arial" w:cs="Arial"/>
          <w:bCs/>
          <w:sz w:val="24"/>
          <w:szCs w:val="24"/>
          <w:lang w:val="mn-MN"/>
        </w:rPr>
        <w:t xml:space="preserve">, АНУ-д үйлдвэрлэгдсэн </w:t>
      </w:r>
      <w:r w:rsidR="003532CD">
        <w:rPr>
          <w:rFonts w:ascii="Arial" w:hAnsi="Arial" w:cs="Arial"/>
          <w:bCs/>
          <w:sz w:val="24"/>
          <w:szCs w:val="24"/>
          <w:lang w:val="mn-MN"/>
        </w:rPr>
        <w:t xml:space="preserve"> </w:t>
      </w:r>
      <w:r w:rsidR="00593C3D">
        <w:rPr>
          <w:rFonts w:ascii="Arial" w:hAnsi="Arial" w:cs="Arial"/>
          <w:bCs/>
          <w:sz w:val="24"/>
          <w:szCs w:val="24"/>
        </w:rPr>
        <w:t xml:space="preserve">Clarity </w:t>
      </w:r>
      <w:r w:rsidR="002C6951">
        <w:rPr>
          <w:rFonts w:ascii="Arial" w:hAnsi="Arial" w:cs="Arial"/>
          <w:bCs/>
          <w:sz w:val="24"/>
          <w:szCs w:val="24"/>
        </w:rPr>
        <w:t xml:space="preserve">portable RetCam </w:t>
      </w:r>
      <w:r w:rsidR="002C6951">
        <w:rPr>
          <w:rFonts w:ascii="Arial" w:hAnsi="Arial" w:cs="Arial"/>
          <w:bCs/>
          <w:sz w:val="24"/>
          <w:szCs w:val="24"/>
          <w:lang w:val="mn-MN"/>
        </w:rPr>
        <w:t xml:space="preserve">аппаратыг ашиглан скрининг үзлэгт хамрагдсан дутуу нярайн нүдний өмнөд хэсэг ба торлог бүрхүүлийн зургийг 5 </w:t>
      </w:r>
      <w:r w:rsidR="002C6951">
        <w:rPr>
          <w:rFonts w:ascii="Arial" w:hAnsi="Arial" w:cs="Arial"/>
          <w:bCs/>
          <w:sz w:val="24"/>
          <w:szCs w:val="24"/>
          <w:lang w:val="mn-MN"/>
        </w:rPr>
        <w:lastRenderedPageBreak/>
        <w:t xml:space="preserve">талбайд авч </w:t>
      </w:r>
      <w:r w:rsidR="003532CD">
        <w:rPr>
          <w:rFonts w:ascii="Arial" w:hAnsi="Arial" w:cs="Arial"/>
          <w:bCs/>
          <w:sz w:val="24"/>
          <w:szCs w:val="24"/>
          <w:lang w:val="mn-MN"/>
        </w:rPr>
        <w:t>а</w:t>
      </w:r>
      <w:r w:rsidR="003532CD" w:rsidRPr="003532CD">
        <w:rPr>
          <w:rFonts w:ascii="Arial" w:hAnsi="Arial" w:cs="Arial"/>
          <w:bCs/>
          <w:sz w:val="24"/>
          <w:szCs w:val="24"/>
          <w:lang w:val="mn-MN"/>
        </w:rPr>
        <w:t xml:space="preserve">юулгүй, вэбэд суурилсан платформ </w:t>
      </w:r>
      <w:r w:rsidR="003532CD">
        <w:rPr>
          <w:rFonts w:ascii="Arial" w:hAnsi="Arial" w:cs="Arial"/>
          <w:bCs/>
          <w:sz w:val="24"/>
          <w:szCs w:val="24"/>
        </w:rPr>
        <w:t>(</w:t>
      </w:r>
      <w:r w:rsidR="003532CD">
        <w:rPr>
          <w:rFonts w:ascii="Arial" w:hAnsi="Arial" w:cs="Arial"/>
          <w:bCs/>
          <w:sz w:val="24"/>
          <w:szCs w:val="24"/>
          <w:lang w:val="mn-MN"/>
        </w:rPr>
        <w:t>REDCap</w:t>
      </w:r>
      <w:r w:rsidR="003532CD">
        <w:rPr>
          <w:rFonts w:ascii="Arial" w:hAnsi="Arial" w:cs="Arial"/>
          <w:bCs/>
          <w:sz w:val="24"/>
          <w:szCs w:val="24"/>
        </w:rPr>
        <w:t xml:space="preserve">) </w:t>
      </w:r>
      <w:r w:rsidR="002C6951">
        <w:rPr>
          <w:rFonts w:ascii="Arial" w:hAnsi="Arial" w:cs="Arial"/>
          <w:bCs/>
          <w:sz w:val="24"/>
          <w:szCs w:val="24"/>
          <w:lang w:val="mn-MN"/>
        </w:rPr>
        <w:t xml:space="preserve">ашиглан, зургийг ачаалж ДНР-ийн олон улсын багтай хамтран үзэж, нотолгоонд суурилсан оношилгоо эмчилгээний шалгуурыг </w:t>
      </w:r>
      <w:r w:rsidR="00B10833">
        <w:rPr>
          <w:rFonts w:ascii="Arial" w:hAnsi="Arial" w:cs="Arial"/>
          <w:bCs/>
          <w:sz w:val="24"/>
          <w:szCs w:val="24"/>
          <w:lang w:val="mn-MN"/>
        </w:rPr>
        <w:t>боловсруулан гаргасан.</w:t>
      </w:r>
      <w:r w:rsidR="009E3D07">
        <w:rPr>
          <w:rFonts w:ascii="Arial" w:hAnsi="Arial" w:cs="Arial"/>
          <w:bCs/>
          <w:sz w:val="24"/>
          <w:szCs w:val="24"/>
          <w:lang w:val="mn-MN"/>
        </w:rPr>
        <w:t xml:space="preserve"> </w:t>
      </w:r>
    </w:p>
    <w:p w:rsidR="009E3D07" w:rsidRPr="009E3D07" w:rsidRDefault="009E3D07" w:rsidP="009F648C">
      <w:pPr>
        <w:spacing w:after="0" w:line="240" w:lineRule="auto"/>
        <w:ind w:firstLine="720"/>
        <w:jc w:val="both"/>
        <w:rPr>
          <w:rFonts w:ascii="Arial" w:hAnsi="Arial" w:cs="Arial"/>
          <w:bCs/>
          <w:sz w:val="24"/>
          <w:szCs w:val="24"/>
          <w:lang w:val="mn-MN"/>
        </w:rPr>
      </w:pPr>
      <w:r>
        <w:rPr>
          <w:rFonts w:ascii="Arial" w:hAnsi="Arial" w:cs="Arial"/>
          <w:bCs/>
          <w:sz w:val="24"/>
          <w:szCs w:val="24"/>
          <w:lang w:val="mn-MN"/>
        </w:rPr>
        <w:t xml:space="preserve">Дутуу нярай хүүхдүүдийг ДНР-ийн шалгуурийн дагуу төрөх үеийн жин, тээлтийн хугацаа, торлог бүрхүүлийн бүс, үе шатаар нь ДНР үгүй, ДНР-ийн 2р хэлбэр, ДНР-ийн 1р хэлбэр,  </w:t>
      </w:r>
      <w:r w:rsidRPr="00290E18">
        <w:rPr>
          <w:rFonts w:ascii="Arial" w:hAnsi="Arial" w:cs="Arial"/>
          <w:bCs/>
          <w:sz w:val="24"/>
          <w:szCs w:val="24"/>
        </w:rPr>
        <w:t>төвийн давшингуй явцтай ДНР</w:t>
      </w:r>
      <w:r>
        <w:rPr>
          <w:rFonts w:ascii="Arial" w:hAnsi="Arial" w:cs="Arial"/>
          <w:bCs/>
          <w:sz w:val="24"/>
          <w:szCs w:val="24"/>
        </w:rPr>
        <w:t>-ийг тус тус ангилсан.</w:t>
      </w:r>
    </w:p>
    <w:p w:rsidR="00E53814" w:rsidRDefault="00DB5F58" w:rsidP="009F648C">
      <w:pPr>
        <w:spacing w:after="0" w:line="240" w:lineRule="auto"/>
        <w:jc w:val="both"/>
        <w:rPr>
          <w:rFonts w:ascii="Arial" w:hAnsi="Arial" w:cs="Arial"/>
          <w:bCs/>
          <w:sz w:val="24"/>
          <w:szCs w:val="24"/>
          <w:lang w:val="mn-MN"/>
        </w:rPr>
      </w:pPr>
      <w:r>
        <w:rPr>
          <w:rFonts w:ascii="Arial" w:hAnsi="Arial" w:cs="Arial"/>
          <w:bCs/>
          <w:sz w:val="24"/>
          <w:szCs w:val="24"/>
          <w:lang w:val="mn-MN"/>
        </w:rPr>
        <w:t xml:space="preserve">ДНР-ийн эмчилгээ шаардагдах 1р хэлбэр </w:t>
      </w:r>
      <w:r w:rsidR="00915188" w:rsidRPr="00290E18">
        <w:rPr>
          <w:rFonts w:ascii="Arial" w:hAnsi="Arial" w:cs="Arial"/>
          <w:bCs/>
          <w:sz w:val="24"/>
          <w:szCs w:val="24"/>
        </w:rPr>
        <w:t xml:space="preserve">( </w:t>
      </w:r>
      <w:r w:rsidR="00915188" w:rsidRPr="00290E18">
        <w:rPr>
          <w:rFonts w:ascii="Arial" w:hAnsi="Arial" w:cs="Arial"/>
          <w:bCs/>
          <w:sz w:val="24"/>
          <w:szCs w:val="24"/>
          <w:lang w:val="mn-MN"/>
        </w:rPr>
        <w:t>Бүс 1, үе шат 1, 2, 3 ба плюс эмгэг хавсарсан</w:t>
      </w:r>
      <w:r w:rsidR="00915188" w:rsidRPr="00290E18">
        <w:rPr>
          <w:rFonts w:ascii="Arial" w:hAnsi="Arial" w:cs="Arial"/>
          <w:bCs/>
          <w:sz w:val="24"/>
          <w:szCs w:val="24"/>
        </w:rPr>
        <w:t xml:space="preserve">, </w:t>
      </w:r>
      <w:r w:rsidR="00915188" w:rsidRPr="00290E18">
        <w:rPr>
          <w:rFonts w:ascii="Arial" w:hAnsi="Arial" w:cs="Arial"/>
          <w:bCs/>
          <w:sz w:val="24"/>
          <w:szCs w:val="24"/>
          <w:lang w:val="mn-MN"/>
        </w:rPr>
        <w:t>Бүс  1, үе шат 3, плюс эмгэг хавсарсан ба хавсараагүй ба бүс 2, үе шат 2 эсхүл 3, плюс эмгэг хавсарсан</w:t>
      </w:r>
      <w:r w:rsidR="00915188" w:rsidRPr="00290E18">
        <w:rPr>
          <w:rFonts w:ascii="Arial" w:hAnsi="Arial" w:cs="Arial"/>
          <w:bCs/>
          <w:sz w:val="24"/>
          <w:szCs w:val="24"/>
        </w:rPr>
        <w:t>)</w:t>
      </w:r>
      <w:r w:rsidR="00915188">
        <w:rPr>
          <w:rFonts w:ascii="Arial" w:hAnsi="Arial" w:cs="Arial"/>
          <w:bCs/>
          <w:sz w:val="24"/>
          <w:szCs w:val="24"/>
        </w:rPr>
        <w:t xml:space="preserve"> </w:t>
      </w:r>
      <w:r>
        <w:rPr>
          <w:rFonts w:ascii="Arial" w:hAnsi="Arial" w:cs="Arial"/>
          <w:bCs/>
          <w:sz w:val="24"/>
          <w:szCs w:val="24"/>
          <w:lang w:val="mn-MN"/>
        </w:rPr>
        <w:t>ба эмчилгээ шаардагдахгүй 2 р хэлбэрийг</w:t>
      </w:r>
      <w:r w:rsidR="00915188" w:rsidRPr="00290E18">
        <w:rPr>
          <w:rFonts w:ascii="Arial" w:hAnsi="Arial" w:cs="Arial"/>
          <w:bCs/>
          <w:sz w:val="24"/>
          <w:szCs w:val="24"/>
        </w:rPr>
        <w:t xml:space="preserve">( </w:t>
      </w:r>
      <w:r w:rsidR="00915188" w:rsidRPr="00290E18">
        <w:rPr>
          <w:rFonts w:ascii="Arial" w:hAnsi="Arial" w:cs="Arial"/>
          <w:bCs/>
          <w:sz w:val="24"/>
          <w:szCs w:val="24"/>
          <w:lang w:val="mn-MN"/>
        </w:rPr>
        <w:t>Бүс 1, үе шат</w:t>
      </w:r>
      <w:r w:rsidR="00915188">
        <w:rPr>
          <w:rFonts w:ascii="Arial" w:hAnsi="Arial" w:cs="Arial"/>
          <w:bCs/>
          <w:sz w:val="24"/>
          <w:szCs w:val="24"/>
          <w:lang w:val="mn-MN"/>
        </w:rPr>
        <w:t xml:space="preserve"> 1, 2 ба плюс эмгэг үгүй</w:t>
      </w:r>
      <w:r w:rsidR="00915188" w:rsidRPr="00290E18">
        <w:rPr>
          <w:rFonts w:ascii="Arial" w:hAnsi="Arial" w:cs="Arial"/>
          <w:bCs/>
          <w:sz w:val="24"/>
          <w:szCs w:val="24"/>
        </w:rPr>
        <w:t xml:space="preserve">, </w:t>
      </w:r>
      <w:r w:rsidR="00915188">
        <w:rPr>
          <w:rFonts w:ascii="Arial" w:hAnsi="Arial" w:cs="Arial"/>
          <w:bCs/>
          <w:sz w:val="24"/>
          <w:szCs w:val="24"/>
          <w:lang w:val="mn-MN"/>
        </w:rPr>
        <w:t>Бүс  2</w:t>
      </w:r>
      <w:r w:rsidR="00915188" w:rsidRPr="00290E18">
        <w:rPr>
          <w:rFonts w:ascii="Arial" w:hAnsi="Arial" w:cs="Arial"/>
          <w:bCs/>
          <w:sz w:val="24"/>
          <w:szCs w:val="24"/>
          <w:lang w:val="mn-MN"/>
        </w:rPr>
        <w:t xml:space="preserve">, үе шат </w:t>
      </w:r>
      <w:r w:rsidR="00915188">
        <w:rPr>
          <w:rFonts w:ascii="Arial" w:hAnsi="Arial" w:cs="Arial"/>
          <w:bCs/>
          <w:sz w:val="24"/>
          <w:szCs w:val="24"/>
          <w:lang w:val="mn-MN"/>
        </w:rPr>
        <w:t xml:space="preserve">1, 2 ба </w:t>
      </w:r>
      <w:r w:rsidR="00915188" w:rsidRPr="00290E18">
        <w:rPr>
          <w:rFonts w:ascii="Arial" w:hAnsi="Arial" w:cs="Arial"/>
          <w:bCs/>
          <w:sz w:val="24"/>
          <w:szCs w:val="24"/>
          <w:lang w:val="mn-MN"/>
        </w:rPr>
        <w:t xml:space="preserve">3, плюс эмгэг </w:t>
      </w:r>
      <w:r w:rsidR="00915188">
        <w:rPr>
          <w:rFonts w:ascii="Arial" w:hAnsi="Arial" w:cs="Arial"/>
          <w:bCs/>
          <w:sz w:val="24"/>
          <w:szCs w:val="24"/>
          <w:lang w:val="mn-MN"/>
        </w:rPr>
        <w:t>үгүй</w:t>
      </w:r>
      <w:r w:rsidR="00915188" w:rsidRPr="00290E18">
        <w:rPr>
          <w:rFonts w:ascii="Arial" w:hAnsi="Arial" w:cs="Arial"/>
          <w:bCs/>
          <w:sz w:val="24"/>
          <w:szCs w:val="24"/>
        </w:rPr>
        <w:t>)</w:t>
      </w:r>
      <w:r>
        <w:rPr>
          <w:rFonts w:ascii="Arial" w:hAnsi="Arial" w:cs="Arial"/>
          <w:bCs/>
          <w:sz w:val="24"/>
          <w:szCs w:val="24"/>
          <w:lang w:val="mn-MN"/>
        </w:rPr>
        <w:t xml:space="preserve"> </w:t>
      </w:r>
      <w:r w:rsidR="007D0992">
        <w:rPr>
          <w:rFonts w:ascii="Arial" w:hAnsi="Arial" w:cs="Arial"/>
          <w:bCs/>
          <w:sz w:val="24"/>
          <w:szCs w:val="24"/>
          <w:lang w:val="mn-MN"/>
        </w:rPr>
        <w:t>ДНР-ийн олон улсын ангилал ба ETROP-ийн судалгааны ангилалаар тодорхойлж оношилгоо, эмчилгээ ба хяналтыг хийсэн.</w:t>
      </w:r>
      <w:r w:rsidR="00B963BD">
        <w:rPr>
          <w:rFonts w:ascii="Arial" w:hAnsi="Arial" w:cs="Arial"/>
          <w:bCs/>
          <w:sz w:val="24"/>
          <w:szCs w:val="24"/>
          <w:vertAlign w:val="superscript"/>
          <w:lang w:val="mn-MN"/>
        </w:rPr>
        <w:t>4</w:t>
      </w:r>
      <w:r w:rsidR="007D0992">
        <w:rPr>
          <w:rFonts w:ascii="Arial" w:hAnsi="Arial" w:cs="Arial"/>
          <w:bCs/>
          <w:sz w:val="24"/>
          <w:szCs w:val="24"/>
          <w:lang w:val="mn-MN"/>
        </w:rPr>
        <w:t xml:space="preserve"> </w:t>
      </w:r>
      <w:r w:rsidR="00532F21" w:rsidRPr="00290E18">
        <w:rPr>
          <w:rFonts w:ascii="Arial" w:hAnsi="Arial" w:cs="Arial"/>
          <w:bCs/>
          <w:sz w:val="24"/>
          <w:szCs w:val="24"/>
          <w:lang w:val="mn-MN"/>
        </w:rPr>
        <w:t>ДНР-ийн 1р хэлбэр</w:t>
      </w:r>
      <w:r w:rsidR="009E3D07">
        <w:rPr>
          <w:rFonts w:ascii="Arial" w:hAnsi="Arial" w:cs="Arial"/>
          <w:bCs/>
          <w:sz w:val="24"/>
          <w:szCs w:val="24"/>
          <w:lang w:val="mn-MN"/>
        </w:rPr>
        <w:t xml:space="preserve"> </w:t>
      </w:r>
      <w:r w:rsidR="005C4D35" w:rsidRPr="00290E18">
        <w:rPr>
          <w:rFonts w:ascii="Arial" w:hAnsi="Arial" w:cs="Arial"/>
          <w:bCs/>
          <w:sz w:val="24"/>
          <w:szCs w:val="24"/>
        </w:rPr>
        <w:t>ба төвийн давшингуй явцтай ДНР-тэй дутуу нярай хүүхдүүд 201</w:t>
      </w:r>
      <w:r>
        <w:rPr>
          <w:rFonts w:ascii="Arial" w:hAnsi="Arial" w:cs="Arial"/>
          <w:bCs/>
          <w:sz w:val="24"/>
          <w:szCs w:val="24"/>
        </w:rPr>
        <w:t>2</w:t>
      </w:r>
      <w:r w:rsidR="005C4D35" w:rsidRPr="00290E18">
        <w:rPr>
          <w:rFonts w:ascii="Arial" w:hAnsi="Arial" w:cs="Arial"/>
          <w:bCs/>
          <w:sz w:val="24"/>
          <w:szCs w:val="24"/>
        </w:rPr>
        <w:t xml:space="preserve"> оны 0</w:t>
      </w:r>
      <w:r>
        <w:rPr>
          <w:rFonts w:ascii="Arial" w:hAnsi="Arial" w:cs="Arial"/>
          <w:bCs/>
          <w:sz w:val="24"/>
          <w:szCs w:val="24"/>
        </w:rPr>
        <w:t>9</w:t>
      </w:r>
      <w:r w:rsidR="005C4D35" w:rsidRPr="00290E18">
        <w:rPr>
          <w:rFonts w:ascii="Arial" w:hAnsi="Arial" w:cs="Arial"/>
          <w:bCs/>
          <w:sz w:val="24"/>
          <w:szCs w:val="24"/>
        </w:rPr>
        <w:t xml:space="preserve"> сарын 01-нээс 20</w:t>
      </w:r>
      <w:r>
        <w:rPr>
          <w:rFonts w:ascii="Arial" w:hAnsi="Arial" w:cs="Arial"/>
          <w:bCs/>
          <w:sz w:val="24"/>
          <w:szCs w:val="24"/>
        </w:rPr>
        <w:t>20</w:t>
      </w:r>
      <w:r w:rsidR="005C4D35" w:rsidRPr="00290E18">
        <w:rPr>
          <w:rFonts w:ascii="Arial" w:hAnsi="Arial" w:cs="Arial"/>
          <w:bCs/>
          <w:sz w:val="24"/>
          <w:szCs w:val="24"/>
        </w:rPr>
        <w:t xml:space="preserve"> оны 0</w:t>
      </w:r>
      <w:r w:rsidR="00895BAE">
        <w:rPr>
          <w:rFonts w:ascii="Arial" w:hAnsi="Arial" w:cs="Arial"/>
          <w:bCs/>
          <w:sz w:val="24"/>
          <w:szCs w:val="24"/>
        </w:rPr>
        <w:t>7</w:t>
      </w:r>
      <w:r w:rsidR="005C4D35" w:rsidRPr="00290E18">
        <w:rPr>
          <w:rFonts w:ascii="Arial" w:hAnsi="Arial" w:cs="Arial"/>
          <w:bCs/>
          <w:sz w:val="24"/>
          <w:szCs w:val="24"/>
        </w:rPr>
        <w:t xml:space="preserve"> сарын 01 хүртэл хугацаанд ЭХЭМҮТ-ийн нүдний мэс заслын тасаг</w:t>
      </w:r>
      <w:r>
        <w:rPr>
          <w:rFonts w:ascii="Arial" w:hAnsi="Arial" w:cs="Arial"/>
          <w:bCs/>
          <w:sz w:val="24"/>
          <w:szCs w:val="24"/>
        </w:rPr>
        <w:t xml:space="preserve">, </w:t>
      </w:r>
      <w:r w:rsidR="005C4D35" w:rsidRPr="00290E18">
        <w:rPr>
          <w:rFonts w:ascii="Arial" w:hAnsi="Arial" w:cs="Arial"/>
          <w:bCs/>
          <w:sz w:val="24"/>
          <w:szCs w:val="24"/>
        </w:rPr>
        <w:t>нярайн эмгэг судлалын тасаг</w:t>
      </w:r>
      <w:r>
        <w:rPr>
          <w:rFonts w:ascii="Arial" w:hAnsi="Arial" w:cs="Arial"/>
          <w:bCs/>
          <w:sz w:val="24"/>
          <w:szCs w:val="24"/>
        </w:rPr>
        <w:t xml:space="preserve"> ба нярайн эрчимт эмчилгээний тасагт </w:t>
      </w:r>
      <w:r w:rsidR="005C4D35" w:rsidRPr="00290E18">
        <w:rPr>
          <w:rFonts w:ascii="Arial" w:hAnsi="Arial" w:cs="Arial"/>
          <w:bCs/>
          <w:sz w:val="24"/>
          <w:szCs w:val="24"/>
        </w:rPr>
        <w:t xml:space="preserve"> </w:t>
      </w:r>
      <w:r w:rsidR="00E53814" w:rsidRPr="00290E18">
        <w:rPr>
          <w:rFonts w:ascii="Arial" w:hAnsi="Arial" w:cs="Arial"/>
          <w:bCs/>
          <w:sz w:val="24"/>
          <w:szCs w:val="24"/>
          <w:lang w:val="mn-MN"/>
        </w:rPr>
        <w:t xml:space="preserve">хэвтэж эмчлүүлсэн. </w:t>
      </w:r>
      <w:r w:rsidR="005C4D35" w:rsidRPr="00290E18">
        <w:rPr>
          <w:rFonts w:ascii="Arial" w:hAnsi="Arial" w:cs="Arial"/>
          <w:bCs/>
          <w:sz w:val="24"/>
          <w:szCs w:val="24"/>
          <w:lang w:val="mn-MN"/>
        </w:rPr>
        <w:t xml:space="preserve"> </w:t>
      </w:r>
    </w:p>
    <w:p w:rsidR="00E354C4" w:rsidRPr="00E354C4" w:rsidRDefault="00D31F79" w:rsidP="009F648C">
      <w:pPr>
        <w:spacing w:after="0" w:line="240" w:lineRule="auto"/>
        <w:ind w:firstLine="720"/>
        <w:jc w:val="both"/>
        <w:rPr>
          <w:rFonts w:ascii="Arial" w:hAnsi="Arial" w:cs="Arial"/>
          <w:bCs/>
          <w:sz w:val="24"/>
          <w:szCs w:val="24"/>
        </w:rPr>
      </w:pPr>
      <w:r>
        <w:rPr>
          <w:rFonts w:ascii="Arial" w:hAnsi="Arial" w:cs="Arial"/>
          <w:bCs/>
          <w:sz w:val="24"/>
          <w:szCs w:val="24"/>
          <w:lang w:val="mn-MN"/>
        </w:rPr>
        <w:t>Даган судлах аргаар хийгдсэн дутуу нярай хүүхдүүдийг төрөх үеийн жингээр нь (</w:t>
      </w:r>
      <w:r>
        <w:rPr>
          <w:rFonts w:ascii="Arial" w:hAnsi="Arial" w:cs="Arial"/>
          <w:bCs/>
          <w:sz w:val="24"/>
          <w:szCs w:val="24"/>
        </w:rPr>
        <w:t xml:space="preserve">(≤1200г,  1201 г-ээс </w:t>
      </w:r>
      <w:r w:rsidRPr="00D31F79">
        <w:rPr>
          <w:rFonts w:ascii="Arial" w:hAnsi="Arial" w:cs="Arial"/>
          <w:bCs/>
          <w:sz w:val="24"/>
          <w:szCs w:val="24"/>
        </w:rPr>
        <w:t>1699</w:t>
      </w:r>
      <w:r>
        <w:rPr>
          <w:rFonts w:ascii="Arial" w:hAnsi="Arial" w:cs="Arial"/>
          <w:bCs/>
          <w:sz w:val="24"/>
          <w:szCs w:val="24"/>
        </w:rPr>
        <w:t xml:space="preserve"> г хүртэлх, ба </w:t>
      </w:r>
      <w:r w:rsidRPr="00D31F79">
        <w:rPr>
          <w:rFonts w:ascii="Arial" w:hAnsi="Arial" w:cs="Arial"/>
          <w:bCs/>
          <w:sz w:val="24"/>
          <w:szCs w:val="24"/>
        </w:rPr>
        <w:t>≥ 1700</w:t>
      </w:r>
      <w:r>
        <w:rPr>
          <w:rFonts w:ascii="Arial" w:hAnsi="Arial" w:cs="Arial"/>
          <w:bCs/>
          <w:sz w:val="24"/>
          <w:szCs w:val="24"/>
        </w:rPr>
        <w:t xml:space="preserve"> г</w:t>
      </w:r>
      <w:r w:rsidRPr="00D31F79">
        <w:rPr>
          <w:rFonts w:ascii="Arial" w:hAnsi="Arial" w:cs="Arial"/>
          <w:bCs/>
          <w:sz w:val="24"/>
          <w:szCs w:val="24"/>
        </w:rPr>
        <w:t xml:space="preserve">) </w:t>
      </w:r>
      <w:r>
        <w:rPr>
          <w:rFonts w:ascii="Arial" w:hAnsi="Arial" w:cs="Arial"/>
          <w:bCs/>
          <w:sz w:val="24"/>
          <w:szCs w:val="24"/>
        </w:rPr>
        <w:t xml:space="preserve">тээлтийн хугацаагаар нь (≤29 долоо хоног, </w:t>
      </w:r>
      <w:r w:rsidRPr="00D31F79">
        <w:rPr>
          <w:rFonts w:ascii="Arial" w:hAnsi="Arial" w:cs="Arial"/>
          <w:bCs/>
          <w:sz w:val="24"/>
          <w:szCs w:val="24"/>
        </w:rPr>
        <w:t xml:space="preserve">30 </w:t>
      </w:r>
      <w:r>
        <w:rPr>
          <w:rFonts w:ascii="Arial" w:hAnsi="Arial" w:cs="Arial"/>
          <w:bCs/>
          <w:sz w:val="24"/>
          <w:szCs w:val="24"/>
        </w:rPr>
        <w:t>долоо хоногоос</w:t>
      </w:r>
      <w:r w:rsidRPr="00D31F79">
        <w:rPr>
          <w:rFonts w:ascii="Arial" w:hAnsi="Arial" w:cs="Arial"/>
          <w:bCs/>
          <w:sz w:val="24"/>
          <w:szCs w:val="24"/>
        </w:rPr>
        <w:t xml:space="preserve"> 31</w:t>
      </w:r>
      <w:r>
        <w:rPr>
          <w:rFonts w:ascii="Arial" w:hAnsi="Arial" w:cs="Arial"/>
          <w:bCs/>
          <w:sz w:val="24"/>
          <w:szCs w:val="24"/>
        </w:rPr>
        <w:t xml:space="preserve"> долоо хоног хүртэлх, ба</w:t>
      </w:r>
      <w:r w:rsidRPr="00D31F79">
        <w:rPr>
          <w:rFonts w:ascii="Arial" w:hAnsi="Arial" w:cs="Arial"/>
          <w:bCs/>
          <w:sz w:val="24"/>
          <w:szCs w:val="24"/>
        </w:rPr>
        <w:t xml:space="preserve"> ≥32</w:t>
      </w:r>
      <w:r>
        <w:rPr>
          <w:rFonts w:ascii="Arial" w:hAnsi="Arial" w:cs="Arial"/>
          <w:bCs/>
          <w:sz w:val="24"/>
          <w:szCs w:val="24"/>
        </w:rPr>
        <w:t xml:space="preserve"> долоо хоног) дээрх шалгуурт ангилж </w:t>
      </w:r>
      <w:r w:rsidR="00E354C4">
        <w:rPr>
          <w:rFonts w:ascii="Arial" w:hAnsi="Arial" w:cs="Arial"/>
          <w:bCs/>
          <w:sz w:val="24"/>
          <w:szCs w:val="24"/>
          <w:lang w:val="mn-MN"/>
        </w:rPr>
        <w:t>х</w:t>
      </w:r>
      <w:r w:rsidR="00E354C4" w:rsidRPr="00E354C4">
        <w:rPr>
          <w:rFonts w:ascii="Arial" w:hAnsi="Arial" w:cs="Arial"/>
          <w:bCs/>
          <w:sz w:val="24"/>
          <w:szCs w:val="24"/>
          <w:lang w:val="mn-MN"/>
        </w:rPr>
        <w:t xml:space="preserve">оёр талт үр дүнг илэрхийлдэг </w:t>
      </w:r>
      <w:r w:rsidR="00E354C4">
        <w:rPr>
          <w:rFonts w:ascii="Arial" w:hAnsi="Arial" w:cs="Arial"/>
          <w:bCs/>
          <w:sz w:val="24"/>
          <w:szCs w:val="24"/>
          <w:lang w:val="mn-MN"/>
        </w:rPr>
        <w:t>төрөх үеийн жин ба тээлтийн хугацаагаар нь ДНР тохиолдох эрсдэлийг (харьцангуй эрсдэл 95%</w:t>
      </w:r>
      <w:r w:rsidR="00E354C4" w:rsidRPr="00E354C4">
        <w:rPr>
          <w:rFonts w:ascii="Arial" w:hAnsi="Arial" w:cs="Arial"/>
          <w:bCs/>
          <w:sz w:val="24"/>
          <w:szCs w:val="24"/>
          <w:lang w:val="mn-MN"/>
        </w:rPr>
        <w:t>-ийн итгэлцлийн интервал) тодорхойлох зорилгоор лог-биномын регрессийн шинжилгээ хийсэн.</w:t>
      </w:r>
    </w:p>
    <w:p w:rsidR="00D31F79" w:rsidRPr="00E354C4" w:rsidRDefault="001B0D1C" w:rsidP="009F648C">
      <w:pPr>
        <w:spacing w:after="0" w:line="240" w:lineRule="auto"/>
        <w:jc w:val="both"/>
        <w:rPr>
          <w:rFonts w:ascii="Arial" w:hAnsi="Arial" w:cs="Arial"/>
          <w:bCs/>
          <w:sz w:val="24"/>
          <w:szCs w:val="24"/>
        </w:rPr>
      </w:pPr>
      <w:r>
        <w:rPr>
          <w:rFonts w:ascii="Arial" w:hAnsi="Arial" w:cs="Arial"/>
          <w:bCs/>
          <w:sz w:val="24"/>
          <w:szCs w:val="24"/>
        </w:rPr>
        <w:t xml:space="preserve">Log-binomial regression analysis was performed to determine the association (relative risk with 95% confidence intervals) between BW and GA and ROP status, which represent dichotomous outcomes. </w:t>
      </w:r>
    </w:p>
    <w:p w:rsidR="004B5495" w:rsidRDefault="004B5495" w:rsidP="009F648C">
      <w:pPr>
        <w:spacing w:after="0" w:line="240" w:lineRule="auto"/>
        <w:jc w:val="both"/>
        <w:rPr>
          <w:rFonts w:ascii="Arial" w:hAnsi="Arial" w:cs="Arial"/>
          <w:bCs/>
          <w:i/>
          <w:sz w:val="24"/>
          <w:szCs w:val="24"/>
          <w:lang w:val="mn-MN"/>
        </w:rPr>
      </w:pPr>
    </w:p>
    <w:p w:rsidR="00AA0783" w:rsidRPr="00290E18" w:rsidRDefault="00985986" w:rsidP="009F648C">
      <w:pPr>
        <w:spacing w:after="0" w:line="240" w:lineRule="auto"/>
        <w:jc w:val="both"/>
        <w:rPr>
          <w:rFonts w:ascii="Arial" w:hAnsi="Arial" w:cs="Arial"/>
          <w:bCs/>
          <w:i/>
          <w:sz w:val="24"/>
          <w:szCs w:val="24"/>
          <w:lang w:val="mn-MN"/>
        </w:rPr>
      </w:pPr>
      <w:r w:rsidRPr="00290E18">
        <w:rPr>
          <w:rFonts w:ascii="Arial" w:hAnsi="Arial" w:cs="Arial"/>
          <w:bCs/>
          <w:i/>
          <w:sz w:val="24"/>
          <w:szCs w:val="24"/>
          <w:lang w:val="mn-MN"/>
        </w:rPr>
        <w:t xml:space="preserve">Нүдний шилэнцэрийн тариа ба лазерийн мэс заслын </w:t>
      </w:r>
      <w:r w:rsidR="00AA0783" w:rsidRPr="00290E18">
        <w:rPr>
          <w:rFonts w:ascii="Arial" w:hAnsi="Arial" w:cs="Arial"/>
          <w:bCs/>
          <w:i/>
          <w:sz w:val="24"/>
          <w:szCs w:val="24"/>
          <w:lang w:val="mn-MN"/>
        </w:rPr>
        <w:t xml:space="preserve"> аргачлал</w:t>
      </w:r>
    </w:p>
    <w:p w:rsidR="00AA0783" w:rsidRPr="00290E18" w:rsidRDefault="00AA0783" w:rsidP="009F648C">
      <w:pPr>
        <w:spacing w:after="0" w:line="240" w:lineRule="auto"/>
        <w:jc w:val="both"/>
        <w:rPr>
          <w:rFonts w:ascii="Arial" w:hAnsi="Arial" w:cs="Arial"/>
          <w:bCs/>
          <w:sz w:val="24"/>
          <w:szCs w:val="24"/>
          <w:lang w:val="mn-MN"/>
        </w:rPr>
      </w:pPr>
      <w:r w:rsidRPr="00290E18">
        <w:rPr>
          <w:rFonts w:ascii="Arial" w:hAnsi="Arial" w:cs="Arial"/>
          <w:bCs/>
          <w:sz w:val="24"/>
          <w:szCs w:val="24"/>
          <w:lang w:val="mn-MN"/>
        </w:rPr>
        <w:t>Нүдний шилэнцрийн тариа хийхээс өмнө нүдний хэсэг газрын мэдээ алдуулалтын дусаалга, халдварын эсрэг 5% йодын дусаалга, антибиотикийн дусаалгаас тус тус 2 дуслыг дусааж нүдийг мэдээ алдуулсны дараа нүдний мэс заслын өрөөнд ариун орчинд, эмч гараа угааж ариун бээлий, зовхи тэлэгч, пинцепт, хэмжигч ашигла</w:t>
      </w:r>
      <w:r w:rsidR="0073352C" w:rsidRPr="00290E18">
        <w:rPr>
          <w:rFonts w:ascii="Arial" w:hAnsi="Arial" w:cs="Arial"/>
          <w:bCs/>
          <w:sz w:val="24"/>
          <w:szCs w:val="24"/>
          <w:lang w:val="mn-MN"/>
        </w:rPr>
        <w:t>н нүдний шилэнцрийн тариаг хийсэн</w:t>
      </w:r>
      <w:r w:rsidRPr="00290E18">
        <w:rPr>
          <w:rFonts w:ascii="Arial" w:hAnsi="Arial" w:cs="Arial"/>
          <w:bCs/>
          <w:sz w:val="24"/>
          <w:szCs w:val="24"/>
          <w:lang w:val="mn-MN"/>
        </w:rPr>
        <w:t>.Эмгэг судасны ургалтыг зогсоох зорилгоор судасны эндотелийн ургалтыг саат</w:t>
      </w:r>
      <w:r w:rsidR="00985986" w:rsidRPr="00290E18">
        <w:rPr>
          <w:rFonts w:ascii="Arial" w:hAnsi="Arial" w:cs="Arial"/>
          <w:bCs/>
          <w:sz w:val="24"/>
          <w:szCs w:val="24"/>
          <w:lang w:val="mn-MN"/>
        </w:rPr>
        <w:t>уулах үйлчилгээтэй bevacizumab (avastin)</w:t>
      </w:r>
      <w:r w:rsidRPr="00290E18">
        <w:rPr>
          <w:rFonts w:ascii="Arial" w:hAnsi="Arial" w:cs="Arial"/>
          <w:bCs/>
          <w:sz w:val="24"/>
          <w:szCs w:val="24"/>
          <w:lang w:val="mn-MN"/>
        </w:rPr>
        <w:t xml:space="preserve"> 0,312 mg /0.025 ml</w:t>
      </w:r>
      <w:r w:rsidR="00985986" w:rsidRPr="00290E18">
        <w:rPr>
          <w:rFonts w:ascii="Arial" w:hAnsi="Arial" w:cs="Arial"/>
          <w:bCs/>
          <w:sz w:val="24"/>
          <w:szCs w:val="24"/>
          <w:lang w:val="mn-MN"/>
        </w:rPr>
        <w:t>, ranibizumab (lucentis)</w:t>
      </w:r>
      <w:r w:rsidRPr="00290E18">
        <w:rPr>
          <w:rFonts w:ascii="Arial" w:hAnsi="Arial" w:cs="Arial"/>
          <w:bCs/>
          <w:sz w:val="24"/>
          <w:szCs w:val="24"/>
          <w:lang w:val="mn-MN"/>
        </w:rPr>
        <w:t xml:space="preserve"> </w:t>
      </w:r>
      <w:r w:rsidR="00985986" w:rsidRPr="00290E18">
        <w:rPr>
          <w:rFonts w:ascii="Arial" w:hAnsi="Arial" w:cs="Arial"/>
          <w:bCs/>
          <w:sz w:val="24"/>
          <w:szCs w:val="24"/>
          <w:lang w:val="mn-MN"/>
        </w:rPr>
        <w:t xml:space="preserve"> 0.3 mg/ 0.03 ml</w:t>
      </w:r>
      <w:r w:rsidRPr="00290E18">
        <w:rPr>
          <w:rFonts w:ascii="Arial" w:hAnsi="Arial" w:cs="Arial"/>
          <w:bCs/>
          <w:sz w:val="24"/>
          <w:szCs w:val="24"/>
          <w:lang w:val="mn-MN"/>
        </w:rPr>
        <w:t xml:space="preserve">–ийг </w:t>
      </w:r>
      <w:r w:rsidRPr="00290E18">
        <w:rPr>
          <w:rFonts w:ascii="Arial" w:hAnsi="Arial" w:cs="Arial"/>
          <w:bCs/>
          <w:sz w:val="24"/>
          <w:szCs w:val="24"/>
        </w:rPr>
        <w:t xml:space="preserve">30 gauge </w:t>
      </w:r>
      <w:r w:rsidRPr="00290E18">
        <w:rPr>
          <w:rFonts w:ascii="Arial" w:hAnsi="Arial" w:cs="Arial"/>
          <w:bCs/>
          <w:sz w:val="24"/>
          <w:szCs w:val="24"/>
          <w:lang w:val="mn-MN"/>
        </w:rPr>
        <w:t>зүүг ашиглан хамар талд лимбээс 1</w:t>
      </w:r>
      <w:r w:rsidR="0073352C" w:rsidRPr="00290E18">
        <w:rPr>
          <w:rFonts w:ascii="Arial" w:hAnsi="Arial" w:cs="Arial"/>
          <w:bCs/>
          <w:sz w:val="24"/>
          <w:szCs w:val="24"/>
          <w:lang w:val="mn-MN"/>
        </w:rPr>
        <w:t>-1,5 мм-т шилэнцэрт тарьж хянасан</w:t>
      </w:r>
      <w:r w:rsidRPr="00290E18">
        <w:rPr>
          <w:rFonts w:ascii="Arial" w:hAnsi="Arial" w:cs="Arial"/>
          <w:bCs/>
          <w:sz w:val="24"/>
          <w:szCs w:val="24"/>
          <w:lang w:val="mn-MN"/>
        </w:rPr>
        <w:t xml:space="preserve">. Тарьсаны дараа нүдэнд хэсэг газар нүдний антибиотикийн дусаалгаас 1 дуслаар өдөрт </w:t>
      </w:r>
      <w:r w:rsidR="0073352C" w:rsidRPr="00290E18">
        <w:rPr>
          <w:rFonts w:ascii="Arial" w:hAnsi="Arial" w:cs="Arial"/>
          <w:bCs/>
          <w:sz w:val="24"/>
          <w:szCs w:val="24"/>
          <w:lang w:val="mn-MN"/>
        </w:rPr>
        <w:t>6 удаа нийт 14 хоног хэрэглэсэн</w:t>
      </w:r>
      <w:r w:rsidR="001C4A98" w:rsidRPr="00290E18">
        <w:rPr>
          <w:rFonts w:ascii="Arial" w:hAnsi="Arial" w:cs="Arial"/>
          <w:bCs/>
          <w:sz w:val="24"/>
          <w:szCs w:val="24"/>
          <w:lang w:val="mn-MN"/>
        </w:rPr>
        <w:t>.</w:t>
      </w:r>
    </w:p>
    <w:p w:rsidR="00AA76F2" w:rsidRPr="00290E18" w:rsidRDefault="00AA76F2" w:rsidP="009F648C">
      <w:pPr>
        <w:spacing w:after="0" w:line="240" w:lineRule="auto"/>
        <w:jc w:val="both"/>
        <w:rPr>
          <w:rFonts w:ascii="Arial" w:hAnsi="Arial" w:cs="Arial"/>
          <w:bCs/>
          <w:sz w:val="24"/>
          <w:szCs w:val="24"/>
        </w:rPr>
      </w:pPr>
      <w:r w:rsidRPr="00290E18">
        <w:rPr>
          <w:rFonts w:ascii="Arial" w:hAnsi="Arial" w:cs="Arial"/>
          <w:bCs/>
          <w:sz w:val="24"/>
          <w:szCs w:val="24"/>
          <w:lang w:val="mn-MN"/>
        </w:rPr>
        <w:t xml:space="preserve">Нүдний торлог бүрхүүлийн лазер эмчилгээг хүхдийн биеийн байдлыг үнэлж ерөнхий унтуулгатай мэдээгүжүүлэгийн доор OcuLight SLx  </w:t>
      </w:r>
      <w:r w:rsidR="009E3D07">
        <w:rPr>
          <w:rFonts w:ascii="Arial" w:hAnsi="Arial" w:cs="Arial"/>
          <w:bCs/>
          <w:sz w:val="24"/>
          <w:szCs w:val="24"/>
          <w:lang w:val="mn-MN"/>
        </w:rPr>
        <w:t xml:space="preserve">810 nm </w:t>
      </w:r>
      <w:r w:rsidRPr="00290E18">
        <w:rPr>
          <w:rFonts w:ascii="Arial" w:hAnsi="Arial" w:cs="Arial"/>
          <w:bCs/>
          <w:sz w:val="24"/>
          <w:szCs w:val="24"/>
          <w:lang w:val="mn-MN"/>
        </w:rPr>
        <w:t>Diode лазерийг ашиглан нүдний торлог бүрхүүлийн судасгүй талбайд эмгэг судасны эндотелийн ургалтыг зогсоох зорилгоор хийгдсэн.</w:t>
      </w:r>
    </w:p>
    <w:p w:rsidR="004B5495" w:rsidRDefault="004B5495" w:rsidP="009F648C">
      <w:pPr>
        <w:spacing w:after="0" w:line="240" w:lineRule="auto"/>
        <w:jc w:val="both"/>
        <w:rPr>
          <w:rFonts w:ascii="Arial" w:hAnsi="Arial" w:cs="Arial"/>
          <w:bCs/>
          <w:i/>
          <w:sz w:val="24"/>
          <w:szCs w:val="24"/>
          <w:lang w:val="mn-MN"/>
        </w:rPr>
      </w:pPr>
    </w:p>
    <w:p w:rsidR="00AA0783" w:rsidRPr="00290E18" w:rsidRDefault="00AA0783" w:rsidP="009F648C">
      <w:pPr>
        <w:spacing w:after="0" w:line="240" w:lineRule="auto"/>
        <w:jc w:val="both"/>
        <w:rPr>
          <w:rFonts w:ascii="Arial" w:hAnsi="Arial" w:cs="Arial"/>
          <w:bCs/>
          <w:i/>
          <w:sz w:val="24"/>
          <w:szCs w:val="24"/>
        </w:rPr>
      </w:pPr>
      <w:r w:rsidRPr="00290E18">
        <w:rPr>
          <w:rFonts w:ascii="Arial" w:hAnsi="Arial" w:cs="Arial"/>
          <w:bCs/>
          <w:i/>
          <w:sz w:val="24"/>
          <w:szCs w:val="24"/>
          <w:lang w:val="mn-MN"/>
        </w:rPr>
        <w:t>Нүдний шинжилгээ</w:t>
      </w:r>
    </w:p>
    <w:p w:rsidR="0019750F" w:rsidRPr="00290E18" w:rsidRDefault="00653ADD" w:rsidP="009F648C">
      <w:pPr>
        <w:spacing w:after="0" w:line="240" w:lineRule="auto"/>
        <w:jc w:val="both"/>
        <w:rPr>
          <w:rFonts w:ascii="Arial" w:hAnsi="Arial" w:cs="Arial"/>
          <w:bCs/>
          <w:sz w:val="24"/>
          <w:szCs w:val="24"/>
          <w:vertAlign w:val="superscript"/>
          <w:lang w:val="mn-MN"/>
        </w:rPr>
      </w:pPr>
      <w:r w:rsidRPr="00290E18">
        <w:rPr>
          <w:rFonts w:ascii="Arial" w:hAnsi="Arial" w:cs="Arial"/>
          <w:bCs/>
          <w:sz w:val="24"/>
          <w:szCs w:val="24"/>
          <w:lang w:val="mn-MN"/>
        </w:rPr>
        <w:t xml:space="preserve">ДНР-ийн эмнэл зүйн хувьд намжмал байдалд </w:t>
      </w:r>
      <w:r w:rsidR="00735304" w:rsidRPr="00290E18">
        <w:rPr>
          <w:rFonts w:ascii="Arial" w:hAnsi="Arial" w:cs="Arial"/>
          <w:bCs/>
          <w:sz w:val="24"/>
          <w:szCs w:val="24"/>
          <w:lang w:val="mn-MN"/>
        </w:rPr>
        <w:t xml:space="preserve">орж буй шинж тэмдэг нь </w:t>
      </w:r>
      <w:r w:rsidR="00735304" w:rsidRPr="00290E18">
        <w:rPr>
          <w:rFonts w:ascii="Arial" w:hAnsi="Arial" w:cs="Arial"/>
          <w:bCs/>
          <w:sz w:val="24"/>
          <w:szCs w:val="24"/>
        </w:rPr>
        <w:t xml:space="preserve">vasculosalentis </w:t>
      </w:r>
      <w:r w:rsidR="00735304" w:rsidRPr="00290E18">
        <w:rPr>
          <w:rFonts w:ascii="Arial" w:hAnsi="Arial" w:cs="Arial"/>
          <w:bCs/>
          <w:sz w:val="24"/>
          <w:szCs w:val="24"/>
          <w:lang w:val="mn-MN"/>
        </w:rPr>
        <w:t>арилах, хүүхэн хараа хангалттай хэмжээгээр өргөсөх, торлог бүрхүүлийн судасны т</w:t>
      </w:r>
      <w:r w:rsidR="00AA76F2" w:rsidRPr="00290E18">
        <w:rPr>
          <w:rFonts w:ascii="Arial" w:hAnsi="Arial" w:cs="Arial"/>
          <w:bCs/>
          <w:sz w:val="24"/>
          <w:szCs w:val="24"/>
          <w:lang w:val="mn-MN"/>
        </w:rPr>
        <w:t>ахирлалт ба өргөсөлт багасах, ши</w:t>
      </w:r>
      <w:r w:rsidR="00735304" w:rsidRPr="00290E18">
        <w:rPr>
          <w:rFonts w:ascii="Arial" w:hAnsi="Arial" w:cs="Arial"/>
          <w:bCs/>
          <w:sz w:val="24"/>
          <w:szCs w:val="24"/>
          <w:lang w:val="mn-MN"/>
        </w:rPr>
        <w:t>нэ судасжилт багасах, торлогийн захын судасгүй талбай судасжиж эхлэх юм.</w:t>
      </w:r>
      <w:r w:rsidR="0043317C" w:rsidRPr="00290E18">
        <w:rPr>
          <w:rFonts w:ascii="Arial" w:hAnsi="Arial" w:cs="Arial"/>
          <w:bCs/>
          <w:sz w:val="24"/>
          <w:szCs w:val="24"/>
        </w:rPr>
        <w:t xml:space="preserve"> </w:t>
      </w:r>
      <w:r w:rsidR="0043317C" w:rsidRPr="00290E18">
        <w:rPr>
          <w:rFonts w:ascii="Arial" w:hAnsi="Arial" w:cs="Arial"/>
          <w:bCs/>
          <w:sz w:val="24"/>
          <w:szCs w:val="24"/>
          <w:lang w:val="mn-MN"/>
        </w:rPr>
        <w:t xml:space="preserve">Эмнэл зүйн хувьд ДНР-ийн дахилт болж буй шинж тэмдэг </w:t>
      </w:r>
      <w:r w:rsidR="0043317C" w:rsidRPr="00290E18">
        <w:rPr>
          <w:rFonts w:ascii="Arial" w:hAnsi="Arial" w:cs="Arial"/>
          <w:bCs/>
          <w:sz w:val="24"/>
          <w:szCs w:val="24"/>
          <w:lang w:val="mn-MN"/>
        </w:rPr>
        <w:lastRenderedPageBreak/>
        <w:t xml:space="preserve">нь эхний шинж тэмдэг нь дээрх намжмал шинж тэмдэг илрэх хэдий ч, торлогийн дээрх ба торлогийн судаснууд </w:t>
      </w:r>
      <w:r w:rsidR="00875049" w:rsidRPr="00290E18">
        <w:rPr>
          <w:rFonts w:ascii="Arial" w:hAnsi="Arial" w:cs="Arial"/>
          <w:bCs/>
          <w:sz w:val="24"/>
          <w:szCs w:val="24"/>
          <w:lang w:val="mn-MN"/>
        </w:rPr>
        <w:t xml:space="preserve">дахин </w:t>
      </w:r>
      <w:r w:rsidR="0043317C" w:rsidRPr="00290E18">
        <w:rPr>
          <w:rFonts w:ascii="Arial" w:hAnsi="Arial" w:cs="Arial"/>
          <w:bCs/>
          <w:sz w:val="24"/>
          <w:szCs w:val="24"/>
          <w:lang w:val="mn-MN"/>
        </w:rPr>
        <w:t xml:space="preserve">тахиралдах, өргөсөх, торлог бүрхүүлийн шинэ судасжилт даамжрах ба </w:t>
      </w:r>
      <w:r w:rsidR="00875049" w:rsidRPr="00290E18">
        <w:rPr>
          <w:rFonts w:ascii="Arial" w:hAnsi="Arial" w:cs="Arial"/>
          <w:bCs/>
          <w:sz w:val="24"/>
          <w:szCs w:val="24"/>
          <w:lang w:val="mn-MN"/>
        </w:rPr>
        <w:t>торлог бүрхүүлийн ховхролт даамжрах юм. ДНР-ийн эмчилгээний үр дүнгүй шинж тэмдэг нь плюс эмгэг хэвэндээ буюу даамжрах</w:t>
      </w:r>
      <w:r w:rsidR="00920736" w:rsidRPr="00290E18">
        <w:rPr>
          <w:rFonts w:ascii="Arial" w:hAnsi="Arial" w:cs="Arial"/>
          <w:bCs/>
          <w:sz w:val="24"/>
          <w:szCs w:val="24"/>
          <w:lang w:val="mn-MN"/>
        </w:rPr>
        <w:t xml:space="preserve">, </w:t>
      </w:r>
      <w:r w:rsidR="00875049" w:rsidRPr="00290E18">
        <w:rPr>
          <w:rFonts w:ascii="Arial" w:hAnsi="Arial" w:cs="Arial"/>
          <w:bCs/>
          <w:sz w:val="24"/>
          <w:szCs w:val="24"/>
          <w:lang w:val="mn-MN"/>
        </w:rPr>
        <w:t>торлог бүрхүүлийн судасжилтаас үүссэн шинэ судасжилттай холбогч эд нь</w:t>
      </w:r>
      <w:r w:rsidR="00920736" w:rsidRPr="00290E18">
        <w:rPr>
          <w:rFonts w:ascii="Arial" w:hAnsi="Arial" w:cs="Arial"/>
          <w:bCs/>
          <w:sz w:val="24"/>
          <w:szCs w:val="24"/>
          <w:lang w:val="mn-MN"/>
        </w:rPr>
        <w:t xml:space="preserve"> </w:t>
      </w:r>
      <w:r w:rsidR="009D6984" w:rsidRPr="00290E18">
        <w:rPr>
          <w:rFonts w:ascii="Arial" w:hAnsi="Arial" w:cs="Arial"/>
          <w:bCs/>
          <w:sz w:val="24"/>
          <w:szCs w:val="24"/>
          <w:lang w:val="mn-MN"/>
        </w:rPr>
        <w:t>хэвэндээ буюу даамжрах ба торлог бүрхүүлийн ховхролт даамжрах юм.</w:t>
      </w:r>
      <w:r w:rsidR="008537EF" w:rsidRPr="00290E18">
        <w:rPr>
          <w:rFonts w:ascii="Arial" w:hAnsi="Arial" w:cs="Arial"/>
          <w:bCs/>
          <w:sz w:val="24"/>
          <w:szCs w:val="24"/>
          <w:vertAlign w:val="superscript"/>
        </w:rPr>
        <w:t>7,8</w:t>
      </w:r>
      <w:r w:rsidR="008537EF" w:rsidRPr="00290E18">
        <w:rPr>
          <w:rFonts w:ascii="Arial" w:hAnsi="Arial" w:cs="Arial"/>
          <w:bCs/>
          <w:sz w:val="24"/>
          <w:szCs w:val="24"/>
          <w:lang w:val="mn-MN"/>
        </w:rPr>
        <w:t xml:space="preserve"> </w:t>
      </w:r>
      <w:r w:rsidR="005D798D" w:rsidRPr="00290E18">
        <w:rPr>
          <w:rFonts w:ascii="Arial" w:hAnsi="Arial" w:cs="Arial"/>
          <w:bCs/>
          <w:sz w:val="24"/>
          <w:szCs w:val="24"/>
          <w:lang w:val="mn-MN"/>
        </w:rPr>
        <w:t xml:space="preserve">Хэрэв судасны эмгэг ургалтыг зогсоох шилэнцрийн тариа эмчилгээнд эмчилгээний эерэг үр дүн гарахгүй бол хэрэв ДНР даамжрах буюу дахих шинж тэмдэг илэрсэн тохиолдолд лазер эмчилгээ ба давтан шилэнцрийн </w:t>
      </w:r>
      <w:r w:rsidR="0019750F" w:rsidRPr="00290E18">
        <w:rPr>
          <w:rFonts w:ascii="Arial" w:hAnsi="Arial" w:cs="Arial"/>
          <w:bCs/>
          <w:sz w:val="24"/>
          <w:szCs w:val="24"/>
          <w:lang w:val="mn-MN"/>
        </w:rPr>
        <w:t xml:space="preserve">тариа хийгдсэн. Нэмэлт эмчилгээний сонголт нь эмчлэгч мэс засалч эмчийн шийдвэрээр хийгдсэн болно. </w:t>
      </w:r>
    </w:p>
    <w:p w:rsidR="00532F21" w:rsidRDefault="0019750F" w:rsidP="009F648C">
      <w:pPr>
        <w:spacing w:after="0" w:line="240" w:lineRule="auto"/>
        <w:ind w:firstLine="720"/>
        <w:jc w:val="both"/>
        <w:rPr>
          <w:rFonts w:ascii="Arial" w:hAnsi="Arial" w:cs="Arial"/>
          <w:bCs/>
          <w:sz w:val="24"/>
          <w:szCs w:val="24"/>
          <w:vertAlign w:val="superscript"/>
          <w:lang w:val="mn-MN"/>
        </w:rPr>
      </w:pPr>
      <w:r w:rsidRPr="00290E18">
        <w:rPr>
          <w:rFonts w:ascii="Arial" w:hAnsi="Arial" w:cs="Arial"/>
          <w:bCs/>
          <w:sz w:val="24"/>
          <w:szCs w:val="24"/>
          <w:lang w:val="mn-MN"/>
        </w:rPr>
        <w:t>Эмчилгээний дараа 1-2 долоо хоногийн зайтай торлог бүрхүүлийн зах хэсэг бүрэн судасжиж дуусах хүртэл хяналт хийгдсэн.</w:t>
      </w:r>
      <w:r w:rsidR="008537EF" w:rsidRPr="00290E18">
        <w:rPr>
          <w:rFonts w:ascii="Arial" w:hAnsi="Arial" w:cs="Arial"/>
          <w:bCs/>
          <w:sz w:val="24"/>
          <w:szCs w:val="24"/>
          <w:vertAlign w:val="superscript"/>
          <w:lang w:val="mn-MN"/>
        </w:rPr>
        <w:t>7</w:t>
      </w:r>
    </w:p>
    <w:p w:rsidR="00542E51" w:rsidRPr="00073963" w:rsidRDefault="00073963" w:rsidP="009F648C">
      <w:pPr>
        <w:spacing w:after="0" w:line="240" w:lineRule="auto"/>
        <w:ind w:firstLine="720"/>
        <w:jc w:val="both"/>
        <w:rPr>
          <w:rFonts w:ascii="Arial" w:hAnsi="Arial" w:cs="Arial"/>
          <w:bCs/>
          <w:sz w:val="24"/>
          <w:szCs w:val="24"/>
        </w:rPr>
      </w:pPr>
      <w:r>
        <w:rPr>
          <w:rFonts w:ascii="Arial" w:hAnsi="Arial" w:cs="Arial"/>
          <w:bCs/>
          <w:sz w:val="24"/>
          <w:szCs w:val="24"/>
          <w:lang w:val="mn-MN"/>
        </w:rPr>
        <w:t>ЭХЭМҮТ-ийн Эрдмийн зөвлөлийн хороогоор судалгааны арга, аргачлалыг батлуулж</w:t>
      </w:r>
      <w:r w:rsidRPr="00290E18">
        <w:rPr>
          <w:rFonts w:ascii="Arial" w:hAnsi="Arial" w:cs="Arial"/>
          <w:bCs/>
          <w:sz w:val="24"/>
          <w:szCs w:val="24"/>
          <w:lang w:val="mn-MN"/>
        </w:rPr>
        <w:t xml:space="preserve"> ЭМЯ-ны Анагаах Ухааны Ёс Зүйн Хяналтын Хороо</w:t>
      </w:r>
      <w:r>
        <w:rPr>
          <w:rFonts w:ascii="Arial" w:hAnsi="Arial" w:cs="Arial"/>
          <w:bCs/>
          <w:sz w:val="24"/>
          <w:szCs w:val="24"/>
          <w:lang w:val="mn-MN"/>
        </w:rPr>
        <w:t>ноос судалгааг эхлүүлэх</w:t>
      </w:r>
      <w:r w:rsidRPr="00290E18">
        <w:rPr>
          <w:rFonts w:ascii="Arial" w:hAnsi="Arial" w:cs="Arial"/>
          <w:bCs/>
          <w:sz w:val="24"/>
          <w:szCs w:val="24"/>
          <w:lang w:val="mn-MN"/>
        </w:rPr>
        <w:t xml:space="preserve"> зөвшөөрөл</w:t>
      </w:r>
      <w:r>
        <w:rPr>
          <w:rFonts w:ascii="Arial" w:hAnsi="Arial" w:cs="Arial"/>
          <w:bCs/>
          <w:sz w:val="24"/>
          <w:szCs w:val="24"/>
          <w:lang w:val="mn-MN"/>
        </w:rPr>
        <w:t xml:space="preserve"> авсан.</w:t>
      </w:r>
    </w:p>
    <w:p w:rsidR="00542E51" w:rsidRDefault="00542E51" w:rsidP="00542E51">
      <w:pPr>
        <w:spacing w:after="0" w:line="240" w:lineRule="auto"/>
        <w:jc w:val="both"/>
        <w:rPr>
          <w:rFonts w:ascii="Arial" w:hAnsi="Arial" w:cs="Arial"/>
          <w:b/>
          <w:bCs/>
          <w:sz w:val="24"/>
          <w:szCs w:val="24"/>
          <w:lang w:val="mn-MN"/>
        </w:rPr>
      </w:pPr>
    </w:p>
    <w:p w:rsidR="00AA6DC8" w:rsidRPr="00290E18" w:rsidRDefault="00AA6DC8" w:rsidP="00542E51">
      <w:pPr>
        <w:spacing w:after="0" w:line="240" w:lineRule="auto"/>
        <w:jc w:val="both"/>
        <w:rPr>
          <w:rFonts w:ascii="Arial" w:hAnsi="Arial" w:cs="Arial"/>
          <w:b/>
          <w:bCs/>
          <w:sz w:val="24"/>
          <w:szCs w:val="24"/>
          <w:lang w:val="mn-MN"/>
        </w:rPr>
      </w:pPr>
      <w:r w:rsidRPr="00290E18">
        <w:rPr>
          <w:rFonts w:ascii="Arial" w:hAnsi="Arial" w:cs="Arial"/>
          <w:b/>
          <w:bCs/>
          <w:sz w:val="24"/>
          <w:szCs w:val="24"/>
          <w:lang w:val="mn-MN"/>
        </w:rPr>
        <w:t>Үр дүн</w:t>
      </w:r>
    </w:p>
    <w:p w:rsidR="00542E51" w:rsidRPr="005812C9" w:rsidRDefault="00AE443D" w:rsidP="009F648C">
      <w:pPr>
        <w:spacing w:after="0" w:line="240" w:lineRule="auto"/>
        <w:ind w:firstLine="720"/>
        <w:jc w:val="both"/>
        <w:rPr>
          <w:rFonts w:ascii="Arial" w:hAnsi="Arial" w:cs="Arial"/>
          <w:b/>
          <w:bCs/>
          <w:sz w:val="24"/>
          <w:szCs w:val="24"/>
          <w:lang w:val="mn-MN"/>
        </w:rPr>
      </w:pPr>
      <w:r>
        <w:rPr>
          <w:rFonts w:ascii="Arial" w:hAnsi="Arial" w:cs="Arial"/>
          <w:bCs/>
          <w:sz w:val="24"/>
          <w:szCs w:val="24"/>
          <w:lang w:val="mn-MN"/>
        </w:rPr>
        <w:t>Монгол улс дах төрөлт ба амьд төрөлтийг 2012 оноос 2020 хүртэлх хугацаанд харьцуулж үзэхэд жил нэмэгдэх тутам амьд төрөлт нэмэгдэж байгаа ба нийт амьд төрөлт нь 625421</w:t>
      </w:r>
      <w:r w:rsidR="00104B67">
        <w:rPr>
          <w:rFonts w:ascii="Arial" w:hAnsi="Arial" w:cs="Arial"/>
          <w:bCs/>
          <w:sz w:val="24"/>
          <w:szCs w:val="24"/>
          <w:lang w:val="mn-MN"/>
        </w:rPr>
        <w:t xml:space="preserve"> байсны 27169 (4.3%) нь </w:t>
      </w:r>
      <w:r>
        <w:rPr>
          <w:rFonts w:ascii="Arial" w:hAnsi="Arial" w:cs="Arial"/>
          <w:bCs/>
          <w:sz w:val="24"/>
          <w:szCs w:val="24"/>
          <w:lang w:val="mn-MN"/>
        </w:rPr>
        <w:t xml:space="preserve">дутуу төрөлт </w:t>
      </w:r>
      <w:r w:rsidR="00104B67">
        <w:rPr>
          <w:rFonts w:ascii="Arial" w:hAnsi="Arial" w:cs="Arial"/>
          <w:bCs/>
          <w:sz w:val="24"/>
          <w:szCs w:val="24"/>
          <w:lang w:val="mn-MN"/>
        </w:rPr>
        <w:t>байв</w:t>
      </w:r>
      <w:r>
        <w:rPr>
          <w:rFonts w:ascii="Arial" w:hAnsi="Arial" w:cs="Arial"/>
          <w:bCs/>
          <w:sz w:val="24"/>
          <w:szCs w:val="24"/>
          <w:lang w:val="mn-MN"/>
        </w:rPr>
        <w:t xml:space="preserve">.(Хүснэгт1) </w:t>
      </w:r>
    </w:p>
    <w:p w:rsidR="005812C9" w:rsidRDefault="005812C9" w:rsidP="009F648C">
      <w:pPr>
        <w:spacing w:line="240" w:lineRule="auto"/>
        <w:jc w:val="both"/>
        <w:rPr>
          <w:rFonts w:ascii="Arial" w:hAnsi="Arial" w:cs="Arial"/>
          <w:b/>
          <w:bCs/>
          <w:sz w:val="24"/>
          <w:szCs w:val="24"/>
          <w:lang w:val="mn-MN"/>
        </w:rPr>
      </w:pPr>
    </w:p>
    <w:p w:rsidR="006807F2" w:rsidRPr="005812C9" w:rsidRDefault="004217F4" w:rsidP="00290E18">
      <w:pPr>
        <w:spacing w:line="240" w:lineRule="auto"/>
        <w:jc w:val="both"/>
        <w:rPr>
          <w:rFonts w:ascii="Arial" w:hAnsi="Arial" w:cs="Arial"/>
          <w:bCs/>
          <w:i/>
          <w:sz w:val="24"/>
          <w:szCs w:val="24"/>
          <w:lang w:val="mn-MN"/>
        </w:rPr>
      </w:pPr>
      <w:r w:rsidRPr="005812C9">
        <w:rPr>
          <w:rFonts w:ascii="Arial" w:hAnsi="Arial" w:cs="Arial"/>
          <w:b/>
          <w:bCs/>
          <w:sz w:val="24"/>
          <w:szCs w:val="24"/>
          <w:lang w:val="mn-MN"/>
        </w:rPr>
        <w:t>Хүснэгт 1.</w:t>
      </w:r>
      <w:r>
        <w:rPr>
          <w:rFonts w:ascii="Arial" w:hAnsi="Arial" w:cs="Arial"/>
          <w:bCs/>
          <w:sz w:val="24"/>
          <w:szCs w:val="24"/>
          <w:lang w:val="mn-MN"/>
        </w:rPr>
        <w:t xml:space="preserve"> </w:t>
      </w:r>
      <w:r w:rsidRPr="005812C9">
        <w:rPr>
          <w:rFonts w:ascii="Arial" w:hAnsi="Arial" w:cs="Arial"/>
          <w:bCs/>
          <w:i/>
          <w:sz w:val="24"/>
          <w:szCs w:val="24"/>
          <w:lang w:val="mn-MN"/>
        </w:rPr>
        <w:t>Монгол улс дах төрөлт ба дутуу нярайн үзүүлэлт</w:t>
      </w:r>
    </w:p>
    <w:tbl>
      <w:tblPr>
        <w:tblW w:w="5000" w:type="pct"/>
        <w:jc w:val="center"/>
        <w:tblCellMar>
          <w:left w:w="0" w:type="dxa"/>
          <w:right w:w="0" w:type="dxa"/>
        </w:tblCellMar>
        <w:tblLook w:val="0600" w:firstRow="0" w:lastRow="0" w:firstColumn="0" w:lastColumn="0" w:noHBand="1" w:noVBand="1"/>
      </w:tblPr>
      <w:tblGrid>
        <w:gridCol w:w="1046"/>
        <w:gridCol w:w="716"/>
        <w:gridCol w:w="716"/>
        <w:gridCol w:w="717"/>
        <w:gridCol w:w="715"/>
        <w:gridCol w:w="717"/>
        <w:gridCol w:w="715"/>
        <w:gridCol w:w="715"/>
        <w:gridCol w:w="717"/>
        <w:gridCol w:w="715"/>
        <w:gridCol w:w="717"/>
        <w:gridCol w:w="715"/>
        <w:gridCol w:w="717"/>
      </w:tblGrid>
      <w:tr w:rsidR="00F66AB9" w:rsidRPr="00F66AB9" w:rsidTr="00F66AB9">
        <w:trPr>
          <w:trHeight w:val="604"/>
          <w:jc w:val="center"/>
        </w:trPr>
        <w:tc>
          <w:tcPr>
            <w:tcW w:w="54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lang w:val="mn-MN"/>
              </w:rPr>
              <w:t xml:space="preserve">Он </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2008</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2009</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2010</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2011</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2012</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2013</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2014</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2015</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2016</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2017</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2018</w:t>
            </w:r>
          </w:p>
        </w:tc>
        <w:tc>
          <w:tcPr>
            <w:tcW w:w="372" w:type="pct"/>
            <w:tcBorders>
              <w:top w:val="single" w:sz="4" w:space="0" w:color="000000"/>
              <w:left w:val="single" w:sz="4" w:space="0" w:color="000000"/>
              <w:bottom w:val="single" w:sz="4" w:space="0" w:color="000000"/>
              <w:right w:val="single" w:sz="4" w:space="0" w:color="000000"/>
            </w:tcBorders>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2019</w:t>
            </w:r>
          </w:p>
        </w:tc>
      </w:tr>
      <w:tr w:rsidR="00542E51" w:rsidRPr="00F66AB9" w:rsidTr="00F66AB9">
        <w:trPr>
          <w:trHeight w:val="685"/>
          <w:jc w:val="center"/>
        </w:trPr>
        <w:tc>
          <w:tcPr>
            <w:tcW w:w="54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lang w:val="mn-MN"/>
              </w:rPr>
              <w:t>Амаржсан эх</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63087</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68544</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65660</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70328</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74474</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79371</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81228</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80434</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77803</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73884</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77058</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77601</w:t>
            </w:r>
          </w:p>
        </w:tc>
      </w:tr>
      <w:tr w:rsidR="00542E51" w:rsidRPr="00F66AB9" w:rsidTr="00F66AB9">
        <w:trPr>
          <w:trHeight w:val="703"/>
          <w:jc w:val="center"/>
        </w:trPr>
        <w:tc>
          <w:tcPr>
            <w:tcW w:w="54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lang w:val="mn-MN"/>
              </w:rPr>
              <w:t>Амьд төрсөн нярайн тоо</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63262</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68762</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65889</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70576</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74778</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79780</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81715</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80875</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78194</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74328</w:t>
            </w:r>
          </w:p>
        </w:tc>
        <w:tc>
          <w:tcPr>
            <w:tcW w:w="371" w:type="pct"/>
            <w:tcBorders>
              <w:top w:val="single" w:sz="4" w:space="0" w:color="000000"/>
              <w:left w:val="single" w:sz="4" w:space="0" w:color="000000"/>
              <w:bottom w:val="single" w:sz="4" w:space="0" w:color="000000"/>
              <w:right w:val="single" w:sz="4" w:space="0" w:color="000000"/>
            </w:tcBorders>
            <w:shd w:val="clear" w:color="auto" w:fill="ECF7E8"/>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77528</w:t>
            </w:r>
          </w:p>
        </w:tc>
        <w:tc>
          <w:tcPr>
            <w:tcW w:w="372" w:type="pct"/>
            <w:tcBorders>
              <w:top w:val="single" w:sz="4" w:space="0" w:color="000000"/>
              <w:left w:val="single" w:sz="4" w:space="0" w:color="000000"/>
              <w:bottom w:val="single" w:sz="4" w:space="0" w:color="000000"/>
              <w:right w:val="single" w:sz="4" w:space="0" w:color="000000"/>
            </w:tcBorders>
            <w:shd w:val="clear" w:color="auto" w:fill="ECF7E8"/>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78223</w:t>
            </w:r>
          </w:p>
        </w:tc>
      </w:tr>
      <w:tr w:rsidR="00F66AB9" w:rsidRPr="0043291D" w:rsidTr="00F66AB9">
        <w:trPr>
          <w:trHeight w:val="955"/>
          <w:jc w:val="center"/>
        </w:trPr>
        <w:tc>
          <w:tcPr>
            <w:tcW w:w="54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lang w:val="mn-MN"/>
              </w:rPr>
              <w:t>2500-гр -аас доош жинтэй төрсөн нярай</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2392</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2856</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2918</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2894</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2991</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3412</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3588</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3541</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3364</w:t>
            </w:r>
          </w:p>
        </w:tc>
        <w:tc>
          <w:tcPr>
            <w:tcW w:w="372"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3437</w:t>
            </w:r>
          </w:p>
        </w:tc>
        <w:tc>
          <w:tcPr>
            <w:tcW w:w="371" w:type="pct"/>
            <w:tcBorders>
              <w:top w:val="single" w:sz="4" w:space="0" w:color="000000"/>
              <w:left w:val="single" w:sz="4" w:space="0" w:color="000000"/>
              <w:bottom w:val="single" w:sz="4" w:space="0" w:color="000000"/>
              <w:right w:val="single" w:sz="4" w:space="0" w:color="000000"/>
            </w:tcBorders>
            <w:shd w:val="clear" w:color="auto" w:fill="auto"/>
            <w:tcMar>
              <w:top w:w="16" w:type="dxa"/>
              <w:left w:w="16" w:type="dxa"/>
              <w:bottom w:w="0" w:type="dxa"/>
              <w:right w:w="16" w:type="dxa"/>
            </w:tcMar>
            <w:vAlign w:val="center"/>
            <w:hideMark/>
          </w:tcPr>
          <w:p w:rsidR="00542E51" w:rsidRPr="00F66AB9" w:rsidRDefault="00542E51" w:rsidP="000F0B23">
            <w:pPr>
              <w:spacing w:line="240" w:lineRule="auto"/>
              <w:jc w:val="both"/>
              <w:rPr>
                <w:rFonts w:ascii="Arial" w:hAnsi="Arial" w:cs="Arial"/>
                <w:bCs/>
                <w:sz w:val="20"/>
                <w:szCs w:val="20"/>
              </w:rPr>
            </w:pPr>
            <w:r w:rsidRPr="00F66AB9">
              <w:rPr>
                <w:rFonts w:ascii="Arial" w:hAnsi="Arial" w:cs="Arial"/>
                <w:bCs/>
                <w:sz w:val="20"/>
                <w:szCs w:val="20"/>
              </w:rPr>
              <w:t>3421</w:t>
            </w:r>
          </w:p>
        </w:tc>
        <w:tc>
          <w:tcPr>
            <w:tcW w:w="372" w:type="pct"/>
            <w:tcBorders>
              <w:top w:val="single" w:sz="4" w:space="0" w:color="000000"/>
              <w:left w:val="single" w:sz="4" w:space="0" w:color="000000"/>
              <w:bottom w:val="single" w:sz="4" w:space="0" w:color="000000"/>
              <w:right w:val="single" w:sz="4" w:space="0" w:color="000000"/>
            </w:tcBorders>
          </w:tcPr>
          <w:p w:rsidR="00542E51" w:rsidRPr="0043291D" w:rsidRDefault="00542E51" w:rsidP="000F0B23">
            <w:pPr>
              <w:spacing w:line="240" w:lineRule="auto"/>
              <w:jc w:val="both"/>
              <w:rPr>
                <w:rFonts w:ascii="Arial" w:hAnsi="Arial" w:cs="Arial"/>
                <w:bCs/>
                <w:sz w:val="20"/>
                <w:szCs w:val="20"/>
              </w:rPr>
            </w:pPr>
            <w:r w:rsidRPr="00F66AB9">
              <w:rPr>
                <w:rFonts w:ascii="Arial" w:hAnsi="Arial" w:cs="Arial"/>
                <w:bCs/>
                <w:sz w:val="20"/>
                <w:szCs w:val="20"/>
              </w:rPr>
              <w:t>3415</w:t>
            </w:r>
          </w:p>
        </w:tc>
      </w:tr>
    </w:tbl>
    <w:p w:rsidR="00477D84" w:rsidRDefault="005812C9" w:rsidP="005812C9">
      <w:pPr>
        <w:spacing w:after="0" w:line="240" w:lineRule="auto"/>
        <w:jc w:val="both"/>
        <w:rPr>
          <w:rFonts w:ascii="Arial" w:hAnsi="Arial" w:cs="Arial"/>
          <w:bCs/>
          <w:sz w:val="24"/>
          <w:szCs w:val="24"/>
          <w:lang w:val="mn-MN"/>
        </w:rPr>
      </w:pPr>
      <w:r>
        <w:rPr>
          <w:rFonts w:ascii="Arial" w:hAnsi="Arial" w:cs="Arial"/>
          <w:bCs/>
          <w:sz w:val="24"/>
          <w:szCs w:val="24"/>
          <w:lang w:val="mn-MN"/>
        </w:rPr>
        <w:t>ЭХЭМҮТ-ийн нийт төрөлт 93002 байсан ба 2500 г ба түүнээс доош дутуу төрөлт нь 12120 (13%) эзлэж байгаа нь улсын хэмжээнд нийт дуту</w:t>
      </w:r>
      <w:r w:rsidR="00477D84">
        <w:rPr>
          <w:rFonts w:ascii="Arial" w:hAnsi="Arial" w:cs="Arial"/>
          <w:bCs/>
          <w:sz w:val="24"/>
          <w:szCs w:val="24"/>
          <w:lang w:val="mn-MN"/>
        </w:rPr>
        <w:t xml:space="preserve">у нярайн 44.6%-ийг эзлэж байна. </w:t>
      </w:r>
    </w:p>
    <w:p w:rsidR="00A87D4A" w:rsidRDefault="00A87D4A" w:rsidP="005812C9">
      <w:pPr>
        <w:spacing w:after="0" w:line="240" w:lineRule="auto"/>
        <w:jc w:val="both"/>
        <w:rPr>
          <w:rFonts w:ascii="Arial" w:hAnsi="Arial" w:cs="Arial"/>
          <w:bCs/>
          <w:sz w:val="24"/>
          <w:szCs w:val="24"/>
          <w:lang w:val="mn-MN"/>
        </w:rPr>
      </w:pPr>
    </w:p>
    <w:p w:rsidR="00A87D4A" w:rsidRPr="00A87D4A" w:rsidRDefault="00A87D4A" w:rsidP="00A87D4A">
      <w:pPr>
        <w:spacing w:line="240" w:lineRule="auto"/>
        <w:jc w:val="both"/>
        <w:rPr>
          <w:rFonts w:ascii="Arial" w:hAnsi="Arial" w:cs="Arial"/>
          <w:bCs/>
          <w:sz w:val="24"/>
          <w:szCs w:val="24"/>
          <w:lang w:val="mn-MN"/>
        </w:rPr>
      </w:pPr>
      <w:r w:rsidRPr="00A87D4A">
        <w:rPr>
          <w:rFonts w:ascii="Arial" w:hAnsi="Arial" w:cs="Arial"/>
          <w:b/>
          <w:bCs/>
          <w:sz w:val="24"/>
          <w:szCs w:val="24"/>
          <w:lang w:val="mn-MN"/>
        </w:rPr>
        <w:t>Хүснэгт 2.</w:t>
      </w:r>
      <w:r w:rsidRPr="00A87D4A">
        <w:rPr>
          <w:rFonts w:ascii="Arial" w:hAnsi="Arial" w:cs="Arial"/>
          <w:bCs/>
          <w:sz w:val="24"/>
          <w:szCs w:val="24"/>
          <w:lang w:val="mn-MN"/>
        </w:rPr>
        <w:t xml:space="preserve"> </w:t>
      </w:r>
      <w:r w:rsidRPr="00A87D4A">
        <w:rPr>
          <w:rFonts w:ascii="Arial" w:hAnsi="Arial" w:cs="Arial"/>
          <w:bCs/>
          <w:i/>
          <w:sz w:val="24"/>
          <w:szCs w:val="24"/>
          <w:lang w:val="mn-MN"/>
        </w:rPr>
        <w:t>ЭХЭМҮТ-ийн төрөлт ба дутуу нярайн төрөлтийн үзүүлэлт</w:t>
      </w:r>
    </w:p>
    <w:tbl>
      <w:tblPr>
        <w:tblW w:w="5000" w:type="pct"/>
        <w:tblCellMar>
          <w:left w:w="0" w:type="dxa"/>
          <w:right w:w="0" w:type="dxa"/>
        </w:tblCellMar>
        <w:tblLook w:val="0600" w:firstRow="0" w:lastRow="0" w:firstColumn="0" w:lastColumn="0" w:noHBand="1" w:noVBand="1"/>
      </w:tblPr>
      <w:tblGrid>
        <w:gridCol w:w="1977"/>
        <w:gridCol w:w="566"/>
        <w:gridCol w:w="609"/>
        <w:gridCol w:w="473"/>
        <w:gridCol w:w="611"/>
        <w:gridCol w:w="738"/>
        <w:gridCol w:w="590"/>
        <w:gridCol w:w="738"/>
        <w:gridCol w:w="585"/>
        <w:gridCol w:w="833"/>
        <w:gridCol w:w="738"/>
        <w:gridCol w:w="590"/>
        <w:gridCol w:w="590"/>
      </w:tblGrid>
      <w:tr w:rsidR="00477D84" w:rsidRPr="00231BB7" w:rsidTr="00231BB7">
        <w:trPr>
          <w:trHeight w:val="574"/>
        </w:trPr>
        <w:tc>
          <w:tcPr>
            <w:tcW w:w="102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231BB7">
            <w:pPr>
              <w:spacing w:after="200" w:line="240" w:lineRule="auto"/>
              <w:rPr>
                <w:rFonts w:ascii="Arial" w:eastAsia="Times New Roman" w:hAnsi="Arial" w:cs="Arial"/>
                <w:bCs/>
                <w:sz w:val="20"/>
                <w:szCs w:val="20"/>
              </w:rPr>
            </w:pPr>
            <w:r w:rsidRPr="00477D84">
              <w:rPr>
                <w:rFonts w:ascii="Arial" w:eastAsia="Times New Roman" w:hAnsi="Arial" w:cs="Arial"/>
                <w:bCs/>
                <w:sz w:val="20"/>
                <w:szCs w:val="20"/>
                <w:lang w:val="mn-MN"/>
              </w:rPr>
              <w:t>Он</w:t>
            </w:r>
          </w:p>
        </w:tc>
        <w:tc>
          <w:tcPr>
            <w:tcW w:w="295"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2008</w:t>
            </w:r>
          </w:p>
        </w:tc>
        <w:tc>
          <w:tcPr>
            <w:tcW w:w="31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2009</w:t>
            </w:r>
          </w:p>
        </w:tc>
        <w:tc>
          <w:tcPr>
            <w:tcW w:w="240"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2010</w:t>
            </w:r>
          </w:p>
        </w:tc>
        <w:tc>
          <w:tcPr>
            <w:tcW w:w="318"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2011</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2012</w:t>
            </w:r>
          </w:p>
        </w:tc>
        <w:tc>
          <w:tcPr>
            <w:tcW w:w="30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2013</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2014</w:t>
            </w:r>
          </w:p>
        </w:tc>
        <w:tc>
          <w:tcPr>
            <w:tcW w:w="29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2015</w:t>
            </w:r>
          </w:p>
        </w:tc>
        <w:tc>
          <w:tcPr>
            <w:tcW w:w="433"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2016</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2017</w:t>
            </w:r>
          </w:p>
        </w:tc>
        <w:tc>
          <w:tcPr>
            <w:tcW w:w="30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2018</w:t>
            </w:r>
          </w:p>
        </w:tc>
        <w:tc>
          <w:tcPr>
            <w:tcW w:w="307" w:type="pct"/>
            <w:tcBorders>
              <w:top w:val="single" w:sz="4" w:space="0" w:color="000000"/>
              <w:left w:val="single" w:sz="4" w:space="0" w:color="000000"/>
              <w:bottom w:val="single" w:sz="4" w:space="0" w:color="000000"/>
              <w:right w:val="single" w:sz="4" w:space="0" w:color="000000"/>
            </w:tcBorders>
          </w:tcPr>
          <w:p w:rsidR="00477D84" w:rsidRPr="00477D84" w:rsidRDefault="00477D84" w:rsidP="00477D84">
            <w:pPr>
              <w:spacing w:after="200" w:line="240" w:lineRule="auto"/>
              <w:rPr>
                <w:rFonts w:ascii="Arial" w:eastAsia="Times New Roman" w:hAnsi="Arial" w:cs="Arial"/>
                <w:bCs/>
                <w:sz w:val="20"/>
                <w:szCs w:val="20"/>
              </w:rPr>
            </w:pPr>
          </w:p>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2019</w:t>
            </w:r>
          </w:p>
        </w:tc>
      </w:tr>
      <w:tr w:rsidR="00477D84" w:rsidRPr="00231BB7" w:rsidTr="00477D84">
        <w:trPr>
          <w:trHeight w:val="906"/>
        </w:trPr>
        <w:tc>
          <w:tcPr>
            <w:tcW w:w="102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231BB7">
            <w:pPr>
              <w:spacing w:after="200" w:line="240" w:lineRule="auto"/>
              <w:rPr>
                <w:rFonts w:ascii="Arial" w:eastAsia="Times New Roman" w:hAnsi="Arial" w:cs="Arial"/>
                <w:bCs/>
                <w:sz w:val="20"/>
                <w:szCs w:val="20"/>
              </w:rPr>
            </w:pPr>
            <w:r w:rsidRPr="00477D84">
              <w:rPr>
                <w:rFonts w:ascii="Arial" w:eastAsia="Times New Roman" w:hAnsi="Arial" w:cs="Arial"/>
                <w:bCs/>
                <w:sz w:val="20"/>
                <w:szCs w:val="20"/>
                <w:lang w:val="mn-MN"/>
              </w:rPr>
              <w:lastRenderedPageBreak/>
              <w:t>Амаржсан эх</w:t>
            </w:r>
          </w:p>
        </w:tc>
        <w:tc>
          <w:tcPr>
            <w:tcW w:w="295"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8125</w:t>
            </w:r>
          </w:p>
        </w:tc>
        <w:tc>
          <w:tcPr>
            <w:tcW w:w="31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9088</w:t>
            </w:r>
          </w:p>
        </w:tc>
        <w:tc>
          <w:tcPr>
            <w:tcW w:w="240"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9420</w:t>
            </w:r>
          </w:p>
        </w:tc>
        <w:tc>
          <w:tcPr>
            <w:tcW w:w="318"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10208</w:t>
            </w:r>
          </w:p>
        </w:tc>
        <w:tc>
          <w:tcPr>
            <w:tcW w:w="384"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10907</w:t>
            </w:r>
          </w:p>
        </w:tc>
        <w:tc>
          <w:tcPr>
            <w:tcW w:w="30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11055</w:t>
            </w:r>
          </w:p>
        </w:tc>
        <w:tc>
          <w:tcPr>
            <w:tcW w:w="384"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11142</w:t>
            </w:r>
          </w:p>
        </w:tc>
        <w:tc>
          <w:tcPr>
            <w:tcW w:w="29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11020</w:t>
            </w:r>
          </w:p>
        </w:tc>
        <w:tc>
          <w:tcPr>
            <w:tcW w:w="433"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11033</w:t>
            </w:r>
          </w:p>
        </w:tc>
        <w:tc>
          <w:tcPr>
            <w:tcW w:w="384"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11232</w:t>
            </w:r>
          </w:p>
        </w:tc>
        <w:tc>
          <w:tcPr>
            <w:tcW w:w="30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12478</w:t>
            </w:r>
          </w:p>
        </w:tc>
        <w:tc>
          <w:tcPr>
            <w:tcW w:w="307" w:type="pct"/>
            <w:tcBorders>
              <w:top w:val="single" w:sz="4" w:space="0" w:color="000000"/>
              <w:left w:val="single" w:sz="4" w:space="0" w:color="000000"/>
              <w:bottom w:val="single" w:sz="4" w:space="0" w:color="000000"/>
              <w:right w:val="single" w:sz="4" w:space="0" w:color="000000"/>
            </w:tcBorders>
            <w:shd w:val="clear" w:color="auto" w:fill="ECF7E8"/>
          </w:tcPr>
          <w:p w:rsidR="00477D84" w:rsidRPr="00477D84" w:rsidRDefault="00477D84" w:rsidP="00477D84">
            <w:pPr>
              <w:spacing w:after="200" w:line="240" w:lineRule="auto"/>
              <w:jc w:val="center"/>
              <w:rPr>
                <w:rFonts w:ascii="Arial" w:eastAsia="Times New Roman" w:hAnsi="Arial" w:cs="Arial"/>
                <w:bCs/>
                <w:sz w:val="20"/>
                <w:szCs w:val="20"/>
              </w:rPr>
            </w:pPr>
          </w:p>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12813</w:t>
            </w:r>
          </w:p>
        </w:tc>
      </w:tr>
      <w:tr w:rsidR="00477D84" w:rsidRPr="00231BB7" w:rsidTr="00231BB7">
        <w:trPr>
          <w:trHeight w:val="685"/>
        </w:trPr>
        <w:tc>
          <w:tcPr>
            <w:tcW w:w="102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231BB7">
            <w:pPr>
              <w:spacing w:after="200" w:line="240" w:lineRule="auto"/>
              <w:rPr>
                <w:rFonts w:ascii="Arial" w:eastAsia="Times New Roman" w:hAnsi="Arial" w:cs="Arial"/>
                <w:bCs/>
                <w:sz w:val="20"/>
                <w:szCs w:val="20"/>
              </w:rPr>
            </w:pPr>
            <w:r w:rsidRPr="00477D84">
              <w:rPr>
                <w:rFonts w:ascii="Arial" w:eastAsia="Times New Roman" w:hAnsi="Arial" w:cs="Arial"/>
                <w:bCs/>
                <w:sz w:val="20"/>
                <w:szCs w:val="20"/>
                <w:lang w:val="mn-MN"/>
              </w:rPr>
              <w:t>Амьд төрсөн нярайн тоо</w:t>
            </w:r>
          </w:p>
        </w:tc>
        <w:tc>
          <w:tcPr>
            <w:tcW w:w="295"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8204</w:t>
            </w:r>
          </w:p>
        </w:tc>
        <w:tc>
          <w:tcPr>
            <w:tcW w:w="31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9200</w:t>
            </w:r>
          </w:p>
        </w:tc>
        <w:tc>
          <w:tcPr>
            <w:tcW w:w="240"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9534</w:t>
            </w:r>
          </w:p>
        </w:tc>
        <w:tc>
          <w:tcPr>
            <w:tcW w:w="318"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10332</w:t>
            </w:r>
          </w:p>
        </w:tc>
        <w:tc>
          <w:tcPr>
            <w:tcW w:w="384"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10991</w:t>
            </w:r>
          </w:p>
        </w:tc>
        <w:tc>
          <w:tcPr>
            <w:tcW w:w="30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11218</w:t>
            </w:r>
          </w:p>
        </w:tc>
        <w:tc>
          <w:tcPr>
            <w:tcW w:w="384"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11323</w:t>
            </w:r>
          </w:p>
        </w:tc>
        <w:tc>
          <w:tcPr>
            <w:tcW w:w="29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11166</w:t>
            </w:r>
          </w:p>
        </w:tc>
        <w:tc>
          <w:tcPr>
            <w:tcW w:w="433"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11190</w:t>
            </w:r>
          </w:p>
        </w:tc>
        <w:tc>
          <w:tcPr>
            <w:tcW w:w="384"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11403</w:t>
            </w:r>
          </w:p>
        </w:tc>
        <w:tc>
          <w:tcPr>
            <w:tcW w:w="307" w:type="pct"/>
            <w:tcBorders>
              <w:top w:val="single" w:sz="4" w:space="0" w:color="000000"/>
              <w:left w:val="single" w:sz="4" w:space="0" w:color="000000"/>
              <w:bottom w:val="single" w:sz="4" w:space="0" w:color="000000"/>
              <w:right w:val="single" w:sz="4" w:space="0" w:color="000000"/>
            </w:tcBorders>
            <w:shd w:val="clear" w:color="auto" w:fill="ECF7E8"/>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12709</w:t>
            </w:r>
          </w:p>
        </w:tc>
        <w:tc>
          <w:tcPr>
            <w:tcW w:w="307" w:type="pct"/>
            <w:tcBorders>
              <w:top w:val="single" w:sz="4" w:space="0" w:color="000000"/>
              <w:left w:val="single" w:sz="4" w:space="0" w:color="000000"/>
              <w:bottom w:val="single" w:sz="4" w:space="0" w:color="000000"/>
              <w:right w:val="single" w:sz="4" w:space="0" w:color="000000"/>
            </w:tcBorders>
            <w:shd w:val="clear" w:color="auto" w:fill="ECF7E8"/>
          </w:tcPr>
          <w:p w:rsidR="00477D84" w:rsidRPr="00477D84" w:rsidRDefault="00477D84" w:rsidP="00477D84">
            <w:pPr>
              <w:spacing w:after="200" w:line="240" w:lineRule="auto"/>
              <w:jc w:val="center"/>
              <w:rPr>
                <w:rFonts w:ascii="Arial" w:eastAsia="Times New Roman" w:hAnsi="Arial" w:cs="Arial"/>
                <w:bCs/>
                <w:sz w:val="20"/>
                <w:szCs w:val="20"/>
              </w:rPr>
            </w:pPr>
          </w:p>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13002</w:t>
            </w:r>
          </w:p>
        </w:tc>
      </w:tr>
      <w:tr w:rsidR="00477D84" w:rsidRPr="00231BB7" w:rsidTr="00231BB7">
        <w:trPr>
          <w:trHeight w:val="651"/>
        </w:trPr>
        <w:tc>
          <w:tcPr>
            <w:tcW w:w="102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231BB7">
            <w:pPr>
              <w:spacing w:after="200" w:line="240" w:lineRule="auto"/>
              <w:rPr>
                <w:rFonts w:ascii="Arial" w:eastAsia="Times New Roman" w:hAnsi="Arial" w:cs="Arial"/>
                <w:bCs/>
                <w:sz w:val="20"/>
                <w:szCs w:val="20"/>
              </w:rPr>
            </w:pPr>
            <w:r w:rsidRPr="00477D84">
              <w:rPr>
                <w:rFonts w:ascii="Arial" w:eastAsia="Times New Roman" w:hAnsi="Arial" w:cs="Arial"/>
                <w:bCs/>
                <w:sz w:val="20"/>
                <w:szCs w:val="20"/>
                <w:lang w:val="mn-MN"/>
              </w:rPr>
              <w:t>Дутуу төрөлт</w:t>
            </w:r>
          </w:p>
        </w:tc>
        <w:tc>
          <w:tcPr>
            <w:tcW w:w="295"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673</w:t>
            </w:r>
          </w:p>
        </w:tc>
        <w:tc>
          <w:tcPr>
            <w:tcW w:w="31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716</w:t>
            </w:r>
          </w:p>
        </w:tc>
        <w:tc>
          <w:tcPr>
            <w:tcW w:w="240"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734</w:t>
            </w:r>
          </w:p>
        </w:tc>
        <w:tc>
          <w:tcPr>
            <w:tcW w:w="318"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737</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782</w:t>
            </w:r>
          </w:p>
        </w:tc>
        <w:tc>
          <w:tcPr>
            <w:tcW w:w="30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894</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1082</w:t>
            </w:r>
          </w:p>
        </w:tc>
        <w:tc>
          <w:tcPr>
            <w:tcW w:w="29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1134</w:t>
            </w:r>
          </w:p>
        </w:tc>
        <w:tc>
          <w:tcPr>
            <w:tcW w:w="433"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1367</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1268</w:t>
            </w:r>
          </w:p>
        </w:tc>
        <w:tc>
          <w:tcPr>
            <w:tcW w:w="30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1659</w:t>
            </w:r>
          </w:p>
        </w:tc>
        <w:tc>
          <w:tcPr>
            <w:tcW w:w="307" w:type="pct"/>
            <w:tcBorders>
              <w:top w:val="single" w:sz="4" w:space="0" w:color="000000"/>
              <w:left w:val="single" w:sz="4" w:space="0" w:color="000000"/>
              <w:bottom w:val="single" w:sz="4" w:space="0" w:color="000000"/>
              <w:right w:val="single" w:sz="4" w:space="0" w:color="000000"/>
            </w:tcBorders>
          </w:tcPr>
          <w:p w:rsidR="00477D84" w:rsidRPr="00477D84" w:rsidRDefault="00477D84" w:rsidP="00477D84">
            <w:pPr>
              <w:spacing w:after="200" w:line="240" w:lineRule="auto"/>
              <w:jc w:val="center"/>
              <w:rPr>
                <w:rFonts w:ascii="Arial" w:eastAsia="Times New Roman" w:hAnsi="Arial" w:cs="Arial"/>
                <w:bCs/>
                <w:sz w:val="20"/>
                <w:szCs w:val="20"/>
              </w:rPr>
            </w:pPr>
          </w:p>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1228</w:t>
            </w:r>
          </w:p>
        </w:tc>
      </w:tr>
      <w:tr w:rsidR="00477D84" w:rsidRPr="00231BB7" w:rsidTr="00477D84">
        <w:trPr>
          <w:trHeight w:val="525"/>
        </w:trPr>
        <w:tc>
          <w:tcPr>
            <w:tcW w:w="102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231BB7">
            <w:pPr>
              <w:spacing w:after="200" w:line="240" w:lineRule="auto"/>
              <w:rPr>
                <w:rFonts w:ascii="Arial" w:eastAsia="Times New Roman" w:hAnsi="Arial" w:cs="Arial"/>
                <w:bCs/>
                <w:sz w:val="20"/>
                <w:szCs w:val="20"/>
              </w:rPr>
            </w:pPr>
            <w:r w:rsidRPr="00477D84">
              <w:rPr>
                <w:rFonts w:ascii="Arial" w:eastAsia="Times New Roman" w:hAnsi="Arial" w:cs="Arial"/>
                <w:bCs/>
                <w:sz w:val="20"/>
                <w:szCs w:val="20"/>
                <w:lang w:val="mn-MN"/>
              </w:rPr>
              <w:t>2500-гр -аас доош жинтэй төрсөн нярай</w:t>
            </w:r>
          </w:p>
        </w:tc>
        <w:tc>
          <w:tcPr>
            <w:tcW w:w="295"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727</w:t>
            </w:r>
          </w:p>
        </w:tc>
        <w:tc>
          <w:tcPr>
            <w:tcW w:w="31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780</w:t>
            </w:r>
          </w:p>
        </w:tc>
        <w:tc>
          <w:tcPr>
            <w:tcW w:w="240"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801</w:t>
            </w:r>
          </w:p>
        </w:tc>
        <w:tc>
          <w:tcPr>
            <w:tcW w:w="318"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800</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827</w:t>
            </w:r>
          </w:p>
        </w:tc>
        <w:tc>
          <w:tcPr>
            <w:tcW w:w="30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987</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1179</w:t>
            </w:r>
          </w:p>
        </w:tc>
        <w:tc>
          <w:tcPr>
            <w:tcW w:w="29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1213</w:t>
            </w:r>
          </w:p>
        </w:tc>
        <w:tc>
          <w:tcPr>
            <w:tcW w:w="433"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1122</w:t>
            </w:r>
          </w:p>
        </w:tc>
        <w:tc>
          <w:tcPr>
            <w:tcW w:w="384"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1231</w:t>
            </w:r>
          </w:p>
        </w:tc>
        <w:tc>
          <w:tcPr>
            <w:tcW w:w="307" w:type="pct"/>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1291</w:t>
            </w:r>
          </w:p>
        </w:tc>
        <w:tc>
          <w:tcPr>
            <w:tcW w:w="307" w:type="pct"/>
            <w:tcBorders>
              <w:top w:val="single" w:sz="4" w:space="0" w:color="000000"/>
              <w:left w:val="single" w:sz="4" w:space="0" w:color="000000"/>
              <w:bottom w:val="single" w:sz="4" w:space="0" w:color="000000"/>
              <w:right w:val="single" w:sz="4" w:space="0" w:color="000000"/>
            </w:tcBorders>
          </w:tcPr>
          <w:p w:rsidR="00477D84" w:rsidRPr="00477D84" w:rsidRDefault="00477D84" w:rsidP="00477D84">
            <w:pPr>
              <w:spacing w:after="200" w:line="240" w:lineRule="auto"/>
              <w:jc w:val="center"/>
              <w:rPr>
                <w:rFonts w:ascii="Arial" w:eastAsia="Times New Roman" w:hAnsi="Arial" w:cs="Arial"/>
                <w:bCs/>
                <w:sz w:val="20"/>
                <w:szCs w:val="20"/>
              </w:rPr>
            </w:pPr>
            <w:r w:rsidRPr="00477D84">
              <w:rPr>
                <w:rFonts w:ascii="Arial" w:eastAsia="Times New Roman" w:hAnsi="Arial" w:cs="Arial"/>
                <w:bCs/>
                <w:sz w:val="20"/>
                <w:szCs w:val="20"/>
              </w:rPr>
              <w:t>1162</w:t>
            </w:r>
          </w:p>
        </w:tc>
      </w:tr>
    </w:tbl>
    <w:p w:rsidR="00477D84" w:rsidRDefault="00477D84" w:rsidP="005812C9">
      <w:pPr>
        <w:spacing w:after="0" w:line="240" w:lineRule="auto"/>
        <w:jc w:val="both"/>
        <w:rPr>
          <w:rFonts w:ascii="Arial" w:hAnsi="Arial" w:cs="Arial"/>
          <w:bCs/>
          <w:sz w:val="24"/>
          <w:szCs w:val="24"/>
          <w:lang w:val="mn-MN"/>
        </w:rPr>
      </w:pPr>
    </w:p>
    <w:p w:rsidR="005812C9" w:rsidRDefault="00A87D4A" w:rsidP="005812C9">
      <w:pPr>
        <w:spacing w:after="0" w:line="240" w:lineRule="auto"/>
        <w:jc w:val="both"/>
        <w:rPr>
          <w:rFonts w:ascii="Arial" w:hAnsi="Arial" w:cs="Arial"/>
          <w:bCs/>
          <w:sz w:val="24"/>
          <w:szCs w:val="24"/>
          <w:lang w:val="mn-MN"/>
        </w:rPr>
      </w:pPr>
      <w:r>
        <w:rPr>
          <w:rFonts w:ascii="Arial" w:hAnsi="Arial" w:cs="Arial"/>
          <w:bCs/>
          <w:sz w:val="24"/>
          <w:szCs w:val="24"/>
          <w:lang w:val="mn-MN"/>
        </w:rPr>
        <w:t>Х</w:t>
      </w:r>
      <w:r w:rsidR="005812C9">
        <w:rPr>
          <w:rFonts w:ascii="Arial" w:hAnsi="Arial" w:cs="Arial"/>
          <w:bCs/>
          <w:sz w:val="24"/>
          <w:szCs w:val="24"/>
          <w:lang w:val="mn-MN"/>
        </w:rPr>
        <w:t>эт бага жинтэй дутуу нярайн амьдрах чадвар жил н</w:t>
      </w:r>
      <w:r>
        <w:rPr>
          <w:rFonts w:ascii="Arial" w:hAnsi="Arial" w:cs="Arial"/>
          <w:bCs/>
          <w:sz w:val="24"/>
          <w:szCs w:val="24"/>
          <w:lang w:val="mn-MN"/>
        </w:rPr>
        <w:t>э</w:t>
      </w:r>
      <w:r w:rsidR="005812C9">
        <w:rPr>
          <w:rFonts w:ascii="Arial" w:hAnsi="Arial" w:cs="Arial"/>
          <w:bCs/>
          <w:sz w:val="24"/>
          <w:szCs w:val="24"/>
          <w:lang w:val="mn-MN"/>
        </w:rPr>
        <w:t xml:space="preserve">мэгдэх тутам сайжирч байна. </w:t>
      </w:r>
      <w:r>
        <w:rPr>
          <w:rFonts w:ascii="Arial" w:hAnsi="Arial" w:cs="Arial"/>
          <w:bCs/>
          <w:sz w:val="24"/>
          <w:szCs w:val="24"/>
          <w:lang w:val="mn-MN"/>
        </w:rPr>
        <w:t>(Хүснэгт 3</w:t>
      </w:r>
      <w:r w:rsidR="0043291D">
        <w:rPr>
          <w:rFonts w:ascii="Arial" w:hAnsi="Arial" w:cs="Arial"/>
          <w:bCs/>
          <w:sz w:val="24"/>
          <w:szCs w:val="24"/>
          <w:lang w:val="mn-MN"/>
        </w:rPr>
        <w:t xml:space="preserve">, </w:t>
      </w:r>
      <w:r w:rsidR="005812C9">
        <w:rPr>
          <w:rFonts w:ascii="Arial" w:hAnsi="Arial" w:cs="Arial"/>
          <w:bCs/>
          <w:sz w:val="24"/>
          <w:szCs w:val="24"/>
          <w:lang w:val="mn-MN"/>
        </w:rPr>
        <w:t xml:space="preserve">Зураг 1) </w:t>
      </w:r>
    </w:p>
    <w:p w:rsidR="00F66AB9" w:rsidRDefault="00F66AB9" w:rsidP="005812C9">
      <w:pPr>
        <w:spacing w:after="0" w:line="240" w:lineRule="auto"/>
        <w:jc w:val="both"/>
        <w:rPr>
          <w:rFonts w:ascii="Arial" w:hAnsi="Arial" w:cs="Arial"/>
          <w:bCs/>
          <w:sz w:val="24"/>
          <w:szCs w:val="24"/>
          <w:lang w:val="mn-MN"/>
        </w:rPr>
      </w:pPr>
    </w:p>
    <w:p w:rsidR="00F66AB9" w:rsidRDefault="00F66AB9" w:rsidP="00F66AB9">
      <w:pPr>
        <w:spacing w:line="240" w:lineRule="auto"/>
        <w:rPr>
          <w:rFonts w:ascii="Arial" w:hAnsi="Arial" w:cs="Arial"/>
          <w:bCs/>
          <w:sz w:val="24"/>
          <w:szCs w:val="24"/>
          <w:lang w:val="mn-MN"/>
        </w:rPr>
      </w:pPr>
      <w:r w:rsidRPr="0043291D">
        <w:rPr>
          <w:rFonts w:ascii="Arial" w:hAnsi="Arial" w:cs="Arial"/>
          <w:b/>
          <w:bCs/>
          <w:sz w:val="24"/>
          <w:szCs w:val="24"/>
          <w:lang w:val="mn-MN"/>
        </w:rPr>
        <w:t xml:space="preserve">Хүснэгт </w:t>
      </w:r>
      <w:r w:rsidR="00A87D4A">
        <w:rPr>
          <w:rFonts w:ascii="Arial" w:hAnsi="Arial" w:cs="Arial"/>
          <w:b/>
          <w:bCs/>
          <w:sz w:val="24"/>
          <w:szCs w:val="24"/>
          <w:lang w:val="mn-MN"/>
        </w:rPr>
        <w:t>3</w:t>
      </w:r>
      <w:r w:rsidRPr="0043291D">
        <w:rPr>
          <w:rFonts w:ascii="Arial" w:hAnsi="Arial" w:cs="Arial"/>
          <w:b/>
          <w:bCs/>
          <w:sz w:val="24"/>
          <w:szCs w:val="24"/>
          <w:lang w:val="mn-MN"/>
        </w:rPr>
        <w:t>.</w:t>
      </w:r>
      <w:r>
        <w:rPr>
          <w:rFonts w:ascii="Arial" w:hAnsi="Arial" w:cs="Arial"/>
          <w:bCs/>
          <w:sz w:val="24"/>
          <w:szCs w:val="24"/>
          <w:lang w:val="mn-MN"/>
        </w:rPr>
        <w:t xml:space="preserve"> </w:t>
      </w:r>
      <w:r w:rsidRPr="0043291D">
        <w:rPr>
          <w:rFonts w:ascii="Arial" w:hAnsi="Arial" w:cs="Arial"/>
          <w:bCs/>
          <w:i/>
          <w:sz w:val="24"/>
          <w:szCs w:val="24"/>
          <w:lang w:val="mn-MN"/>
        </w:rPr>
        <w:t>Хэт бага жинтэй дутуу төрсөн нярайн амьдрах чадварын хувь</w:t>
      </w:r>
    </w:p>
    <w:tbl>
      <w:tblPr>
        <w:tblStyle w:val="LightList-Accent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1214"/>
        <w:gridCol w:w="2078"/>
        <w:gridCol w:w="2078"/>
        <w:gridCol w:w="2215"/>
        <w:gridCol w:w="2053"/>
      </w:tblGrid>
      <w:tr w:rsidR="00F66AB9" w:rsidRPr="0043291D" w:rsidTr="000F0B23">
        <w:trPr>
          <w:cnfStyle w:val="100000000000" w:firstRow="1" w:lastRow="0" w:firstColumn="0" w:lastColumn="0" w:oddVBand="0" w:evenVBand="0" w:oddHBand="0" w:evenHBand="0" w:firstRowFirstColumn="0" w:firstRowLastColumn="0" w:lastRowFirstColumn="0" w:lastRowLastColumn="0"/>
          <w:trHeight w:val="619"/>
        </w:trPr>
        <w:tc>
          <w:tcPr>
            <w:tcW w:w="630" w:type="pct"/>
            <w:shd w:val="clear" w:color="auto" w:fill="auto"/>
            <w:hideMark/>
          </w:tcPr>
          <w:p w:rsidR="00F66AB9" w:rsidRPr="0043291D" w:rsidRDefault="00F66AB9" w:rsidP="000F0B23">
            <w:pPr>
              <w:jc w:val="center"/>
              <w:rPr>
                <w:rFonts w:ascii="Arial" w:hAnsi="Arial" w:cs="Arial"/>
                <w:b w:val="0"/>
                <w:color w:val="auto"/>
                <w:lang w:val="mn-MN"/>
              </w:rPr>
            </w:pPr>
            <w:r w:rsidRPr="0043291D">
              <w:rPr>
                <w:rFonts w:ascii="Arial" w:hAnsi="Arial" w:cs="Arial"/>
                <w:b w:val="0"/>
                <w:color w:val="auto"/>
                <w:lang w:val="mn-MN"/>
              </w:rPr>
              <w:t>Он</w:t>
            </w:r>
          </w:p>
        </w:tc>
        <w:tc>
          <w:tcPr>
            <w:tcW w:w="1078" w:type="pct"/>
            <w:shd w:val="clear" w:color="auto" w:fill="auto"/>
            <w:hideMark/>
          </w:tcPr>
          <w:p w:rsidR="00F66AB9" w:rsidRPr="0043291D" w:rsidRDefault="00F66AB9" w:rsidP="000F0B23">
            <w:pPr>
              <w:jc w:val="center"/>
              <w:rPr>
                <w:rFonts w:ascii="Arial" w:hAnsi="Arial" w:cs="Arial"/>
                <w:b w:val="0"/>
                <w:color w:val="auto"/>
                <w:lang w:val="mn-MN"/>
              </w:rPr>
            </w:pPr>
            <w:r w:rsidRPr="0043291D">
              <w:rPr>
                <w:rFonts w:ascii="Arial" w:hAnsi="Arial" w:cs="Arial"/>
                <w:b w:val="0"/>
                <w:color w:val="auto"/>
              </w:rPr>
              <w:t xml:space="preserve">Нийт төрөлт/ </w:t>
            </w:r>
            <w:r>
              <w:rPr>
                <w:rFonts w:ascii="Arial" w:hAnsi="Arial" w:cs="Arial"/>
                <w:b w:val="0"/>
                <w:color w:val="auto"/>
              </w:rPr>
              <w:t>энд</w:t>
            </w:r>
            <w:r>
              <w:rPr>
                <w:rFonts w:ascii="Arial" w:hAnsi="Arial" w:cs="Arial"/>
                <w:b w:val="0"/>
                <w:color w:val="auto"/>
                <w:lang w:val="mn-MN"/>
              </w:rPr>
              <w:t>сэн тоо</w:t>
            </w:r>
          </w:p>
          <w:p w:rsidR="00F66AB9" w:rsidRPr="0043291D" w:rsidRDefault="00F66AB9" w:rsidP="000F0B23">
            <w:pPr>
              <w:jc w:val="center"/>
              <w:rPr>
                <w:rFonts w:ascii="Arial" w:hAnsi="Arial" w:cs="Arial"/>
                <w:b w:val="0"/>
                <w:color w:val="auto"/>
              </w:rPr>
            </w:pPr>
            <w:r w:rsidRPr="0043291D">
              <w:rPr>
                <w:rFonts w:ascii="Arial" w:hAnsi="Arial" w:cs="Arial"/>
                <w:b w:val="0"/>
                <w:color w:val="auto"/>
              </w:rPr>
              <w:t>(</w:t>
            </w:r>
            <w:r w:rsidRPr="0043291D">
              <w:rPr>
                <w:rFonts w:ascii="Arial" w:hAnsi="Arial" w:cs="Arial"/>
                <w:b w:val="0"/>
                <w:bCs w:val="0"/>
                <w:color w:val="auto"/>
              </w:rPr>
              <w:t xml:space="preserve">1000-1499 </w:t>
            </w:r>
            <w:r w:rsidRPr="0043291D">
              <w:rPr>
                <w:rFonts w:ascii="Arial" w:hAnsi="Arial" w:cs="Arial"/>
                <w:b w:val="0"/>
                <w:bCs w:val="0"/>
                <w:color w:val="auto"/>
                <w:lang w:val="mn-MN"/>
              </w:rPr>
              <w:t>гр</w:t>
            </w:r>
            <w:r w:rsidRPr="0043291D">
              <w:rPr>
                <w:rFonts w:ascii="Arial" w:hAnsi="Arial" w:cs="Arial"/>
                <w:b w:val="0"/>
                <w:bCs w:val="0"/>
                <w:color w:val="auto"/>
              </w:rPr>
              <w:t>)</w:t>
            </w:r>
          </w:p>
        </w:tc>
        <w:tc>
          <w:tcPr>
            <w:tcW w:w="1078" w:type="pct"/>
            <w:shd w:val="clear" w:color="auto" w:fill="auto"/>
            <w:hideMark/>
          </w:tcPr>
          <w:p w:rsidR="00F66AB9" w:rsidRDefault="00F66AB9" w:rsidP="000F0B23">
            <w:pPr>
              <w:jc w:val="center"/>
              <w:rPr>
                <w:rFonts w:ascii="Arial" w:hAnsi="Arial" w:cs="Arial"/>
                <w:b w:val="0"/>
                <w:color w:val="auto"/>
                <w:lang w:val="mn-MN"/>
              </w:rPr>
            </w:pPr>
            <w:r w:rsidRPr="0043291D">
              <w:rPr>
                <w:rFonts w:ascii="Arial" w:hAnsi="Arial" w:cs="Arial"/>
                <w:b w:val="0"/>
                <w:color w:val="auto"/>
                <w:lang w:val="mn-MN"/>
              </w:rPr>
              <w:t>Амьдарсан дутуу нярайн хувь</w:t>
            </w:r>
          </w:p>
          <w:p w:rsidR="00F66AB9" w:rsidRPr="0043291D" w:rsidRDefault="00F66AB9" w:rsidP="000F0B23">
            <w:pPr>
              <w:jc w:val="center"/>
              <w:rPr>
                <w:rFonts w:ascii="Arial" w:hAnsi="Arial" w:cs="Arial"/>
                <w:b w:val="0"/>
                <w:color w:val="auto"/>
                <w:lang w:val="mn-MN"/>
              </w:rPr>
            </w:pPr>
            <w:r w:rsidRPr="0043291D">
              <w:rPr>
                <w:rFonts w:ascii="Arial" w:hAnsi="Arial" w:cs="Arial"/>
                <w:b w:val="0"/>
                <w:color w:val="auto"/>
              </w:rPr>
              <w:t>(</w:t>
            </w:r>
            <w:r w:rsidRPr="0043291D">
              <w:rPr>
                <w:rFonts w:ascii="Arial" w:hAnsi="Arial" w:cs="Arial"/>
                <w:b w:val="0"/>
                <w:bCs w:val="0"/>
                <w:color w:val="auto"/>
              </w:rPr>
              <w:t xml:space="preserve">1000-1499 </w:t>
            </w:r>
            <w:r w:rsidRPr="0043291D">
              <w:rPr>
                <w:rFonts w:ascii="Arial" w:hAnsi="Arial" w:cs="Arial"/>
                <w:b w:val="0"/>
                <w:bCs w:val="0"/>
                <w:color w:val="auto"/>
                <w:lang w:val="mn-MN"/>
              </w:rPr>
              <w:t>гр</w:t>
            </w:r>
            <w:r w:rsidRPr="0043291D">
              <w:rPr>
                <w:rFonts w:ascii="Arial" w:hAnsi="Arial" w:cs="Arial"/>
                <w:b w:val="0"/>
                <w:bCs w:val="0"/>
                <w:color w:val="auto"/>
              </w:rPr>
              <w:t>)</w:t>
            </w:r>
          </w:p>
        </w:tc>
        <w:tc>
          <w:tcPr>
            <w:tcW w:w="1149" w:type="pct"/>
            <w:shd w:val="clear" w:color="auto" w:fill="auto"/>
            <w:hideMark/>
          </w:tcPr>
          <w:p w:rsidR="00F66AB9" w:rsidRDefault="00F66AB9" w:rsidP="000F0B23">
            <w:pPr>
              <w:jc w:val="center"/>
              <w:rPr>
                <w:rFonts w:ascii="Arial" w:hAnsi="Arial" w:cs="Arial"/>
                <w:b w:val="0"/>
                <w:color w:val="auto"/>
                <w:lang w:val="mn-MN"/>
              </w:rPr>
            </w:pPr>
            <w:r w:rsidRPr="0043291D">
              <w:rPr>
                <w:rFonts w:ascii="Arial" w:hAnsi="Arial" w:cs="Arial"/>
                <w:b w:val="0"/>
                <w:color w:val="auto"/>
              </w:rPr>
              <w:t>Нийт төрөлт /эндсэн</w:t>
            </w:r>
            <w:r>
              <w:rPr>
                <w:rFonts w:ascii="Arial" w:hAnsi="Arial" w:cs="Arial"/>
                <w:b w:val="0"/>
                <w:color w:val="auto"/>
              </w:rPr>
              <w:t xml:space="preserve"> </w:t>
            </w:r>
            <w:r>
              <w:rPr>
                <w:rFonts w:ascii="Arial" w:hAnsi="Arial" w:cs="Arial"/>
                <w:b w:val="0"/>
                <w:color w:val="auto"/>
                <w:lang w:val="mn-MN"/>
              </w:rPr>
              <w:t>тоо</w:t>
            </w:r>
          </w:p>
          <w:p w:rsidR="00F66AB9" w:rsidRPr="0043291D" w:rsidRDefault="00F66AB9" w:rsidP="000F0B23">
            <w:pPr>
              <w:jc w:val="center"/>
              <w:rPr>
                <w:rFonts w:ascii="Arial" w:hAnsi="Arial" w:cs="Arial"/>
                <w:b w:val="0"/>
                <w:color w:val="auto"/>
              </w:rPr>
            </w:pPr>
            <w:r>
              <w:rPr>
                <w:rFonts w:ascii="Arial" w:hAnsi="Arial" w:cs="Arial"/>
                <w:b w:val="0"/>
                <w:color w:val="auto"/>
              </w:rPr>
              <w:t>(</w:t>
            </w:r>
            <w:r w:rsidRPr="0043291D">
              <w:rPr>
                <w:rFonts w:ascii="Arial" w:hAnsi="Arial" w:cs="Arial"/>
                <w:b w:val="0"/>
                <w:color w:val="auto"/>
              </w:rPr>
              <w:t>&lt;1000</w:t>
            </w:r>
            <w:r>
              <w:rPr>
                <w:rFonts w:ascii="Arial" w:hAnsi="Arial" w:cs="Arial"/>
                <w:b w:val="0"/>
                <w:color w:val="auto"/>
              </w:rPr>
              <w:t xml:space="preserve"> </w:t>
            </w:r>
            <w:r w:rsidRPr="0043291D">
              <w:rPr>
                <w:rFonts w:ascii="Arial" w:hAnsi="Arial" w:cs="Arial"/>
                <w:b w:val="0"/>
                <w:color w:val="auto"/>
              </w:rPr>
              <w:t>г</w:t>
            </w:r>
            <w:r>
              <w:rPr>
                <w:rFonts w:ascii="Arial" w:hAnsi="Arial" w:cs="Arial"/>
                <w:b w:val="0"/>
                <w:color w:val="auto"/>
                <w:lang w:val="mn-MN"/>
              </w:rPr>
              <w:t>р</w:t>
            </w:r>
            <w:r>
              <w:rPr>
                <w:rFonts w:ascii="Arial" w:hAnsi="Arial" w:cs="Arial"/>
                <w:b w:val="0"/>
                <w:color w:val="auto"/>
              </w:rPr>
              <w:t>)</w:t>
            </w:r>
          </w:p>
        </w:tc>
        <w:tc>
          <w:tcPr>
            <w:tcW w:w="1065" w:type="pct"/>
            <w:shd w:val="clear" w:color="auto" w:fill="auto"/>
            <w:hideMark/>
          </w:tcPr>
          <w:p w:rsidR="00F66AB9" w:rsidRDefault="00F66AB9" w:rsidP="000F0B23">
            <w:pPr>
              <w:jc w:val="center"/>
              <w:rPr>
                <w:rFonts w:ascii="Arial" w:hAnsi="Arial" w:cs="Arial"/>
                <w:b w:val="0"/>
                <w:color w:val="auto"/>
                <w:lang w:val="mn-MN"/>
              </w:rPr>
            </w:pPr>
            <w:r w:rsidRPr="0043291D">
              <w:rPr>
                <w:rFonts w:ascii="Arial" w:hAnsi="Arial" w:cs="Arial"/>
                <w:b w:val="0"/>
                <w:color w:val="auto"/>
                <w:lang w:val="mn-MN"/>
              </w:rPr>
              <w:t>Амьдарсан дутуу нярайн хувь</w:t>
            </w:r>
          </w:p>
          <w:p w:rsidR="00F66AB9" w:rsidRPr="0043291D" w:rsidRDefault="00F66AB9" w:rsidP="000F0B23">
            <w:pPr>
              <w:jc w:val="center"/>
              <w:rPr>
                <w:rFonts w:ascii="Arial" w:hAnsi="Arial" w:cs="Arial"/>
                <w:b w:val="0"/>
                <w:color w:val="auto"/>
                <w:lang w:val="mn-MN"/>
              </w:rPr>
            </w:pPr>
            <w:r>
              <w:rPr>
                <w:rFonts w:ascii="Arial" w:hAnsi="Arial" w:cs="Arial"/>
                <w:b w:val="0"/>
                <w:color w:val="auto"/>
              </w:rPr>
              <w:t>(</w:t>
            </w:r>
            <w:r w:rsidRPr="0043291D">
              <w:rPr>
                <w:rFonts w:ascii="Arial" w:hAnsi="Arial" w:cs="Arial"/>
                <w:b w:val="0"/>
                <w:color w:val="auto"/>
              </w:rPr>
              <w:t>&lt;1000</w:t>
            </w:r>
            <w:r>
              <w:rPr>
                <w:rFonts w:ascii="Arial" w:hAnsi="Arial" w:cs="Arial"/>
                <w:b w:val="0"/>
                <w:color w:val="auto"/>
              </w:rPr>
              <w:t xml:space="preserve"> </w:t>
            </w:r>
            <w:r w:rsidRPr="0043291D">
              <w:rPr>
                <w:rFonts w:ascii="Arial" w:hAnsi="Arial" w:cs="Arial"/>
                <w:b w:val="0"/>
                <w:color w:val="auto"/>
              </w:rPr>
              <w:t>г</w:t>
            </w:r>
            <w:r>
              <w:rPr>
                <w:rFonts w:ascii="Arial" w:hAnsi="Arial" w:cs="Arial"/>
                <w:b w:val="0"/>
                <w:color w:val="auto"/>
                <w:lang w:val="mn-MN"/>
              </w:rPr>
              <w:t>р</w:t>
            </w:r>
            <w:r>
              <w:rPr>
                <w:rFonts w:ascii="Arial" w:hAnsi="Arial" w:cs="Arial"/>
                <w:b w:val="0"/>
                <w:color w:val="auto"/>
              </w:rPr>
              <w:t>)</w:t>
            </w:r>
          </w:p>
        </w:tc>
      </w:tr>
      <w:tr w:rsidR="00F66AB9" w:rsidRPr="0043291D" w:rsidTr="000F0B23">
        <w:trPr>
          <w:trHeight w:val="440"/>
        </w:trPr>
        <w:tc>
          <w:tcPr>
            <w:tcW w:w="630"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2014</w:t>
            </w:r>
          </w:p>
        </w:tc>
        <w:tc>
          <w:tcPr>
            <w:tcW w:w="1078"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331/144</w:t>
            </w:r>
          </w:p>
        </w:tc>
        <w:tc>
          <w:tcPr>
            <w:tcW w:w="1078"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56.4</w:t>
            </w:r>
          </w:p>
        </w:tc>
        <w:tc>
          <w:tcPr>
            <w:tcW w:w="1149"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161/132</w:t>
            </w:r>
          </w:p>
        </w:tc>
        <w:tc>
          <w:tcPr>
            <w:tcW w:w="1065"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18.0</w:t>
            </w:r>
          </w:p>
        </w:tc>
      </w:tr>
      <w:tr w:rsidR="00F66AB9" w:rsidRPr="0043291D" w:rsidTr="000F0B23">
        <w:trPr>
          <w:trHeight w:val="350"/>
        </w:trPr>
        <w:tc>
          <w:tcPr>
            <w:tcW w:w="630"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2015</w:t>
            </w:r>
          </w:p>
        </w:tc>
        <w:tc>
          <w:tcPr>
            <w:tcW w:w="1078"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352/162</w:t>
            </w:r>
          </w:p>
        </w:tc>
        <w:tc>
          <w:tcPr>
            <w:tcW w:w="1078"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53.9</w:t>
            </w:r>
          </w:p>
        </w:tc>
        <w:tc>
          <w:tcPr>
            <w:tcW w:w="1149"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158/132</w:t>
            </w:r>
          </w:p>
        </w:tc>
        <w:tc>
          <w:tcPr>
            <w:tcW w:w="1065"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16.4</w:t>
            </w:r>
          </w:p>
        </w:tc>
      </w:tr>
      <w:tr w:rsidR="00F66AB9" w:rsidRPr="0043291D" w:rsidTr="000F0B23">
        <w:trPr>
          <w:trHeight w:val="530"/>
        </w:trPr>
        <w:tc>
          <w:tcPr>
            <w:tcW w:w="630"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2016</w:t>
            </w:r>
          </w:p>
        </w:tc>
        <w:tc>
          <w:tcPr>
            <w:tcW w:w="1078"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325/132</w:t>
            </w:r>
          </w:p>
        </w:tc>
        <w:tc>
          <w:tcPr>
            <w:tcW w:w="1078"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59.3</w:t>
            </w:r>
          </w:p>
        </w:tc>
        <w:tc>
          <w:tcPr>
            <w:tcW w:w="1149"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195/148</w:t>
            </w:r>
          </w:p>
        </w:tc>
        <w:tc>
          <w:tcPr>
            <w:tcW w:w="1065"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24.1</w:t>
            </w:r>
          </w:p>
        </w:tc>
      </w:tr>
      <w:tr w:rsidR="00F66AB9" w:rsidRPr="0043291D" w:rsidTr="000F0B23">
        <w:trPr>
          <w:trHeight w:val="530"/>
        </w:trPr>
        <w:tc>
          <w:tcPr>
            <w:tcW w:w="630"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2017</w:t>
            </w:r>
          </w:p>
        </w:tc>
        <w:tc>
          <w:tcPr>
            <w:tcW w:w="1078"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322/131</w:t>
            </w:r>
          </w:p>
        </w:tc>
        <w:tc>
          <w:tcPr>
            <w:tcW w:w="1078"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59.3</w:t>
            </w:r>
          </w:p>
        </w:tc>
        <w:tc>
          <w:tcPr>
            <w:tcW w:w="1149"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176/134</w:t>
            </w:r>
          </w:p>
        </w:tc>
        <w:tc>
          <w:tcPr>
            <w:tcW w:w="1065"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23.8</w:t>
            </w:r>
          </w:p>
        </w:tc>
      </w:tr>
      <w:tr w:rsidR="00F66AB9" w:rsidRPr="0043291D" w:rsidTr="000F0B23">
        <w:trPr>
          <w:trHeight w:val="440"/>
        </w:trPr>
        <w:tc>
          <w:tcPr>
            <w:tcW w:w="630"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2018</w:t>
            </w:r>
          </w:p>
        </w:tc>
        <w:tc>
          <w:tcPr>
            <w:tcW w:w="1078"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290/34</w:t>
            </w:r>
          </w:p>
        </w:tc>
        <w:tc>
          <w:tcPr>
            <w:tcW w:w="1078"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62.7</w:t>
            </w:r>
          </w:p>
        </w:tc>
        <w:tc>
          <w:tcPr>
            <w:tcW w:w="1149" w:type="pct"/>
            <w:shd w:val="clear" w:color="auto" w:fill="auto"/>
            <w:hideMark/>
          </w:tcPr>
          <w:p w:rsidR="00F66AB9" w:rsidRPr="0043291D" w:rsidRDefault="00F66AB9" w:rsidP="000F0B23">
            <w:pPr>
              <w:jc w:val="center"/>
              <w:rPr>
                <w:rFonts w:ascii="Arial" w:hAnsi="Arial" w:cs="Arial"/>
                <w:bCs/>
              </w:rPr>
            </w:pPr>
            <w:r w:rsidRPr="0043291D">
              <w:rPr>
                <w:rFonts w:ascii="Arial" w:hAnsi="Arial" w:cs="Arial"/>
                <w:bCs/>
              </w:rPr>
              <w:t>181/143</w:t>
            </w:r>
          </w:p>
        </w:tc>
        <w:tc>
          <w:tcPr>
            <w:tcW w:w="1065" w:type="pct"/>
            <w:shd w:val="clear" w:color="auto" w:fill="auto"/>
            <w:hideMark/>
          </w:tcPr>
          <w:p w:rsidR="00F66AB9" w:rsidRPr="0043291D" w:rsidRDefault="00F66AB9" w:rsidP="000F0B23">
            <w:pPr>
              <w:jc w:val="center"/>
              <w:rPr>
                <w:rFonts w:ascii="Arial" w:hAnsi="Arial" w:cs="Arial"/>
                <w:bCs/>
                <w:lang w:val="mn-MN"/>
              </w:rPr>
            </w:pPr>
            <w:r w:rsidRPr="0043291D">
              <w:rPr>
                <w:rFonts w:ascii="Arial" w:hAnsi="Arial" w:cs="Arial"/>
                <w:bCs/>
                <w:lang w:val="mn-MN"/>
              </w:rPr>
              <w:t>20.9</w:t>
            </w:r>
          </w:p>
        </w:tc>
      </w:tr>
      <w:tr w:rsidR="00F66AB9" w:rsidRPr="0043291D" w:rsidTr="000F0B23">
        <w:trPr>
          <w:trHeight w:val="485"/>
        </w:trPr>
        <w:tc>
          <w:tcPr>
            <w:tcW w:w="630" w:type="pct"/>
            <w:shd w:val="clear" w:color="auto" w:fill="auto"/>
          </w:tcPr>
          <w:p w:rsidR="00F66AB9" w:rsidRPr="0043291D" w:rsidRDefault="00F66AB9" w:rsidP="000F0B23">
            <w:pPr>
              <w:jc w:val="center"/>
              <w:rPr>
                <w:rFonts w:ascii="Arial" w:hAnsi="Arial" w:cs="Arial"/>
                <w:bCs/>
                <w:lang w:val="mn-MN"/>
              </w:rPr>
            </w:pPr>
            <w:r w:rsidRPr="0043291D">
              <w:rPr>
                <w:rFonts w:ascii="Arial" w:hAnsi="Arial" w:cs="Arial"/>
                <w:bCs/>
                <w:lang w:val="mn-MN"/>
              </w:rPr>
              <w:t>2019</w:t>
            </w:r>
          </w:p>
        </w:tc>
        <w:tc>
          <w:tcPr>
            <w:tcW w:w="1078" w:type="pct"/>
            <w:shd w:val="clear" w:color="auto" w:fill="auto"/>
          </w:tcPr>
          <w:p w:rsidR="00F66AB9" w:rsidRPr="0043291D" w:rsidRDefault="00F66AB9" w:rsidP="000F0B23">
            <w:pPr>
              <w:jc w:val="center"/>
              <w:rPr>
                <w:rFonts w:ascii="Arial" w:hAnsi="Arial" w:cs="Arial"/>
                <w:bCs/>
              </w:rPr>
            </w:pPr>
            <w:r w:rsidRPr="0043291D">
              <w:rPr>
                <w:rFonts w:ascii="Arial" w:hAnsi="Arial" w:cs="Arial"/>
                <w:bCs/>
              </w:rPr>
              <w:t>373/110</w:t>
            </w:r>
          </w:p>
        </w:tc>
        <w:tc>
          <w:tcPr>
            <w:tcW w:w="1078" w:type="pct"/>
            <w:shd w:val="clear" w:color="auto" w:fill="auto"/>
          </w:tcPr>
          <w:p w:rsidR="00F66AB9" w:rsidRPr="0043291D" w:rsidRDefault="00F66AB9" w:rsidP="000F0B23">
            <w:pPr>
              <w:jc w:val="center"/>
              <w:rPr>
                <w:rFonts w:ascii="Arial" w:hAnsi="Arial" w:cs="Arial"/>
                <w:bCs/>
                <w:lang w:val="mn-MN"/>
              </w:rPr>
            </w:pPr>
            <w:r w:rsidRPr="0043291D">
              <w:rPr>
                <w:rFonts w:ascii="Arial" w:hAnsi="Arial" w:cs="Arial"/>
                <w:bCs/>
                <w:lang w:val="mn-MN"/>
              </w:rPr>
              <w:t>70.5</w:t>
            </w:r>
          </w:p>
        </w:tc>
        <w:tc>
          <w:tcPr>
            <w:tcW w:w="1149" w:type="pct"/>
            <w:shd w:val="clear" w:color="auto" w:fill="auto"/>
          </w:tcPr>
          <w:p w:rsidR="00F66AB9" w:rsidRPr="0043291D" w:rsidRDefault="00F66AB9" w:rsidP="000F0B23">
            <w:pPr>
              <w:jc w:val="center"/>
              <w:rPr>
                <w:rFonts w:ascii="Arial" w:hAnsi="Arial" w:cs="Arial"/>
                <w:bCs/>
              </w:rPr>
            </w:pPr>
            <w:r w:rsidRPr="0043291D">
              <w:rPr>
                <w:rFonts w:ascii="Arial" w:hAnsi="Arial" w:cs="Arial"/>
                <w:bCs/>
              </w:rPr>
              <w:t>244/145</w:t>
            </w:r>
          </w:p>
        </w:tc>
        <w:tc>
          <w:tcPr>
            <w:tcW w:w="1065" w:type="pct"/>
            <w:shd w:val="clear" w:color="auto" w:fill="auto"/>
          </w:tcPr>
          <w:p w:rsidR="00F66AB9" w:rsidRPr="0043291D" w:rsidRDefault="00F66AB9" w:rsidP="000F0B23">
            <w:pPr>
              <w:jc w:val="center"/>
              <w:rPr>
                <w:rFonts w:ascii="Arial" w:hAnsi="Arial" w:cs="Arial"/>
                <w:bCs/>
                <w:lang w:val="mn-MN"/>
              </w:rPr>
            </w:pPr>
            <w:r w:rsidRPr="0043291D">
              <w:rPr>
                <w:rFonts w:ascii="Arial" w:hAnsi="Arial" w:cs="Arial"/>
                <w:bCs/>
                <w:lang w:val="mn-MN"/>
              </w:rPr>
              <w:t>40.5</w:t>
            </w:r>
          </w:p>
        </w:tc>
      </w:tr>
    </w:tbl>
    <w:p w:rsidR="00F66AB9" w:rsidRDefault="00F66AB9" w:rsidP="005812C9">
      <w:pPr>
        <w:spacing w:after="0" w:line="240" w:lineRule="auto"/>
        <w:jc w:val="both"/>
        <w:rPr>
          <w:rFonts w:ascii="Arial" w:hAnsi="Arial" w:cs="Arial"/>
          <w:bCs/>
          <w:sz w:val="24"/>
          <w:szCs w:val="24"/>
          <w:lang w:val="mn-MN"/>
        </w:rPr>
      </w:pPr>
    </w:p>
    <w:p w:rsidR="006807F2" w:rsidRDefault="009776B2" w:rsidP="00290E18">
      <w:pPr>
        <w:spacing w:line="240" w:lineRule="auto"/>
        <w:jc w:val="both"/>
        <w:rPr>
          <w:rFonts w:ascii="Arial" w:hAnsi="Arial" w:cs="Arial"/>
          <w:bCs/>
          <w:sz w:val="24"/>
          <w:szCs w:val="24"/>
          <w:lang w:val="mn-MN"/>
        </w:rPr>
      </w:pPr>
      <w:r w:rsidRPr="00F66AB9">
        <w:rPr>
          <w:rFonts w:ascii="Arial" w:hAnsi="Arial" w:cs="Arial"/>
          <w:bCs/>
          <w:noProof/>
          <w:sz w:val="20"/>
          <w:szCs w:val="20"/>
          <w:lang w:val="mn-MN" w:eastAsia="mn-MN"/>
        </w:rPr>
        <w:drawing>
          <wp:inline distT="0" distB="0" distL="0" distR="0">
            <wp:extent cx="5810250" cy="2314575"/>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444FF" w:rsidRDefault="00AA3390" w:rsidP="00E444FF">
      <w:pPr>
        <w:spacing w:line="240" w:lineRule="auto"/>
        <w:jc w:val="center"/>
        <w:rPr>
          <w:rFonts w:ascii="Arial" w:hAnsi="Arial" w:cs="Arial"/>
          <w:bCs/>
          <w:sz w:val="24"/>
          <w:szCs w:val="24"/>
          <w:lang w:val="mn-MN"/>
        </w:rPr>
      </w:pPr>
      <w:r w:rsidRPr="00F66AB9">
        <w:rPr>
          <w:rFonts w:ascii="Arial" w:hAnsi="Arial" w:cs="Arial"/>
          <w:b/>
          <w:bCs/>
          <w:sz w:val="24"/>
          <w:szCs w:val="24"/>
          <w:lang w:val="mn-MN"/>
        </w:rPr>
        <w:lastRenderedPageBreak/>
        <w:t>Зураг</w:t>
      </w:r>
      <w:r w:rsidR="00F66AB9" w:rsidRPr="00F66AB9">
        <w:rPr>
          <w:rFonts w:ascii="Arial" w:hAnsi="Arial" w:cs="Arial"/>
          <w:b/>
          <w:bCs/>
          <w:sz w:val="24"/>
          <w:szCs w:val="24"/>
          <w:lang w:val="mn-MN"/>
        </w:rPr>
        <w:t xml:space="preserve"> </w:t>
      </w:r>
      <w:r w:rsidRPr="00F66AB9">
        <w:rPr>
          <w:rFonts w:ascii="Arial" w:hAnsi="Arial" w:cs="Arial"/>
          <w:b/>
          <w:bCs/>
          <w:sz w:val="24"/>
          <w:szCs w:val="24"/>
          <w:lang w:val="mn-MN"/>
        </w:rPr>
        <w:t>1.</w:t>
      </w:r>
      <w:r>
        <w:rPr>
          <w:rFonts w:ascii="Arial" w:hAnsi="Arial" w:cs="Arial"/>
          <w:bCs/>
          <w:sz w:val="24"/>
          <w:szCs w:val="24"/>
          <w:lang w:val="mn-MN"/>
        </w:rPr>
        <w:t xml:space="preserve"> </w:t>
      </w:r>
      <w:r w:rsidR="00A51803" w:rsidRPr="00F66AB9">
        <w:rPr>
          <w:rFonts w:ascii="Arial" w:hAnsi="Arial" w:cs="Arial"/>
          <w:bCs/>
          <w:i/>
          <w:sz w:val="24"/>
          <w:szCs w:val="24"/>
          <w:lang w:val="mn-MN"/>
        </w:rPr>
        <w:t xml:space="preserve">Монгол </w:t>
      </w:r>
      <w:r w:rsidR="00F66AB9">
        <w:rPr>
          <w:rFonts w:ascii="Arial" w:hAnsi="Arial" w:cs="Arial"/>
          <w:bCs/>
          <w:i/>
          <w:sz w:val="24"/>
          <w:szCs w:val="24"/>
          <w:lang w:val="mn-MN"/>
        </w:rPr>
        <w:t>У</w:t>
      </w:r>
      <w:r w:rsidR="00A51803" w:rsidRPr="00F66AB9">
        <w:rPr>
          <w:rFonts w:ascii="Arial" w:hAnsi="Arial" w:cs="Arial"/>
          <w:bCs/>
          <w:i/>
          <w:sz w:val="24"/>
          <w:szCs w:val="24"/>
          <w:lang w:val="mn-MN"/>
        </w:rPr>
        <w:t>лсын төрөлт</w:t>
      </w:r>
      <w:r w:rsidR="008564A5" w:rsidRPr="00F66AB9">
        <w:rPr>
          <w:rFonts w:ascii="Arial" w:hAnsi="Arial" w:cs="Arial"/>
          <w:bCs/>
          <w:i/>
          <w:sz w:val="24"/>
          <w:szCs w:val="24"/>
          <w:lang w:val="mn-MN"/>
        </w:rPr>
        <w:t xml:space="preserve"> ба</w:t>
      </w:r>
      <w:r w:rsidR="00A51803" w:rsidRPr="00F66AB9">
        <w:rPr>
          <w:rFonts w:ascii="Arial" w:hAnsi="Arial" w:cs="Arial"/>
          <w:bCs/>
          <w:i/>
          <w:sz w:val="24"/>
          <w:szCs w:val="24"/>
          <w:lang w:val="mn-MN"/>
        </w:rPr>
        <w:t xml:space="preserve"> дутуу төрөлт, ЭХЭМҮТ-ийн төрөлт ба дутуу төрөлт</w:t>
      </w:r>
      <w:r w:rsidR="008564A5" w:rsidRPr="00F66AB9">
        <w:rPr>
          <w:rFonts w:ascii="Arial" w:hAnsi="Arial" w:cs="Arial"/>
          <w:bCs/>
          <w:i/>
          <w:sz w:val="24"/>
          <w:szCs w:val="24"/>
          <w:lang w:val="mn-MN"/>
        </w:rPr>
        <w:t>,</w:t>
      </w:r>
      <w:r w:rsidR="00A51803" w:rsidRPr="00F66AB9">
        <w:rPr>
          <w:rFonts w:ascii="Arial" w:hAnsi="Arial" w:cs="Arial"/>
          <w:bCs/>
          <w:i/>
          <w:sz w:val="24"/>
          <w:szCs w:val="24"/>
          <w:lang w:val="mn-MN"/>
        </w:rPr>
        <w:t xml:space="preserve">  ДНР-ийн скрининг үзлэгий</w:t>
      </w:r>
      <w:r w:rsidR="00F279D1" w:rsidRPr="00F66AB9">
        <w:rPr>
          <w:rFonts w:ascii="Arial" w:hAnsi="Arial" w:cs="Arial"/>
          <w:bCs/>
          <w:i/>
          <w:sz w:val="24"/>
          <w:szCs w:val="24"/>
          <w:lang w:val="mn-MN"/>
        </w:rPr>
        <w:t>н</w:t>
      </w:r>
      <w:r w:rsidR="00A51803" w:rsidRPr="00F66AB9">
        <w:rPr>
          <w:rFonts w:ascii="Arial" w:hAnsi="Arial" w:cs="Arial"/>
          <w:bCs/>
          <w:i/>
          <w:sz w:val="24"/>
          <w:szCs w:val="24"/>
          <w:lang w:val="mn-MN"/>
        </w:rPr>
        <w:t xml:space="preserve"> тоо</w:t>
      </w:r>
    </w:p>
    <w:p w:rsidR="00AA45BB" w:rsidRDefault="005812C9" w:rsidP="004B5495">
      <w:pPr>
        <w:spacing w:after="0" w:line="240" w:lineRule="auto"/>
        <w:ind w:firstLine="720"/>
        <w:jc w:val="both"/>
        <w:rPr>
          <w:rFonts w:ascii="Arial" w:hAnsi="Arial" w:cs="Arial"/>
          <w:bCs/>
          <w:sz w:val="24"/>
          <w:szCs w:val="24"/>
          <w:lang w:val="mn-MN"/>
        </w:rPr>
      </w:pPr>
      <w:r w:rsidRPr="00290E18">
        <w:rPr>
          <w:rFonts w:ascii="Arial" w:hAnsi="Arial" w:cs="Arial"/>
          <w:bCs/>
          <w:sz w:val="24"/>
          <w:szCs w:val="24"/>
          <w:lang w:val="mn-MN"/>
        </w:rPr>
        <w:t xml:space="preserve">Энэ судалгаанд </w:t>
      </w:r>
      <w:r>
        <w:rPr>
          <w:rFonts w:ascii="Arial" w:hAnsi="Arial" w:cs="Arial"/>
          <w:bCs/>
          <w:sz w:val="24"/>
          <w:szCs w:val="24"/>
          <w:lang w:val="mn-MN"/>
        </w:rPr>
        <w:t>2012 оны 09 сарын 01-нээс 2020 оны 0</w:t>
      </w:r>
      <w:r>
        <w:rPr>
          <w:rFonts w:ascii="Arial" w:hAnsi="Arial" w:cs="Arial"/>
          <w:bCs/>
          <w:sz w:val="24"/>
          <w:szCs w:val="24"/>
        </w:rPr>
        <w:t>7</w:t>
      </w:r>
      <w:r>
        <w:rPr>
          <w:rFonts w:ascii="Arial" w:hAnsi="Arial" w:cs="Arial"/>
          <w:bCs/>
          <w:sz w:val="24"/>
          <w:szCs w:val="24"/>
          <w:lang w:val="mn-MN"/>
        </w:rPr>
        <w:t xml:space="preserve"> сарын 01 хүртэл </w:t>
      </w:r>
      <w:r w:rsidRPr="00290E18">
        <w:rPr>
          <w:rFonts w:ascii="Arial" w:hAnsi="Arial" w:cs="Arial"/>
          <w:bCs/>
          <w:sz w:val="24"/>
          <w:szCs w:val="24"/>
          <w:lang w:val="mn-MN"/>
        </w:rPr>
        <w:t xml:space="preserve">нийт </w:t>
      </w:r>
      <w:r>
        <w:rPr>
          <w:rFonts w:ascii="Arial" w:hAnsi="Arial" w:cs="Arial"/>
          <w:bCs/>
          <w:sz w:val="24"/>
          <w:szCs w:val="24"/>
        </w:rPr>
        <w:t>9126</w:t>
      </w:r>
      <w:r w:rsidRPr="00290E18">
        <w:rPr>
          <w:rFonts w:ascii="Arial" w:hAnsi="Arial" w:cs="Arial"/>
          <w:bCs/>
          <w:sz w:val="24"/>
          <w:szCs w:val="24"/>
          <w:lang w:val="mn-MN"/>
        </w:rPr>
        <w:t xml:space="preserve"> дутуу нярай </w:t>
      </w:r>
      <w:r>
        <w:rPr>
          <w:rFonts w:ascii="Arial" w:hAnsi="Arial" w:cs="Arial"/>
          <w:bCs/>
          <w:sz w:val="24"/>
          <w:szCs w:val="24"/>
          <w:lang w:val="mn-MN"/>
        </w:rPr>
        <w:t>скрининг үзлэгт хамрагдсан</w:t>
      </w:r>
      <w:r w:rsidRPr="00290E18">
        <w:rPr>
          <w:rFonts w:ascii="Arial" w:hAnsi="Arial" w:cs="Arial"/>
          <w:bCs/>
          <w:sz w:val="24"/>
          <w:szCs w:val="24"/>
          <w:lang w:val="mn-MN"/>
        </w:rPr>
        <w:t xml:space="preserve"> </w:t>
      </w:r>
      <w:r w:rsidR="00F66AB9">
        <w:rPr>
          <w:rFonts w:ascii="Arial" w:hAnsi="Arial" w:cs="Arial"/>
          <w:bCs/>
          <w:sz w:val="24"/>
          <w:szCs w:val="24"/>
        </w:rPr>
        <w:t>(</w:t>
      </w:r>
      <w:r w:rsidRPr="00290E18">
        <w:rPr>
          <w:rFonts w:ascii="Arial" w:hAnsi="Arial" w:cs="Arial"/>
          <w:bCs/>
          <w:sz w:val="24"/>
          <w:szCs w:val="24"/>
          <w:lang w:val="mn-MN"/>
        </w:rPr>
        <w:t>Тээлтийн хугацаа</w:t>
      </w:r>
      <w:r w:rsidRPr="00290E18">
        <w:rPr>
          <w:rFonts w:ascii="Arial" w:hAnsi="Arial" w:cs="Arial"/>
          <w:sz w:val="24"/>
          <w:szCs w:val="24"/>
        </w:rPr>
        <w:t>≤ 3</w:t>
      </w:r>
      <w:r>
        <w:rPr>
          <w:rFonts w:ascii="Arial" w:hAnsi="Arial" w:cs="Arial"/>
          <w:sz w:val="24"/>
          <w:szCs w:val="24"/>
        </w:rPr>
        <w:t>6</w:t>
      </w:r>
      <w:r w:rsidRPr="00290E18">
        <w:rPr>
          <w:rFonts w:ascii="Arial" w:hAnsi="Arial" w:cs="Arial"/>
          <w:sz w:val="24"/>
          <w:szCs w:val="24"/>
        </w:rPr>
        <w:t xml:space="preserve"> </w:t>
      </w:r>
      <w:r w:rsidRPr="00290E18">
        <w:rPr>
          <w:rFonts w:ascii="Arial" w:hAnsi="Arial" w:cs="Arial"/>
          <w:sz w:val="24"/>
          <w:szCs w:val="24"/>
          <w:lang w:val="mn-MN"/>
        </w:rPr>
        <w:t>долоо хоног,</w:t>
      </w:r>
      <w:r w:rsidRPr="00290E18">
        <w:rPr>
          <w:rFonts w:ascii="Arial" w:hAnsi="Arial" w:cs="Arial"/>
          <w:bCs/>
          <w:sz w:val="24"/>
          <w:szCs w:val="24"/>
          <w:lang w:val="mn-MN"/>
        </w:rPr>
        <w:t xml:space="preserve"> төрөх үеийн жин  </w:t>
      </w:r>
      <w:r w:rsidRPr="00290E18">
        <w:rPr>
          <w:rFonts w:ascii="Arial" w:hAnsi="Arial" w:cs="Arial"/>
          <w:sz w:val="24"/>
          <w:szCs w:val="24"/>
        </w:rPr>
        <w:t>≤ 2</w:t>
      </w:r>
      <w:r>
        <w:rPr>
          <w:rFonts w:ascii="Arial" w:hAnsi="Arial" w:cs="Arial"/>
          <w:sz w:val="24"/>
          <w:szCs w:val="24"/>
          <w:lang w:val="mn-MN"/>
        </w:rPr>
        <w:t>5</w:t>
      </w:r>
      <w:r w:rsidRPr="00290E18">
        <w:rPr>
          <w:rFonts w:ascii="Arial" w:hAnsi="Arial" w:cs="Arial"/>
          <w:sz w:val="24"/>
          <w:szCs w:val="24"/>
        </w:rPr>
        <w:t>00</w:t>
      </w:r>
      <w:r w:rsidRPr="00290E18">
        <w:rPr>
          <w:rFonts w:ascii="Arial" w:hAnsi="Arial" w:cs="Arial"/>
          <w:sz w:val="24"/>
          <w:szCs w:val="24"/>
          <w:lang w:val="mn-MN"/>
        </w:rPr>
        <w:t xml:space="preserve"> г </w:t>
      </w:r>
      <w:r w:rsidRPr="00290E18">
        <w:rPr>
          <w:rFonts w:ascii="Arial" w:hAnsi="Arial" w:cs="Arial"/>
          <w:sz w:val="24"/>
          <w:szCs w:val="24"/>
        </w:rPr>
        <w:t xml:space="preserve">) </w:t>
      </w:r>
      <w:r w:rsidRPr="00290E18">
        <w:rPr>
          <w:rFonts w:ascii="Arial" w:hAnsi="Arial" w:cs="Arial"/>
          <w:bCs/>
          <w:sz w:val="24"/>
          <w:szCs w:val="24"/>
          <w:lang w:val="mn-MN"/>
        </w:rPr>
        <w:t>ба</w:t>
      </w:r>
      <w:r>
        <w:rPr>
          <w:rFonts w:ascii="Arial" w:hAnsi="Arial" w:cs="Arial"/>
          <w:bCs/>
          <w:sz w:val="24"/>
          <w:szCs w:val="24"/>
          <w:lang w:val="mn-MN"/>
        </w:rPr>
        <w:t xml:space="preserve"> </w:t>
      </w:r>
      <w:r>
        <w:rPr>
          <w:rFonts w:ascii="Arial" w:hAnsi="Arial" w:cs="Arial"/>
          <w:bCs/>
          <w:sz w:val="24"/>
          <w:szCs w:val="24"/>
        </w:rPr>
        <w:t>3</w:t>
      </w:r>
      <w:r>
        <w:rPr>
          <w:rFonts w:ascii="Arial" w:hAnsi="Arial" w:cs="Arial"/>
          <w:bCs/>
          <w:sz w:val="24"/>
          <w:szCs w:val="24"/>
          <w:lang w:val="mn-MN"/>
        </w:rPr>
        <w:t>27( 3.5%)</w:t>
      </w:r>
      <w:r w:rsidRPr="00290E18">
        <w:rPr>
          <w:rFonts w:ascii="Arial" w:hAnsi="Arial" w:cs="Arial"/>
          <w:bCs/>
          <w:sz w:val="24"/>
          <w:szCs w:val="24"/>
        </w:rPr>
        <w:t xml:space="preserve"> </w:t>
      </w:r>
      <w:r w:rsidRPr="00290E18">
        <w:rPr>
          <w:rFonts w:ascii="Arial" w:hAnsi="Arial" w:cs="Arial"/>
          <w:bCs/>
          <w:sz w:val="24"/>
          <w:szCs w:val="24"/>
          <w:lang w:val="mn-MN"/>
        </w:rPr>
        <w:t xml:space="preserve">дутуу нярайд </w:t>
      </w:r>
      <w:r>
        <w:rPr>
          <w:rFonts w:ascii="Arial" w:hAnsi="Arial" w:cs="Arial"/>
          <w:bCs/>
          <w:sz w:val="24"/>
          <w:szCs w:val="24"/>
          <w:lang w:val="mn-MN"/>
        </w:rPr>
        <w:t xml:space="preserve">ДНР-ийн 1 р хэлбэр ба </w:t>
      </w:r>
      <w:r w:rsidRPr="00290E18">
        <w:rPr>
          <w:rFonts w:ascii="Arial" w:hAnsi="Arial" w:cs="Arial"/>
          <w:bCs/>
          <w:sz w:val="24"/>
          <w:szCs w:val="24"/>
          <w:lang w:val="mn-MN"/>
        </w:rPr>
        <w:t>эмчилгээ шаардагдах хэлбэр тохиолдсон.</w:t>
      </w:r>
      <w:r>
        <w:rPr>
          <w:rFonts w:ascii="Arial" w:hAnsi="Arial" w:cs="Arial"/>
          <w:bCs/>
          <w:sz w:val="24"/>
          <w:szCs w:val="24"/>
          <w:lang w:val="mn-MN"/>
        </w:rPr>
        <w:t xml:space="preserve"> (Зураг 2, 3)</w:t>
      </w:r>
      <w:r w:rsidRPr="00290E18">
        <w:rPr>
          <w:rFonts w:ascii="Arial" w:hAnsi="Arial" w:cs="Arial"/>
          <w:bCs/>
          <w:sz w:val="24"/>
          <w:szCs w:val="24"/>
          <w:lang w:val="mn-MN"/>
        </w:rPr>
        <w:t xml:space="preserve"> </w:t>
      </w:r>
    </w:p>
    <w:p w:rsidR="00AA45BB" w:rsidRDefault="00AA45BB" w:rsidP="00AA45BB">
      <w:pPr>
        <w:spacing w:after="0" w:line="240" w:lineRule="auto"/>
        <w:rPr>
          <w:rFonts w:ascii="Arial" w:hAnsi="Arial" w:cs="Arial"/>
          <w:bCs/>
          <w:noProof/>
          <w:sz w:val="24"/>
          <w:szCs w:val="24"/>
          <w:lang w:val="mn-MN" w:eastAsia="mn-MN"/>
        </w:rPr>
      </w:pPr>
      <w:r>
        <w:rPr>
          <w:rFonts w:ascii="Arial" w:hAnsi="Arial" w:cs="Arial"/>
          <w:bCs/>
          <w:noProof/>
          <w:sz w:val="24"/>
          <w:szCs w:val="24"/>
          <w:lang w:val="mn-MN" w:eastAsia="mn-MN"/>
        </w:rPr>
        <w:drawing>
          <wp:inline distT="0" distB="0" distL="0" distR="0" wp14:anchorId="551B2804">
            <wp:extent cx="2752725" cy="19510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b="8333"/>
                    <a:stretch/>
                  </pic:blipFill>
                  <pic:spPr bwMode="auto">
                    <a:xfrm>
                      <a:off x="0" y="0"/>
                      <a:ext cx="2783191" cy="197263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Cs/>
          <w:noProof/>
          <w:sz w:val="24"/>
          <w:szCs w:val="24"/>
          <w:lang w:val="mn-MN" w:eastAsia="mn-MN"/>
        </w:rPr>
        <w:t xml:space="preserve">     </w:t>
      </w:r>
      <w:r>
        <w:rPr>
          <w:rFonts w:ascii="Arial" w:hAnsi="Arial" w:cs="Arial"/>
          <w:bCs/>
          <w:noProof/>
          <w:sz w:val="24"/>
          <w:szCs w:val="24"/>
          <w:lang w:val="mn-MN" w:eastAsia="mn-MN"/>
        </w:rPr>
        <w:drawing>
          <wp:inline distT="0" distB="0" distL="0" distR="0" wp14:anchorId="621FAE81">
            <wp:extent cx="3157855" cy="19627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7855" cy="1962785"/>
                    </a:xfrm>
                    <a:prstGeom prst="rect">
                      <a:avLst/>
                    </a:prstGeom>
                    <a:noFill/>
                  </pic:spPr>
                </pic:pic>
              </a:graphicData>
            </a:graphic>
          </wp:inline>
        </w:drawing>
      </w:r>
    </w:p>
    <w:p w:rsidR="00AA45BB" w:rsidRDefault="00AA45BB" w:rsidP="00AA45BB">
      <w:pPr>
        <w:spacing w:after="0" w:line="240" w:lineRule="auto"/>
        <w:rPr>
          <w:rFonts w:ascii="Arial" w:hAnsi="Arial" w:cs="Arial"/>
          <w:bCs/>
          <w:sz w:val="24"/>
          <w:szCs w:val="24"/>
          <w:lang w:val="mn-MN"/>
        </w:rPr>
      </w:pPr>
    </w:p>
    <w:p w:rsidR="00AA45BB" w:rsidRDefault="00AA45BB" w:rsidP="00AF2E78">
      <w:pPr>
        <w:spacing w:after="0" w:line="240" w:lineRule="auto"/>
        <w:jc w:val="center"/>
        <w:rPr>
          <w:rFonts w:ascii="Arial" w:hAnsi="Arial" w:cs="Arial"/>
          <w:bCs/>
          <w:sz w:val="24"/>
          <w:szCs w:val="24"/>
          <w:lang w:val="mn-MN"/>
        </w:rPr>
      </w:pPr>
      <w:r w:rsidRPr="00AA45BB">
        <w:rPr>
          <w:rFonts w:ascii="Arial" w:hAnsi="Arial" w:cs="Arial"/>
          <w:b/>
          <w:bCs/>
          <w:sz w:val="24"/>
          <w:szCs w:val="24"/>
        </w:rPr>
        <w:t>Зураг 2.</w:t>
      </w:r>
      <w:r>
        <w:rPr>
          <w:rFonts w:ascii="Arial" w:hAnsi="Arial" w:cs="Arial"/>
          <w:bCs/>
          <w:sz w:val="24"/>
          <w:szCs w:val="24"/>
        </w:rPr>
        <w:t xml:space="preserve"> </w:t>
      </w:r>
      <w:r w:rsidRPr="00AA45BB">
        <w:rPr>
          <w:rFonts w:ascii="Arial" w:hAnsi="Arial" w:cs="Arial"/>
          <w:bCs/>
          <w:i/>
          <w:sz w:val="24"/>
          <w:szCs w:val="24"/>
        </w:rPr>
        <w:t>ДНР-ийн скрининг үзлэгийн тоо</w:t>
      </w:r>
      <w:r>
        <w:rPr>
          <w:rFonts w:ascii="Arial" w:hAnsi="Arial" w:cs="Arial"/>
          <w:bCs/>
          <w:i/>
          <w:sz w:val="24"/>
          <w:szCs w:val="24"/>
          <w:lang w:val="mn-MN"/>
        </w:rPr>
        <w:t xml:space="preserve">      </w:t>
      </w:r>
      <w:r w:rsidRPr="00AA45BB">
        <w:rPr>
          <w:rFonts w:ascii="Arial" w:hAnsi="Arial" w:cs="Arial"/>
          <w:bCs/>
          <w:i/>
          <w:sz w:val="24"/>
          <w:szCs w:val="24"/>
        </w:rPr>
        <w:t xml:space="preserve"> </w:t>
      </w:r>
      <w:r>
        <w:rPr>
          <w:rFonts w:ascii="Arial" w:hAnsi="Arial" w:cs="Arial"/>
          <w:bCs/>
          <w:i/>
          <w:sz w:val="24"/>
          <w:szCs w:val="24"/>
          <w:lang w:val="mn-MN"/>
        </w:rPr>
        <w:t xml:space="preserve"> </w:t>
      </w:r>
      <w:r w:rsidRPr="00AF2E78">
        <w:rPr>
          <w:rFonts w:ascii="Arial" w:hAnsi="Arial" w:cs="Arial"/>
          <w:b/>
          <w:bCs/>
          <w:sz w:val="24"/>
          <w:szCs w:val="24"/>
        </w:rPr>
        <w:t>Зураг 3.</w:t>
      </w:r>
      <w:r>
        <w:rPr>
          <w:rFonts w:ascii="Arial" w:hAnsi="Arial" w:cs="Arial"/>
          <w:bCs/>
          <w:sz w:val="24"/>
          <w:szCs w:val="24"/>
        </w:rPr>
        <w:t xml:space="preserve"> </w:t>
      </w:r>
      <w:r w:rsidRPr="00AF2E78">
        <w:rPr>
          <w:rFonts w:ascii="Arial" w:hAnsi="Arial" w:cs="Arial"/>
          <w:bCs/>
          <w:i/>
          <w:sz w:val="24"/>
          <w:szCs w:val="24"/>
        </w:rPr>
        <w:t xml:space="preserve">ДНР-ийн эмчилгээнд </w:t>
      </w:r>
      <w:r>
        <w:rPr>
          <w:rFonts w:ascii="Arial" w:hAnsi="Arial" w:cs="Arial"/>
          <w:bCs/>
          <w:sz w:val="24"/>
          <w:szCs w:val="24"/>
          <w:lang w:val="mn-MN"/>
        </w:rPr>
        <w:t xml:space="preserve">                         </w:t>
      </w:r>
    </w:p>
    <w:p w:rsidR="00AF2E78" w:rsidRPr="00AF2E78" w:rsidRDefault="00AA45BB" w:rsidP="00AF2E78">
      <w:pPr>
        <w:spacing w:after="0" w:line="240" w:lineRule="auto"/>
        <w:rPr>
          <w:rFonts w:ascii="Arial" w:hAnsi="Arial" w:cs="Arial"/>
          <w:bCs/>
          <w:i/>
          <w:sz w:val="24"/>
          <w:szCs w:val="24"/>
        </w:rPr>
      </w:pPr>
      <w:r>
        <w:rPr>
          <w:rFonts w:ascii="Arial" w:hAnsi="Arial" w:cs="Arial"/>
          <w:bCs/>
          <w:sz w:val="24"/>
          <w:szCs w:val="24"/>
          <w:lang w:val="mn-MN"/>
        </w:rPr>
        <w:t xml:space="preserve">              </w:t>
      </w:r>
      <w:r w:rsidR="00AF2E78">
        <w:rPr>
          <w:rFonts w:ascii="Arial" w:hAnsi="Arial" w:cs="Arial"/>
          <w:bCs/>
          <w:i/>
          <w:sz w:val="24"/>
          <w:szCs w:val="24"/>
          <w:lang w:val="mn-MN"/>
        </w:rPr>
        <w:t xml:space="preserve">            </w:t>
      </w:r>
      <w:r w:rsidR="00AF2E78" w:rsidRPr="00AA45BB">
        <w:rPr>
          <w:rFonts w:ascii="Arial" w:hAnsi="Arial" w:cs="Arial"/>
          <w:bCs/>
          <w:i/>
          <w:sz w:val="24"/>
          <w:szCs w:val="24"/>
        </w:rPr>
        <w:t>2012</w:t>
      </w:r>
      <w:r w:rsidR="00AF2E78" w:rsidRPr="00AA45BB">
        <w:rPr>
          <w:rFonts w:ascii="Arial" w:hAnsi="Arial" w:cs="Arial"/>
          <w:bCs/>
          <w:i/>
          <w:sz w:val="24"/>
          <w:szCs w:val="24"/>
          <w:lang w:val="mn-MN"/>
        </w:rPr>
        <w:t xml:space="preserve"> </w:t>
      </w:r>
      <w:r w:rsidR="00AF2E78" w:rsidRPr="00AA45BB">
        <w:rPr>
          <w:rFonts w:ascii="Arial" w:hAnsi="Arial" w:cs="Arial"/>
          <w:bCs/>
          <w:i/>
          <w:sz w:val="24"/>
          <w:szCs w:val="24"/>
        </w:rPr>
        <w:t>- 2020 он</w:t>
      </w:r>
      <w:r>
        <w:rPr>
          <w:rFonts w:ascii="Arial" w:hAnsi="Arial" w:cs="Arial"/>
          <w:bCs/>
          <w:sz w:val="24"/>
          <w:szCs w:val="24"/>
          <w:lang w:val="mn-MN"/>
        </w:rPr>
        <w:t xml:space="preserve">  </w:t>
      </w:r>
      <w:r w:rsidR="00AF2E78">
        <w:rPr>
          <w:rFonts w:ascii="Arial" w:hAnsi="Arial" w:cs="Arial"/>
          <w:bCs/>
          <w:i/>
          <w:sz w:val="24"/>
          <w:szCs w:val="24"/>
          <w:lang w:val="mn-MN"/>
        </w:rPr>
        <w:t xml:space="preserve">                                    </w:t>
      </w:r>
      <w:r w:rsidR="00AF2E78" w:rsidRPr="00AF2E78">
        <w:rPr>
          <w:rFonts w:ascii="Arial" w:hAnsi="Arial" w:cs="Arial"/>
          <w:bCs/>
          <w:i/>
          <w:sz w:val="24"/>
          <w:szCs w:val="24"/>
        </w:rPr>
        <w:t xml:space="preserve">хамрагдсан дутуу нярайн тоо </w:t>
      </w:r>
      <w:r w:rsidR="00AF2E78" w:rsidRPr="00AF2E78">
        <w:rPr>
          <w:rFonts w:ascii="Arial" w:hAnsi="Arial" w:cs="Arial"/>
          <w:bCs/>
          <w:i/>
          <w:sz w:val="24"/>
          <w:szCs w:val="24"/>
          <w:lang w:val="mn-MN"/>
        </w:rPr>
        <w:t xml:space="preserve">                                    </w:t>
      </w:r>
    </w:p>
    <w:p w:rsidR="00AF2E78" w:rsidRPr="00AF2E78" w:rsidRDefault="00AF2E78" w:rsidP="00AF2E78">
      <w:pPr>
        <w:spacing w:after="0" w:line="240" w:lineRule="auto"/>
        <w:jc w:val="both"/>
        <w:rPr>
          <w:rFonts w:ascii="Arial" w:hAnsi="Arial" w:cs="Arial"/>
          <w:bCs/>
          <w:i/>
          <w:sz w:val="24"/>
          <w:szCs w:val="24"/>
          <w:lang w:val="mn-MN"/>
        </w:rPr>
      </w:pPr>
      <w:r w:rsidRPr="00AF2E78">
        <w:rPr>
          <w:rFonts w:ascii="Arial" w:hAnsi="Arial" w:cs="Arial"/>
          <w:bCs/>
          <w:i/>
          <w:sz w:val="24"/>
          <w:szCs w:val="24"/>
          <w:lang w:val="mn-MN"/>
        </w:rPr>
        <w:t xml:space="preserve">                                                                                                          </w:t>
      </w:r>
      <w:r w:rsidRPr="00AF2E78">
        <w:rPr>
          <w:rFonts w:ascii="Arial" w:hAnsi="Arial" w:cs="Arial"/>
          <w:bCs/>
          <w:i/>
          <w:sz w:val="24"/>
          <w:szCs w:val="24"/>
        </w:rPr>
        <w:t>2012</w:t>
      </w:r>
      <w:r w:rsidRPr="00AF2E78">
        <w:rPr>
          <w:rFonts w:ascii="Arial" w:hAnsi="Arial" w:cs="Arial"/>
          <w:bCs/>
          <w:i/>
          <w:sz w:val="24"/>
          <w:szCs w:val="24"/>
          <w:lang w:val="mn-MN"/>
        </w:rPr>
        <w:t xml:space="preserve"> </w:t>
      </w:r>
      <w:r w:rsidRPr="00AF2E78">
        <w:rPr>
          <w:rFonts w:ascii="Arial" w:hAnsi="Arial" w:cs="Arial"/>
          <w:bCs/>
          <w:i/>
          <w:sz w:val="24"/>
          <w:szCs w:val="24"/>
        </w:rPr>
        <w:t>- 2020 он</w:t>
      </w:r>
    </w:p>
    <w:p w:rsidR="00AA45BB" w:rsidRPr="00AA45BB" w:rsidRDefault="00AA45BB" w:rsidP="00AF2E78">
      <w:pPr>
        <w:spacing w:after="0" w:line="240" w:lineRule="auto"/>
        <w:rPr>
          <w:rFonts w:ascii="Arial" w:hAnsi="Arial" w:cs="Arial"/>
          <w:bCs/>
          <w:i/>
          <w:sz w:val="24"/>
          <w:szCs w:val="24"/>
          <w:lang w:val="mn-MN"/>
        </w:rPr>
      </w:pPr>
      <w:r>
        <w:rPr>
          <w:rFonts w:ascii="Arial" w:hAnsi="Arial" w:cs="Arial"/>
          <w:bCs/>
          <w:sz w:val="24"/>
          <w:szCs w:val="24"/>
          <w:lang w:val="mn-MN"/>
        </w:rPr>
        <w:t xml:space="preserve">                            </w:t>
      </w:r>
      <w:r w:rsidR="00AF2E78">
        <w:rPr>
          <w:rFonts w:ascii="Arial" w:hAnsi="Arial" w:cs="Arial"/>
          <w:bCs/>
          <w:sz w:val="24"/>
          <w:szCs w:val="24"/>
          <w:lang w:val="mn-MN"/>
        </w:rPr>
        <w:t xml:space="preserve">                               </w:t>
      </w:r>
    </w:p>
    <w:p w:rsidR="005812C9" w:rsidRDefault="005812C9" w:rsidP="004B5495">
      <w:pPr>
        <w:spacing w:after="0" w:line="240" w:lineRule="auto"/>
        <w:ind w:firstLine="720"/>
        <w:jc w:val="both"/>
        <w:rPr>
          <w:rFonts w:ascii="Arial" w:hAnsi="Arial" w:cs="Arial"/>
          <w:bCs/>
          <w:sz w:val="24"/>
          <w:szCs w:val="24"/>
          <w:lang w:val="mn-MN"/>
        </w:rPr>
      </w:pPr>
      <w:r w:rsidRPr="00290E18">
        <w:rPr>
          <w:rFonts w:ascii="Arial" w:hAnsi="Arial" w:cs="Arial"/>
          <w:bCs/>
          <w:sz w:val="24"/>
          <w:szCs w:val="24"/>
          <w:lang w:val="mn-MN"/>
        </w:rPr>
        <w:t xml:space="preserve">Нийт тохиолдолын </w:t>
      </w:r>
      <w:r>
        <w:rPr>
          <w:rFonts w:ascii="Arial" w:hAnsi="Arial" w:cs="Arial"/>
          <w:bCs/>
          <w:sz w:val="24"/>
          <w:szCs w:val="24"/>
        </w:rPr>
        <w:t>301</w:t>
      </w:r>
      <w:r>
        <w:rPr>
          <w:rFonts w:ascii="Arial" w:hAnsi="Arial" w:cs="Arial"/>
          <w:bCs/>
          <w:sz w:val="24"/>
          <w:szCs w:val="24"/>
          <w:lang w:val="mn-MN"/>
        </w:rPr>
        <w:t xml:space="preserve"> (90</w:t>
      </w:r>
      <w:r w:rsidRPr="00290E18">
        <w:rPr>
          <w:rFonts w:ascii="Arial" w:hAnsi="Arial" w:cs="Arial"/>
          <w:bCs/>
          <w:sz w:val="24"/>
          <w:szCs w:val="24"/>
        </w:rPr>
        <w:t xml:space="preserve">% </w:t>
      </w:r>
      <w:r>
        <w:rPr>
          <w:rFonts w:ascii="Arial" w:hAnsi="Arial" w:cs="Arial"/>
          <w:bCs/>
          <w:sz w:val="24"/>
          <w:szCs w:val="24"/>
        </w:rPr>
        <w:t>)</w:t>
      </w:r>
      <w:r w:rsidRPr="00290E18">
        <w:rPr>
          <w:rFonts w:ascii="Arial" w:hAnsi="Arial" w:cs="Arial"/>
          <w:bCs/>
          <w:sz w:val="24"/>
          <w:szCs w:val="24"/>
          <w:lang w:val="mn-MN"/>
        </w:rPr>
        <w:t xml:space="preserve"> нь эмийн эмчилгээ ба лазер эмчилгээний дараа ДНР бүрэн намжмал байдалд орсон ба </w:t>
      </w:r>
      <w:r>
        <w:rPr>
          <w:rFonts w:ascii="Arial" w:hAnsi="Arial" w:cs="Arial"/>
          <w:bCs/>
          <w:sz w:val="24"/>
          <w:szCs w:val="24"/>
          <w:lang w:val="mn-MN"/>
        </w:rPr>
        <w:t>2</w:t>
      </w:r>
      <w:r>
        <w:rPr>
          <w:rFonts w:ascii="Arial" w:hAnsi="Arial" w:cs="Arial"/>
          <w:bCs/>
          <w:sz w:val="24"/>
          <w:szCs w:val="24"/>
        </w:rPr>
        <w:t xml:space="preserve">6 </w:t>
      </w:r>
      <w:r>
        <w:rPr>
          <w:rFonts w:ascii="Arial" w:hAnsi="Arial" w:cs="Arial"/>
          <w:bCs/>
          <w:sz w:val="24"/>
          <w:szCs w:val="24"/>
          <w:lang w:val="mn-MN"/>
        </w:rPr>
        <w:t>(10</w:t>
      </w:r>
      <w:r w:rsidRPr="00290E18">
        <w:rPr>
          <w:rFonts w:ascii="Arial" w:hAnsi="Arial" w:cs="Arial"/>
          <w:bCs/>
          <w:sz w:val="24"/>
          <w:szCs w:val="24"/>
        </w:rPr>
        <w:t>%</w:t>
      </w:r>
      <w:r>
        <w:rPr>
          <w:rFonts w:ascii="Arial" w:hAnsi="Arial" w:cs="Arial"/>
          <w:bCs/>
          <w:sz w:val="24"/>
          <w:szCs w:val="24"/>
        </w:rPr>
        <w:t>)</w:t>
      </w:r>
      <w:r w:rsidRPr="00290E18">
        <w:rPr>
          <w:rFonts w:ascii="Arial" w:hAnsi="Arial" w:cs="Arial"/>
          <w:bCs/>
          <w:sz w:val="24"/>
          <w:szCs w:val="24"/>
          <w:lang w:val="mn-MN"/>
        </w:rPr>
        <w:t xml:space="preserve"> нь ДНР даамжирч эмчилгээний үр дүнгүй байсан. </w:t>
      </w:r>
      <w:r>
        <w:rPr>
          <w:rFonts w:ascii="Arial" w:hAnsi="Arial" w:cs="Arial"/>
          <w:bCs/>
          <w:sz w:val="24"/>
          <w:szCs w:val="24"/>
          <w:lang w:val="mn-MN"/>
        </w:rPr>
        <w:t xml:space="preserve"> Нийт эмчилгээнд хамрагдсан тохиолдолыг лазер эмчилгээ буюу шинэ технеологи нэвтэрсэнтэй холбон тайлбарлахад 2018 оны эмчилгээг 2019 онтой харьцуулахад 19%- иас 27% болж өсөн нэмэгдсэн ба хамгийн түгээмэл хэрэглэгдэж байгаа эмчилгээний хэлбэр нь эмэгэг судасны эндотелийн ургалтыг зогсоох үйлчилгээтэй шилэнцрийн Авас</w:t>
      </w:r>
      <w:r w:rsidR="00A87D4A">
        <w:rPr>
          <w:rFonts w:ascii="Arial" w:hAnsi="Arial" w:cs="Arial"/>
          <w:bCs/>
          <w:sz w:val="24"/>
          <w:szCs w:val="24"/>
          <w:lang w:val="mn-MN"/>
        </w:rPr>
        <w:t>тин эмчилгээ 63% эзлэж байна. (</w:t>
      </w:r>
      <w:r>
        <w:rPr>
          <w:rFonts w:ascii="Arial" w:hAnsi="Arial" w:cs="Arial"/>
          <w:bCs/>
          <w:sz w:val="24"/>
          <w:szCs w:val="24"/>
          <w:lang w:val="mn-MN"/>
        </w:rPr>
        <w:t>Зураг 4</w:t>
      </w:r>
      <w:r w:rsidR="00E078CA">
        <w:rPr>
          <w:rFonts w:ascii="Arial" w:hAnsi="Arial" w:cs="Arial"/>
          <w:bCs/>
          <w:sz w:val="24"/>
          <w:szCs w:val="24"/>
          <w:lang w:val="mn-MN"/>
        </w:rPr>
        <w:t>, 5</w:t>
      </w:r>
      <w:r>
        <w:rPr>
          <w:rFonts w:ascii="Arial" w:hAnsi="Arial" w:cs="Arial"/>
          <w:bCs/>
          <w:sz w:val="24"/>
          <w:szCs w:val="24"/>
          <w:lang w:val="mn-MN"/>
        </w:rPr>
        <w:t xml:space="preserve">) </w:t>
      </w:r>
    </w:p>
    <w:p w:rsidR="004B5495" w:rsidRDefault="004B5495" w:rsidP="005812C9">
      <w:pPr>
        <w:spacing w:after="0" w:line="240" w:lineRule="auto"/>
        <w:jc w:val="both"/>
        <w:rPr>
          <w:rFonts w:ascii="Arial" w:hAnsi="Arial" w:cs="Arial"/>
          <w:bCs/>
          <w:sz w:val="24"/>
          <w:szCs w:val="24"/>
          <w:lang w:val="mn-MN"/>
        </w:rPr>
      </w:pPr>
    </w:p>
    <w:p w:rsidR="00E078CA" w:rsidRDefault="00E078CA" w:rsidP="005812C9">
      <w:pPr>
        <w:spacing w:after="0" w:line="240" w:lineRule="auto"/>
        <w:jc w:val="both"/>
        <w:rPr>
          <w:rFonts w:ascii="Arial" w:hAnsi="Arial" w:cs="Arial"/>
          <w:bCs/>
          <w:sz w:val="24"/>
          <w:szCs w:val="24"/>
          <w:lang w:val="mn-MN"/>
        </w:rPr>
      </w:pPr>
      <w:r>
        <w:rPr>
          <w:rFonts w:ascii="Arial" w:hAnsi="Arial" w:cs="Arial"/>
          <w:bCs/>
          <w:noProof/>
          <w:sz w:val="24"/>
          <w:szCs w:val="24"/>
          <w:lang w:val="mn-MN" w:eastAsia="mn-MN"/>
        </w:rPr>
        <w:drawing>
          <wp:inline distT="0" distB="0" distL="0" distR="0" wp14:anchorId="4CCDE635">
            <wp:extent cx="3457575" cy="1866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b="4359"/>
                    <a:stretch/>
                  </pic:blipFill>
                  <pic:spPr bwMode="auto">
                    <a:xfrm>
                      <a:off x="0" y="0"/>
                      <a:ext cx="3536611" cy="190957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Cs/>
          <w:sz w:val="24"/>
          <w:szCs w:val="24"/>
          <w:lang w:val="mn-MN"/>
        </w:rPr>
        <w:t xml:space="preserve">  </w:t>
      </w:r>
      <w:r>
        <w:rPr>
          <w:rFonts w:ascii="Arial" w:hAnsi="Arial" w:cs="Arial"/>
          <w:bCs/>
          <w:noProof/>
          <w:sz w:val="24"/>
          <w:szCs w:val="24"/>
          <w:lang w:val="mn-MN" w:eastAsia="mn-MN"/>
        </w:rPr>
        <w:t xml:space="preserve">  </w:t>
      </w:r>
      <w:r>
        <w:rPr>
          <w:rFonts w:ascii="Arial" w:hAnsi="Arial" w:cs="Arial"/>
          <w:bCs/>
          <w:noProof/>
          <w:sz w:val="24"/>
          <w:szCs w:val="24"/>
          <w:lang w:val="mn-MN" w:eastAsia="mn-MN"/>
        </w:rPr>
        <w:drawing>
          <wp:inline distT="0" distB="0" distL="0" distR="0" wp14:anchorId="76515AA2">
            <wp:extent cx="2381226" cy="18510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a:extLst>
                        <a:ext uri="{28A0092B-C50C-407E-A947-70E740481C1C}">
                          <a14:useLocalDpi xmlns:a14="http://schemas.microsoft.com/office/drawing/2010/main" val="0"/>
                        </a:ext>
                      </a:extLst>
                    </a:blip>
                    <a:srcRect l="3846"/>
                    <a:stretch/>
                  </pic:blipFill>
                  <pic:spPr bwMode="auto">
                    <a:xfrm>
                      <a:off x="0" y="0"/>
                      <a:ext cx="2395541" cy="1862153"/>
                    </a:xfrm>
                    <a:prstGeom prst="rect">
                      <a:avLst/>
                    </a:prstGeom>
                    <a:noFill/>
                    <a:ln>
                      <a:noFill/>
                    </a:ln>
                    <a:extLst>
                      <a:ext uri="{53640926-AAD7-44D8-BBD7-CCE9431645EC}">
                        <a14:shadowObscured xmlns:a14="http://schemas.microsoft.com/office/drawing/2010/main"/>
                      </a:ext>
                    </a:extLst>
                  </pic:spPr>
                </pic:pic>
              </a:graphicData>
            </a:graphic>
          </wp:inline>
        </w:drawing>
      </w:r>
    </w:p>
    <w:p w:rsidR="008B3655" w:rsidRDefault="008B3655" w:rsidP="00290E18">
      <w:pPr>
        <w:spacing w:line="240" w:lineRule="auto"/>
        <w:jc w:val="both"/>
        <w:rPr>
          <w:rFonts w:ascii="Arial" w:hAnsi="Arial" w:cs="Arial"/>
          <w:bCs/>
          <w:sz w:val="24"/>
          <w:szCs w:val="24"/>
        </w:rPr>
      </w:pPr>
    </w:p>
    <w:p w:rsidR="00E078CA" w:rsidRPr="00E078CA" w:rsidRDefault="0086256A" w:rsidP="00E078CA">
      <w:pPr>
        <w:spacing w:after="0" w:line="240" w:lineRule="auto"/>
        <w:rPr>
          <w:rFonts w:ascii="Arial" w:hAnsi="Arial" w:cs="Arial"/>
          <w:bCs/>
          <w:i/>
          <w:sz w:val="24"/>
          <w:szCs w:val="24"/>
          <w:lang w:val="mn-MN"/>
        </w:rPr>
      </w:pPr>
      <w:r w:rsidRPr="00E078CA">
        <w:rPr>
          <w:rFonts w:ascii="Arial" w:hAnsi="Arial" w:cs="Arial"/>
          <w:b/>
          <w:bCs/>
          <w:sz w:val="24"/>
          <w:szCs w:val="24"/>
          <w:lang w:val="mn-MN"/>
        </w:rPr>
        <w:t>Зураг 4.</w:t>
      </w:r>
      <w:r>
        <w:rPr>
          <w:rFonts w:ascii="Arial" w:hAnsi="Arial" w:cs="Arial"/>
          <w:bCs/>
          <w:sz w:val="24"/>
          <w:szCs w:val="24"/>
          <w:lang w:val="mn-MN"/>
        </w:rPr>
        <w:t xml:space="preserve"> </w:t>
      </w:r>
      <w:r w:rsidRPr="00E078CA">
        <w:rPr>
          <w:rFonts w:ascii="Arial" w:hAnsi="Arial" w:cs="Arial"/>
          <w:bCs/>
          <w:i/>
          <w:sz w:val="24"/>
          <w:szCs w:val="24"/>
          <w:lang w:val="mn-MN"/>
        </w:rPr>
        <w:t>ДНР-ийн эмчилгээний хэлбэр</w:t>
      </w:r>
      <w:r w:rsidR="004B5495">
        <w:rPr>
          <w:rFonts w:ascii="Arial" w:hAnsi="Arial" w:cs="Arial"/>
          <w:bCs/>
          <w:i/>
          <w:sz w:val="24"/>
          <w:szCs w:val="24"/>
          <w:lang w:val="mn-MN"/>
        </w:rPr>
        <w:t>,</w:t>
      </w:r>
      <w:r w:rsidRPr="00E078CA">
        <w:rPr>
          <w:rFonts w:ascii="Arial" w:hAnsi="Arial" w:cs="Arial"/>
          <w:bCs/>
          <w:i/>
          <w:sz w:val="24"/>
          <w:szCs w:val="24"/>
          <w:lang w:val="mn-MN"/>
        </w:rPr>
        <w:t xml:space="preserve"> </w:t>
      </w:r>
      <w:r w:rsidR="00E078CA">
        <w:rPr>
          <w:rFonts w:ascii="Arial" w:hAnsi="Arial" w:cs="Arial"/>
          <w:bCs/>
          <w:i/>
          <w:sz w:val="24"/>
          <w:szCs w:val="24"/>
          <w:lang w:val="mn-MN"/>
        </w:rPr>
        <w:t xml:space="preserve">                   </w:t>
      </w:r>
      <w:r w:rsidR="00E078CA" w:rsidRPr="00E078CA">
        <w:rPr>
          <w:rFonts w:ascii="Arial" w:hAnsi="Arial" w:cs="Arial"/>
          <w:b/>
          <w:bCs/>
          <w:sz w:val="24"/>
          <w:szCs w:val="24"/>
        </w:rPr>
        <w:t xml:space="preserve">Зураг </w:t>
      </w:r>
      <w:r w:rsidR="00E078CA">
        <w:rPr>
          <w:rFonts w:ascii="Arial" w:hAnsi="Arial" w:cs="Arial"/>
          <w:b/>
          <w:bCs/>
          <w:sz w:val="24"/>
          <w:szCs w:val="24"/>
        </w:rPr>
        <w:t>5</w:t>
      </w:r>
      <w:r w:rsidR="00E078CA" w:rsidRPr="00290E18">
        <w:rPr>
          <w:rFonts w:ascii="Arial" w:hAnsi="Arial" w:cs="Arial"/>
          <w:bCs/>
          <w:sz w:val="24"/>
          <w:szCs w:val="24"/>
        </w:rPr>
        <w:t xml:space="preserve">. </w:t>
      </w:r>
      <w:r w:rsidR="00E078CA" w:rsidRPr="00E078CA">
        <w:rPr>
          <w:rFonts w:ascii="Arial" w:hAnsi="Arial" w:cs="Arial"/>
          <w:bCs/>
          <w:i/>
          <w:sz w:val="24"/>
          <w:szCs w:val="24"/>
        </w:rPr>
        <w:t xml:space="preserve">Эмчилгээний дараах </w:t>
      </w:r>
      <w:r w:rsidR="00E078CA" w:rsidRPr="00E078CA">
        <w:rPr>
          <w:rFonts w:ascii="Arial" w:hAnsi="Arial" w:cs="Arial"/>
          <w:bCs/>
          <w:i/>
          <w:sz w:val="24"/>
          <w:szCs w:val="24"/>
          <w:lang w:val="mn-MN"/>
        </w:rPr>
        <w:t xml:space="preserve">                             </w:t>
      </w:r>
    </w:p>
    <w:p w:rsidR="00E078CA" w:rsidRDefault="00E078CA" w:rsidP="00E078CA">
      <w:pPr>
        <w:spacing w:after="0" w:line="240" w:lineRule="auto"/>
        <w:jc w:val="center"/>
        <w:rPr>
          <w:rFonts w:ascii="Arial" w:hAnsi="Arial" w:cs="Arial"/>
          <w:bCs/>
          <w:sz w:val="24"/>
          <w:szCs w:val="24"/>
          <w:lang w:val="mn-MN"/>
        </w:rPr>
      </w:pPr>
      <w:r w:rsidRPr="00E078CA">
        <w:rPr>
          <w:rFonts w:ascii="Arial" w:hAnsi="Arial" w:cs="Arial"/>
          <w:bCs/>
          <w:i/>
          <w:sz w:val="24"/>
          <w:szCs w:val="24"/>
          <w:lang w:val="mn-MN"/>
        </w:rPr>
        <w:t xml:space="preserve">              </w:t>
      </w:r>
      <w:r>
        <w:rPr>
          <w:rFonts w:ascii="Arial" w:hAnsi="Arial" w:cs="Arial"/>
          <w:bCs/>
          <w:i/>
          <w:sz w:val="24"/>
          <w:szCs w:val="24"/>
          <w:lang w:val="mn-MN"/>
        </w:rPr>
        <w:t>2019 он</w:t>
      </w:r>
      <w:r w:rsidRPr="00E078CA">
        <w:rPr>
          <w:rFonts w:ascii="Arial" w:hAnsi="Arial" w:cs="Arial"/>
          <w:bCs/>
          <w:i/>
          <w:sz w:val="24"/>
          <w:szCs w:val="24"/>
          <w:lang w:val="mn-MN"/>
        </w:rPr>
        <w:t xml:space="preserve">                                         </w:t>
      </w:r>
      <w:r>
        <w:rPr>
          <w:rFonts w:ascii="Arial" w:hAnsi="Arial" w:cs="Arial"/>
          <w:bCs/>
          <w:i/>
          <w:sz w:val="24"/>
          <w:szCs w:val="24"/>
          <w:lang w:val="mn-MN"/>
        </w:rPr>
        <w:t xml:space="preserve">        </w:t>
      </w:r>
      <w:r w:rsidRPr="00E078CA">
        <w:rPr>
          <w:rFonts w:ascii="Arial" w:hAnsi="Arial" w:cs="Arial"/>
          <w:bCs/>
          <w:i/>
          <w:sz w:val="24"/>
          <w:szCs w:val="24"/>
        </w:rPr>
        <w:t>нүдний анатомийн</w:t>
      </w:r>
      <w:r w:rsidRPr="00E078CA">
        <w:rPr>
          <w:rFonts w:ascii="Arial" w:hAnsi="Arial" w:cs="Arial"/>
          <w:bCs/>
          <w:sz w:val="24"/>
          <w:szCs w:val="24"/>
        </w:rPr>
        <w:t xml:space="preserve"> </w:t>
      </w:r>
      <w:r w:rsidRPr="00290E18">
        <w:rPr>
          <w:rFonts w:ascii="Arial" w:hAnsi="Arial" w:cs="Arial"/>
          <w:bCs/>
          <w:sz w:val="24"/>
          <w:szCs w:val="24"/>
        </w:rPr>
        <w:t xml:space="preserve">тааламжгүй үр дүн </w:t>
      </w:r>
      <w:r>
        <w:rPr>
          <w:rFonts w:ascii="Arial" w:hAnsi="Arial" w:cs="Arial"/>
          <w:bCs/>
          <w:sz w:val="24"/>
          <w:szCs w:val="24"/>
          <w:lang w:val="mn-MN"/>
        </w:rPr>
        <w:t xml:space="preserve">                 </w:t>
      </w:r>
    </w:p>
    <w:p w:rsidR="00E078CA" w:rsidRPr="00E078CA" w:rsidRDefault="00E078CA" w:rsidP="00E078CA">
      <w:pPr>
        <w:spacing w:after="0" w:line="240" w:lineRule="auto"/>
        <w:jc w:val="center"/>
        <w:rPr>
          <w:rFonts w:ascii="Arial" w:hAnsi="Arial" w:cs="Arial"/>
          <w:bCs/>
          <w:sz w:val="24"/>
          <w:szCs w:val="24"/>
          <w:lang w:val="mn-MN"/>
        </w:rPr>
      </w:pPr>
      <w:r>
        <w:rPr>
          <w:rFonts w:ascii="Arial" w:hAnsi="Arial" w:cs="Arial"/>
          <w:bCs/>
          <w:sz w:val="24"/>
          <w:szCs w:val="24"/>
          <w:lang w:val="mn-MN"/>
        </w:rPr>
        <w:lastRenderedPageBreak/>
        <w:t xml:space="preserve">                                                                           </w:t>
      </w:r>
      <w:r w:rsidRPr="00E078CA">
        <w:rPr>
          <w:rFonts w:ascii="Arial" w:hAnsi="Arial" w:cs="Arial"/>
          <w:bCs/>
          <w:i/>
          <w:sz w:val="24"/>
          <w:szCs w:val="24"/>
        </w:rPr>
        <w:t xml:space="preserve">(Харааны мэдрэлийн хөхлөг татагдсан, </w:t>
      </w:r>
      <w:r w:rsidRPr="00E078CA">
        <w:rPr>
          <w:rFonts w:ascii="Arial" w:hAnsi="Arial" w:cs="Arial"/>
          <w:bCs/>
          <w:i/>
          <w:sz w:val="24"/>
          <w:szCs w:val="24"/>
          <w:lang w:val="mn-MN"/>
        </w:rPr>
        <w:t xml:space="preserve">                </w:t>
      </w:r>
    </w:p>
    <w:p w:rsidR="00E078CA" w:rsidRPr="00E078CA" w:rsidRDefault="00E078CA" w:rsidP="00E078CA">
      <w:pPr>
        <w:spacing w:after="0" w:line="240" w:lineRule="auto"/>
        <w:jc w:val="center"/>
        <w:rPr>
          <w:rFonts w:ascii="Arial" w:hAnsi="Arial" w:cs="Arial"/>
          <w:bCs/>
          <w:sz w:val="24"/>
          <w:szCs w:val="24"/>
        </w:rPr>
      </w:pPr>
      <w:r w:rsidRPr="00E078CA">
        <w:rPr>
          <w:rFonts w:ascii="Arial" w:hAnsi="Arial" w:cs="Arial"/>
          <w:bCs/>
          <w:i/>
          <w:sz w:val="24"/>
          <w:szCs w:val="24"/>
          <w:lang w:val="mn-MN"/>
        </w:rPr>
        <w:t xml:space="preserve">                                             </w:t>
      </w:r>
      <w:r>
        <w:rPr>
          <w:rFonts w:ascii="Arial" w:hAnsi="Arial" w:cs="Arial"/>
          <w:bCs/>
          <w:i/>
          <w:sz w:val="24"/>
          <w:szCs w:val="24"/>
          <w:lang w:val="mn-MN"/>
        </w:rPr>
        <w:t xml:space="preserve">                              </w:t>
      </w:r>
      <w:proofErr w:type="gramStart"/>
      <w:r w:rsidRPr="00E078CA">
        <w:rPr>
          <w:rFonts w:ascii="Arial" w:hAnsi="Arial" w:cs="Arial"/>
          <w:bCs/>
          <w:i/>
          <w:sz w:val="24"/>
          <w:szCs w:val="24"/>
        </w:rPr>
        <w:t>торлог</w:t>
      </w:r>
      <w:proofErr w:type="gramEnd"/>
      <w:r w:rsidRPr="00E078CA">
        <w:rPr>
          <w:rFonts w:ascii="Arial" w:hAnsi="Arial" w:cs="Arial"/>
          <w:bCs/>
          <w:i/>
          <w:sz w:val="24"/>
          <w:szCs w:val="24"/>
        </w:rPr>
        <w:t xml:space="preserve"> бүрхүүл нугаларсан, баруун нүд</w:t>
      </w:r>
      <w:r>
        <w:rPr>
          <w:rFonts w:ascii="Arial" w:hAnsi="Arial" w:cs="Arial"/>
          <w:bCs/>
          <w:i/>
          <w:sz w:val="24"/>
          <w:szCs w:val="24"/>
        </w:rPr>
        <w:t>)</w:t>
      </w:r>
    </w:p>
    <w:p w:rsidR="00E078CA" w:rsidRDefault="00E078CA" w:rsidP="00E078CA">
      <w:pPr>
        <w:spacing w:after="0" w:line="240" w:lineRule="auto"/>
        <w:rPr>
          <w:rFonts w:ascii="Arial" w:hAnsi="Arial" w:cs="Arial"/>
          <w:bCs/>
          <w:i/>
          <w:sz w:val="24"/>
          <w:szCs w:val="24"/>
        </w:rPr>
      </w:pPr>
    </w:p>
    <w:p w:rsidR="004B5495" w:rsidRPr="009F648C" w:rsidRDefault="00AF2E78" w:rsidP="009F648C">
      <w:pPr>
        <w:spacing w:after="0" w:line="240" w:lineRule="auto"/>
        <w:ind w:firstLine="720"/>
        <w:jc w:val="both"/>
        <w:rPr>
          <w:rFonts w:ascii="Arial" w:hAnsi="Arial" w:cs="Arial"/>
          <w:bCs/>
          <w:i/>
          <w:sz w:val="24"/>
          <w:szCs w:val="24"/>
          <w:lang w:val="mn-MN"/>
        </w:rPr>
      </w:pPr>
      <w:r>
        <w:rPr>
          <w:rFonts w:ascii="Arial" w:hAnsi="Arial" w:cs="Arial"/>
          <w:bCs/>
          <w:sz w:val="24"/>
          <w:szCs w:val="24"/>
          <w:lang w:val="mn-MN"/>
        </w:rPr>
        <w:t>Даган судалгаанд хамрагдсан 193 дутуу нярайн 96 (49.7%) эр, 97 (50.3%) эмэгтэй, төрөх үеийн жин нь 750 г-аас 2000 г хүртэл ба тээлтийн хугацаа нь 25 долоо хоногоос 35 долоо хоног байв. Эмчилгээнд хамрагдсан дутуу нярайн төрөх ү</w:t>
      </w:r>
      <w:r w:rsidR="00477D84">
        <w:rPr>
          <w:rFonts w:ascii="Arial" w:hAnsi="Arial" w:cs="Arial"/>
          <w:bCs/>
          <w:sz w:val="24"/>
          <w:szCs w:val="24"/>
          <w:lang w:val="mn-MN"/>
        </w:rPr>
        <w:t>еийн хамгийн их жин нь 2000 г (</w:t>
      </w:r>
      <w:r>
        <w:rPr>
          <w:rFonts w:ascii="Arial" w:hAnsi="Arial" w:cs="Arial"/>
          <w:bCs/>
          <w:sz w:val="24"/>
          <w:szCs w:val="24"/>
          <w:lang w:val="mn-MN"/>
        </w:rPr>
        <w:t>тээлтийн хугацаа нь 31 долоо хоног) ба хамгийн урт тээлт</w:t>
      </w:r>
      <w:r w:rsidR="00477D84">
        <w:rPr>
          <w:rFonts w:ascii="Arial" w:hAnsi="Arial" w:cs="Arial"/>
          <w:bCs/>
          <w:sz w:val="24"/>
          <w:szCs w:val="24"/>
          <w:lang w:val="mn-MN"/>
        </w:rPr>
        <w:t>ийн хугацаа нь 34 долоо хоног (төрөх үеийн жин нь 1300 г</w:t>
      </w:r>
      <w:r>
        <w:rPr>
          <w:rFonts w:ascii="Arial" w:hAnsi="Arial" w:cs="Arial"/>
          <w:bCs/>
          <w:sz w:val="24"/>
          <w:szCs w:val="24"/>
          <w:lang w:val="mn-MN"/>
        </w:rPr>
        <w:t xml:space="preserve">) байсан. </w:t>
      </w:r>
      <w:r w:rsidRPr="00290E18">
        <w:rPr>
          <w:rFonts w:ascii="Arial" w:hAnsi="Arial" w:cs="Arial"/>
          <w:bCs/>
          <w:sz w:val="24"/>
          <w:szCs w:val="24"/>
          <w:lang w:val="mn-MN"/>
        </w:rPr>
        <w:t xml:space="preserve">Нийт </w:t>
      </w:r>
      <w:r>
        <w:rPr>
          <w:rFonts w:ascii="Arial" w:hAnsi="Arial" w:cs="Arial"/>
          <w:bCs/>
          <w:sz w:val="24"/>
          <w:szCs w:val="24"/>
          <w:lang w:val="mn-MN"/>
        </w:rPr>
        <w:t>193 тохиолдолын 75 (38.9%) нь дутуу нярайн торлогийн эмгэг, 44 (22.8%) нь ДНР-ийн 2р хэлбэр  ба  4(2.07%) нь ДНР-ийн 4р үе шат тус тус тохиолдсон. Нотолгоонд суурилсан ДНР-ийн эмгэгтэй 75 дутуу нярайн 31(41.3%) нь ДНР-ийн хөнгөн хэлбэр, 14 (18.7%) нь ДНР-ийн 2 р хэлбэр, харин 30(40%) нь эмчилгээ шаардагдах хэлбэр буюу ДНР-ийн 1р хэлбэр тус тус тохиолдсо</w:t>
      </w:r>
      <w:r w:rsidR="004B5495">
        <w:rPr>
          <w:rFonts w:ascii="Arial" w:hAnsi="Arial" w:cs="Arial"/>
          <w:bCs/>
          <w:sz w:val="24"/>
          <w:szCs w:val="24"/>
          <w:lang w:val="mn-MN"/>
        </w:rPr>
        <w:t xml:space="preserve">н. (Хүснэгт 4) ( Зураг </w:t>
      </w:r>
      <w:r w:rsidR="004B5495">
        <w:rPr>
          <w:rFonts w:ascii="Arial" w:hAnsi="Arial" w:cs="Arial"/>
          <w:bCs/>
          <w:sz w:val="24"/>
          <w:szCs w:val="24"/>
        </w:rPr>
        <w:t>6</w:t>
      </w:r>
      <w:r w:rsidR="004B5495">
        <w:rPr>
          <w:rFonts w:ascii="Arial" w:hAnsi="Arial" w:cs="Arial"/>
          <w:bCs/>
          <w:sz w:val="24"/>
          <w:szCs w:val="24"/>
          <w:lang w:val="mn-MN"/>
        </w:rPr>
        <w:t>,7, 8,9</w:t>
      </w:r>
      <w:r>
        <w:rPr>
          <w:rFonts w:ascii="Arial" w:hAnsi="Arial" w:cs="Arial"/>
          <w:bCs/>
          <w:sz w:val="24"/>
          <w:szCs w:val="24"/>
          <w:lang w:val="mn-MN"/>
        </w:rPr>
        <w:t>)</w:t>
      </w:r>
      <w:r w:rsidR="004B5495">
        <w:rPr>
          <w:rFonts w:ascii="Arial" w:hAnsi="Arial" w:cs="Arial"/>
          <w:bCs/>
          <w:sz w:val="24"/>
          <w:szCs w:val="24"/>
          <w:lang w:val="mn-MN"/>
        </w:rPr>
        <w:t>.</w:t>
      </w:r>
      <w:r w:rsidRPr="00AF2E78">
        <w:rPr>
          <w:rFonts w:ascii="Arial" w:hAnsi="Arial" w:cs="Arial"/>
          <w:bCs/>
          <w:sz w:val="24"/>
          <w:szCs w:val="24"/>
        </w:rPr>
        <w:t xml:space="preserve"> </w:t>
      </w:r>
      <w:r w:rsidR="004B5495">
        <w:rPr>
          <w:rFonts w:ascii="Arial" w:hAnsi="Arial" w:cs="Arial"/>
          <w:bCs/>
          <w:sz w:val="24"/>
          <w:szCs w:val="24"/>
        </w:rPr>
        <w:t>ДНР-ийн эмнэлзүйн үе шат ба ДНР-ийн 2 р хэлбэрийн харьцангуй эрсдэл нь дутуу нярайн төрөх үеийн жин ба тээлтийн хугацаа бага байх тусам нэмэгдсэн</w:t>
      </w:r>
      <w:r w:rsidR="009F648C">
        <w:rPr>
          <w:rFonts w:ascii="Arial" w:hAnsi="Arial" w:cs="Arial"/>
          <w:bCs/>
          <w:sz w:val="24"/>
          <w:szCs w:val="24"/>
        </w:rPr>
        <w:t>ийг хүснэгт 4-р харуулсан байна (</w:t>
      </w:r>
      <w:r w:rsidR="004B5495">
        <w:rPr>
          <w:rFonts w:ascii="Arial" w:hAnsi="Arial" w:cs="Arial"/>
          <w:bCs/>
          <w:sz w:val="24"/>
          <w:szCs w:val="24"/>
        </w:rPr>
        <w:t>Хүснэгт 4)</w:t>
      </w:r>
      <w:r w:rsidR="009F648C">
        <w:rPr>
          <w:rFonts w:ascii="Arial" w:hAnsi="Arial" w:cs="Arial"/>
          <w:bCs/>
          <w:sz w:val="24"/>
          <w:szCs w:val="24"/>
        </w:rPr>
        <w:t>.</w:t>
      </w:r>
    </w:p>
    <w:p w:rsidR="004B5495" w:rsidRDefault="004B5495" w:rsidP="00AF2E78">
      <w:pPr>
        <w:spacing w:line="240" w:lineRule="auto"/>
        <w:jc w:val="both"/>
        <w:rPr>
          <w:rFonts w:ascii="Arial" w:hAnsi="Arial" w:cs="Arial"/>
          <w:b/>
          <w:bCs/>
          <w:sz w:val="24"/>
          <w:szCs w:val="24"/>
        </w:rPr>
      </w:pPr>
    </w:p>
    <w:p w:rsidR="00AF2E78" w:rsidRDefault="00AF2E78" w:rsidP="00AF2E78">
      <w:pPr>
        <w:spacing w:line="240" w:lineRule="auto"/>
        <w:jc w:val="both"/>
        <w:rPr>
          <w:rFonts w:ascii="Arial" w:hAnsi="Arial" w:cs="Arial"/>
          <w:bCs/>
          <w:sz w:val="24"/>
          <w:szCs w:val="24"/>
        </w:rPr>
      </w:pPr>
      <w:r w:rsidRPr="00AF2E78">
        <w:rPr>
          <w:rFonts w:ascii="Arial" w:hAnsi="Arial" w:cs="Arial"/>
          <w:b/>
          <w:bCs/>
          <w:sz w:val="24"/>
          <w:szCs w:val="24"/>
        </w:rPr>
        <w:t>Хүснэгт 4.</w:t>
      </w:r>
      <w:r>
        <w:rPr>
          <w:rFonts w:ascii="Arial" w:hAnsi="Arial" w:cs="Arial"/>
          <w:bCs/>
          <w:sz w:val="24"/>
          <w:szCs w:val="24"/>
        </w:rPr>
        <w:t xml:space="preserve"> </w:t>
      </w:r>
      <w:r w:rsidRPr="00AF2E78">
        <w:rPr>
          <w:rFonts w:ascii="Arial" w:hAnsi="Arial" w:cs="Arial"/>
          <w:bCs/>
          <w:i/>
          <w:sz w:val="24"/>
          <w:szCs w:val="24"/>
        </w:rPr>
        <w:t xml:space="preserve">ДНР-ийн хэлбэр </w:t>
      </w:r>
      <w:proofErr w:type="gramStart"/>
      <w:r w:rsidRPr="00AF2E78">
        <w:rPr>
          <w:rFonts w:ascii="Arial" w:hAnsi="Arial" w:cs="Arial"/>
          <w:bCs/>
          <w:i/>
          <w:sz w:val="24"/>
          <w:szCs w:val="24"/>
        </w:rPr>
        <w:t>( Тээлтийн</w:t>
      </w:r>
      <w:proofErr w:type="gramEnd"/>
      <w:r w:rsidRPr="00AF2E78">
        <w:rPr>
          <w:rFonts w:ascii="Arial" w:hAnsi="Arial" w:cs="Arial"/>
          <w:bCs/>
          <w:i/>
          <w:sz w:val="24"/>
          <w:szCs w:val="24"/>
        </w:rPr>
        <w:t xml:space="preserve"> хугацаа ба Төрөх үеийн жин)</w:t>
      </w:r>
    </w:p>
    <w:tbl>
      <w:tblPr>
        <w:tblStyle w:val="TableGridLight"/>
        <w:tblW w:w="5000" w:type="pct"/>
        <w:tblLook w:val="0420" w:firstRow="1" w:lastRow="0" w:firstColumn="0" w:lastColumn="0" w:noHBand="0" w:noVBand="1"/>
      </w:tblPr>
      <w:tblGrid>
        <w:gridCol w:w="2874"/>
        <w:gridCol w:w="1664"/>
        <w:gridCol w:w="1941"/>
        <w:gridCol w:w="1802"/>
        <w:gridCol w:w="1357"/>
      </w:tblGrid>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rPr>
            </w:pPr>
            <w:r w:rsidRPr="00AF2E78">
              <w:rPr>
                <w:rFonts w:ascii="Arial" w:hAnsi="Arial" w:cs="Arial"/>
                <w:b/>
                <w:bCs/>
                <w:sz w:val="22"/>
                <w:szCs w:val="22"/>
              </w:rPr>
              <w:t> </w:t>
            </w:r>
          </w:p>
        </w:tc>
        <w:tc>
          <w:tcPr>
            <w:tcW w:w="863"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
                <w:bCs/>
                <w:sz w:val="22"/>
                <w:szCs w:val="22"/>
                <w:lang w:val="mn-MN"/>
              </w:rPr>
              <w:t>Хөнгөн</w:t>
            </w:r>
          </w:p>
        </w:tc>
        <w:tc>
          <w:tcPr>
            <w:tcW w:w="1007"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lang w:val="mn-MN"/>
              </w:rPr>
              <w:t>ДНР 1р хэлбэр</w:t>
            </w:r>
          </w:p>
        </w:tc>
        <w:tc>
          <w:tcPr>
            <w:tcW w:w="935"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lang w:val="mn-MN"/>
              </w:rPr>
              <w:t>ДНР 2р хэлбэр</w:t>
            </w:r>
          </w:p>
        </w:tc>
        <w:tc>
          <w:tcPr>
            <w:tcW w:w="704"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
                <w:bCs/>
                <w:sz w:val="22"/>
                <w:szCs w:val="22"/>
                <w:lang w:val="mn-MN"/>
              </w:rPr>
              <w:t>Нийт</w:t>
            </w:r>
          </w:p>
        </w:tc>
      </w:tr>
      <w:tr w:rsidR="00073963" w:rsidRPr="00AF2E78" w:rsidTr="00073963">
        <w:trPr>
          <w:trHeight w:val="567"/>
        </w:trPr>
        <w:tc>
          <w:tcPr>
            <w:tcW w:w="5000" w:type="pct"/>
            <w:gridSpan w:val="5"/>
            <w:hideMark/>
          </w:tcPr>
          <w:p w:rsidR="00073963" w:rsidRPr="00AF2E78" w:rsidRDefault="00073963" w:rsidP="00073963">
            <w:pPr>
              <w:jc w:val="both"/>
              <w:rPr>
                <w:rFonts w:ascii="Arial" w:hAnsi="Arial" w:cs="Arial"/>
                <w:bCs/>
                <w:sz w:val="22"/>
                <w:szCs w:val="22"/>
              </w:rPr>
            </w:pPr>
            <w:r w:rsidRPr="00AF2E78">
              <w:rPr>
                <w:rFonts w:ascii="Arial" w:hAnsi="Arial" w:cs="Arial"/>
                <w:b/>
                <w:bCs/>
                <w:sz w:val="22"/>
                <w:szCs w:val="22"/>
                <w:lang w:val="mn-MN"/>
              </w:rPr>
              <w:t>Төрөх үеийн жин</w:t>
            </w:r>
          </w:p>
          <w:p w:rsidR="00073963" w:rsidRPr="00AF2E78" w:rsidRDefault="00073963" w:rsidP="00073963">
            <w:pPr>
              <w:jc w:val="both"/>
              <w:rPr>
                <w:rFonts w:ascii="Arial" w:hAnsi="Arial" w:cs="Arial"/>
                <w:bCs/>
                <w:sz w:val="22"/>
                <w:szCs w:val="22"/>
              </w:rPr>
            </w:pPr>
            <w:r w:rsidRPr="00AF2E78">
              <w:rPr>
                <w:rFonts w:ascii="Arial" w:hAnsi="Arial" w:cs="Arial"/>
                <w:b/>
                <w:bCs/>
                <w:sz w:val="22"/>
                <w:szCs w:val="22"/>
              </w:rPr>
              <w:t> </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rPr>
              <w:t xml:space="preserve">≤1200 </w:t>
            </w:r>
            <w:r w:rsidRPr="00AF2E78">
              <w:rPr>
                <w:rFonts w:ascii="Arial" w:hAnsi="Arial" w:cs="Arial"/>
                <w:bCs/>
                <w:sz w:val="22"/>
                <w:szCs w:val="22"/>
                <w:lang w:val="mn-MN"/>
              </w:rPr>
              <w:t>г</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13</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6</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15</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34</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rPr>
              <w:t>1201-1699</w:t>
            </w:r>
            <w:r w:rsidRPr="00AF2E78">
              <w:rPr>
                <w:rFonts w:ascii="Arial" w:hAnsi="Arial" w:cs="Arial"/>
                <w:bCs/>
                <w:sz w:val="22"/>
                <w:szCs w:val="22"/>
                <w:lang w:val="mn-MN"/>
              </w:rPr>
              <w:t xml:space="preserve"> г</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15</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5</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10</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30</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rPr>
              <w:t xml:space="preserve">≥1700 </w:t>
            </w:r>
            <w:r w:rsidRPr="00AF2E78">
              <w:rPr>
                <w:rFonts w:ascii="Arial" w:hAnsi="Arial" w:cs="Arial"/>
                <w:bCs/>
                <w:sz w:val="22"/>
                <w:szCs w:val="22"/>
                <w:lang w:val="mn-MN"/>
              </w:rPr>
              <w:t>г</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3</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3</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5</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11</w:t>
            </w:r>
          </w:p>
        </w:tc>
      </w:tr>
      <w:tr w:rsidR="00073963" w:rsidRPr="00AF2E78" w:rsidTr="00073963">
        <w:trPr>
          <w:trHeight w:val="567"/>
        </w:trPr>
        <w:tc>
          <w:tcPr>
            <w:tcW w:w="5000" w:type="pct"/>
            <w:gridSpan w:val="5"/>
            <w:hideMark/>
          </w:tcPr>
          <w:p w:rsidR="00073963" w:rsidRPr="00AF2E78" w:rsidRDefault="00073963" w:rsidP="00073963">
            <w:pPr>
              <w:jc w:val="both"/>
              <w:rPr>
                <w:rFonts w:ascii="Arial" w:hAnsi="Arial" w:cs="Arial"/>
                <w:bCs/>
                <w:sz w:val="22"/>
                <w:szCs w:val="22"/>
              </w:rPr>
            </w:pPr>
            <w:r>
              <w:rPr>
                <w:rFonts w:ascii="Arial" w:hAnsi="Arial" w:cs="Arial"/>
                <w:b/>
                <w:bCs/>
                <w:sz w:val="22"/>
                <w:szCs w:val="22"/>
                <w:lang w:val="mn-MN"/>
              </w:rPr>
              <w:t>Тээлтийн хугацаа</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rPr>
              <w:t xml:space="preserve">≤29 </w:t>
            </w:r>
            <w:r w:rsidRPr="00AF2E78">
              <w:rPr>
                <w:rFonts w:ascii="Arial" w:hAnsi="Arial" w:cs="Arial"/>
                <w:bCs/>
                <w:sz w:val="22"/>
                <w:szCs w:val="22"/>
                <w:lang w:val="mn-MN"/>
              </w:rPr>
              <w:t xml:space="preserve">долоо хоног </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19</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7</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18</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44</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 xml:space="preserve">30-31 </w:t>
            </w:r>
            <w:r w:rsidRPr="00AF2E78">
              <w:rPr>
                <w:rFonts w:ascii="Arial" w:hAnsi="Arial" w:cs="Arial"/>
                <w:bCs/>
                <w:sz w:val="22"/>
                <w:szCs w:val="22"/>
                <w:lang w:val="mn-MN"/>
              </w:rPr>
              <w:t xml:space="preserve">долоо хоног </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8</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6</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8</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22</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Cs/>
                <w:sz w:val="22"/>
                <w:szCs w:val="22"/>
              </w:rPr>
              <w:t xml:space="preserve">≥32 </w:t>
            </w:r>
            <w:r w:rsidRPr="00AF2E78">
              <w:rPr>
                <w:rFonts w:ascii="Arial" w:hAnsi="Arial" w:cs="Arial"/>
                <w:bCs/>
                <w:sz w:val="22"/>
                <w:szCs w:val="22"/>
                <w:lang w:val="mn-MN"/>
              </w:rPr>
              <w:t xml:space="preserve">долоо хоног </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4</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4</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9</w:t>
            </w:r>
          </w:p>
        </w:tc>
      </w:tr>
      <w:tr w:rsidR="00AF2E78" w:rsidRPr="00AF2E78" w:rsidTr="00073963">
        <w:trPr>
          <w:trHeight w:val="567"/>
        </w:trPr>
        <w:tc>
          <w:tcPr>
            <w:tcW w:w="1491" w:type="pct"/>
            <w:hideMark/>
          </w:tcPr>
          <w:p w:rsidR="00AF2E78" w:rsidRPr="00AF2E78" w:rsidRDefault="00AF2E78" w:rsidP="00073963">
            <w:pPr>
              <w:jc w:val="both"/>
              <w:rPr>
                <w:rFonts w:ascii="Arial" w:hAnsi="Arial" w:cs="Arial"/>
                <w:bCs/>
                <w:sz w:val="22"/>
                <w:szCs w:val="22"/>
                <w:lang w:val="mn-MN"/>
              </w:rPr>
            </w:pPr>
            <w:r w:rsidRPr="00AF2E78">
              <w:rPr>
                <w:rFonts w:ascii="Arial" w:hAnsi="Arial" w:cs="Arial"/>
                <w:b/>
                <w:bCs/>
                <w:sz w:val="22"/>
                <w:szCs w:val="22"/>
                <w:lang w:val="mn-MN"/>
              </w:rPr>
              <w:t>Нийт</w:t>
            </w:r>
          </w:p>
        </w:tc>
        <w:tc>
          <w:tcPr>
            <w:tcW w:w="863"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31</w:t>
            </w:r>
          </w:p>
        </w:tc>
        <w:tc>
          <w:tcPr>
            <w:tcW w:w="1007"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14</w:t>
            </w:r>
          </w:p>
        </w:tc>
        <w:tc>
          <w:tcPr>
            <w:tcW w:w="935"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30</w:t>
            </w:r>
          </w:p>
        </w:tc>
        <w:tc>
          <w:tcPr>
            <w:tcW w:w="704" w:type="pct"/>
            <w:hideMark/>
          </w:tcPr>
          <w:p w:rsidR="00AF2E78" w:rsidRPr="00AF2E78" w:rsidRDefault="00AF2E78" w:rsidP="00073963">
            <w:pPr>
              <w:jc w:val="both"/>
              <w:rPr>
                <w:rFonts w:ascii="Arial" w:hAnsi="Arial" w:cs="Arial"/>
                <w:bCs/>
                <w:sz w:val="22"/>
                <w:szCs w:val="22"/>
              </w:rPr>
            </w:pPr>
            <w:r w:rsidRPr="00AF2E78">
              <w:rPr>
                <w:rFonts w:ascii="Arial" w:hAnsi="Arial" w:cs="Arial"/>
                <w:bCs/>
                <w:sz w:val="22"/>
                <w:szCs w:val="22"/>
              </w:rPr>
              <w:t>75</w:t>
            </w:r>
          </w:p>
        </w:tc>
      </w:tr>
    </w:tbl>
    <w:p w:rsidR="00AF2E78" w:rsidRDefault="008F1504" w:rsidP="00AF2E78">
      <w:pPr>
        <w:spacing w:line="240" w:lineRule="auto"/>
        <w:jc w:val="both"/>
        <w:rPr>
          <w:rFonts w:ascii="Arial" w:hAnsi="Arial" w:cs="Arial"/>
          <w:bCs/>
          <w:sz w:val="24"/>
          <w:szCs w:val="24"/>
          <w:lang w:val="mn-MN"/>
        </w:rPr>
      </w:pPr>
      <w:r>
        <w:rPr>
          <w:rFonts w:ascii="Arial" w:hAnsi="Arial" w:cs="Arial"/>
          <w:bCs/>
          <w:noProof/>
          <w:sz w:val="24"/>
          <w:szCs w:val="24"/>
          <w:lang w:val="mn-MN" w:eastAsia="mn-MN"/>
        </w:rPr>
        <w:lastRenderedPageBreak/>
        <w:drawing>
          <wp:inline distT="0" distB="0" distL="0" distR="0" wp14:anchorId="130790F9" wp14:editId="2451677E">
            <wp:extent cx="2922413" cy="2227634"/>
            <wp:effectExtent l="0" t="0" r="0" b="127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r="1608"/>
                    <a:stretch/>
                  </pic:blipFill>
                  <pic:spPr bwMode="auto">
                    <a:xfrm>
                      <a:off x="0" y="0"/>
                      <a:ext cx="2948654" cy="224763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Cs/>
          <w:sz w:val="24"/>
          <w:szCs w:val="24"/>
        </w:rPr>
        <w:t xml:space="preserve">       </w:t>
      </w:r>
      <w:r>
        <w:rPr>
          <w:rFonts w:ascii="Arial" w:hAnsi="Arial" w:cs="Arial"/>
          <w:bCs/>
          <w:noProof/>
          <w:sz w:val="24"/>
          <w:szCs w:val="24"/>
          <w:lang w:val="mn-MN" w:eastAsia="mn-MN"/>
        </w:rPr>
        <w:drawing>
          <wp:inline distT="0" distB="0" distL="0" distR="0" wp14:anchorId="14840136" wp14:editId="272F203A">
            <wp:extent cx="2853544" cy="2227634"/>
            <wp:effectExtent l="0" t="0" r="4445" b="127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3927"/>
                    <a:stretch/>
                  </pic:blipFill>
                  <pic:spPr bwMode="auto">
                    <a:xfrm>
                      <a:off x="0" y="0"/>
                      <a:ext cx="2903345" cy="2266511"/>
                    </a:xfrm>
                    <a:prstGeom prst="rect">
                      <a:avLst/>
                    </a:prstGeom>
                    <a:noFill/>
                    <a:ln>
                      <a:noFill/>
                    </a:ln>
                    <a:extLst>
                      <a:ext uri="{53640926-AAD7-44D8-BBD7-CCE9431645EC}">
                        <a14:shadowObscured xmlns:a14="http://schemas.microsoft.com/office/drawing/2010/main"/>
                      </a:ext>
                    </a:extLst>
                  </pic:spPr>
                </pic:pic>
              </a:graphicData>
            </a:graphic>
          </wp:inline>
        </w:drawing>
      </w:r>
    </w:p>
    <w:p w:rsidR="008F1504" w:rsidRPr="004B5495" w:rsidRDefault="008F1504" w:rsidP="008F1504">
      <w:pPr>
        <w:spacing w:after="0" w:line="240" w:lineRule="auto"/>
        <w:rPr>
          <w:rFonts w:ascii="Arial" w:eastAsiaTheme="minorHAnsi" w:hAnsi="Arial" w:cs="Arial"/>
          <w:i/>
          <w:sz w:val="24"/>
          <w:szCs w:val="24"/>
        </w:rPr>
      </w:pPr>
      <w:r w:rsidRPr="004B5495">
        <w:rPr>
          <w:rFonts w:ascii="Arial" w:eastAsiaTheme="minorHAnsi" w:hAnsi="Arial" w:cs="Arial"/>
          <w:b/>
          <w:sz w:val="24"/>
          <w:szCs w:val="24"/>
        </w:rPr>
        <w:t xml:space="preserve">Зураг </w:t>
      </w:r>
      <w:r w:rsidR="004B5495" w:rsidRPr="004B5495">
        <w:rPr>
          <w:rFonts w:ascii="Arial" w:eastAsiaTheme="minorHAnsi" w:hAnsi="Arial" w:cs="Arial"/>
          <w:b/>
          <w:sz w:val="24"/>
          <w:szCs w:val="24"/>
        </w:rPr>
        <w:t>6</w:t>
      </w:r>
      <w:r w:rsidRPr="004B5495">
        <w:rPr>
          <w:rFonts w:ascii="Arial" w:eastAsiaTheme="minorHAnsi" w:hAnsi="Arial" w:cs="Arial"/>
          <w:b/>
          <w:sz w:val="24"/>
          <w:szCs w:val="24"/>
        </w:rPr>
        <w:t>.</w:t>
      </w:r>
      <w:r w:rsidRPr="00290E18">
        <w:rPr>
          <w:rFonts w:ascii="Arial" w:eastAsiaTheme="minorHAnsi" w:hAnsi="Arial" w:cs="Arial"/>
          <w:sz w:val="24"/>
          <w:szCs w:val="24"/>
        </w:rPr>
        <w:t xml:space="preserve"> </w:t>
      </w:r>
      <w:r w:rsidRPr="004B5495">
        <w:rPr>
          <w:rFonts w:ascii="Arial" w:eastAsiaTheme="minorHAnsi" w:hAnsi="Arial" w:cs="Arial"/>
          <w:i/>
          <w:sz w:val="24"/>
          <w:szCs w:val="24"/>
        </w:rPr>
        <w:t>ДНР-ийн эмчилгээ шаардагдах хэлбэр</w:t>
      </w:r>
      <w:r>
        <w:rPr>
          <w:rFonts w:ascii="Arial" w:eastAsiaTheme="minorHAnsi" w:hAnsi="Arial" w:cs="Arial"/>
          <w:sz w:val="24"/>
          <w:szCs w:val="24"/>
        </w:rPr>
        <w:t xml:space="preserve"> </w:t>
      </w:r>
      <w:r w:rsidR="004B5495">
        <w:rPr>
          <w:rFonts w:ascii="Arial" w:eastAsiaTheme="minorHAnsi" w:hAnsi="Arial" w:cs="Arial"/>
          <w:sz w:val="24"/>
          <w:szCs w:val="24"/>
        </w:rPr>
        <w:t xml:space="preserve">      </w:t>
      </w:r>
      <w:r w:rsidR="004B5495" w:rsidRPr="004B5495">
        <w:rPr>
          <w:rFonts w:ascii="Arial" w:hAnsi="Arial" w:cs="Arial"/>
          <w:b/>
          <w:bCs/>
          <w:sz w:val="24"/>
          <w:szCs w:val="24"/>
        </w:rPr>
        <w:t>Зураг 7</w:t>
      </w:r>
      <w:r w:rsidRPr="004B5495">
        <w:rPr>
          <w:rFonts w:ascii="Arial" w:hAnsi="Arial" w:cs="Arial"/>
          <w:b/>
          <w:bCs/>
          <w:sz w:val="24"/>
          <w:szCs w:val="24"/>
        </w:rPr>
        <w:t>.</w:t>
      </w:r>
      <w:r>
        <w:rPr>
          <w:rFonts w:ascii="Arial" w:hAnsi="Arial" w:cs="Arial"/>
          <w:bCs/>
          <w:sz w:val="24"/>
          <w:szCs w:val="24"/>
        </w:rPr>
        <w:t xml:space="preserve"> </w:t>
      </w:r>
      <w:r w:rsidRPr="004B5495">
        <w:rPr>
          <w:rFonts w:ascii="Arial" w:hAnsi="Arial" w:cs="Arial"/>
          <w:bCs/>
          <w:i/>
          <w:sz w:val="24"/>
          <w:szCs w:val="24"/>
        </w:rPr>
        <w:t>ДНР-ийн 2р хэлбэр</w:t>
      </w:r>
    </w:p>
    <w:p w:rsidR="008F1504" w:rsidRPr="004B5495" w:rsidRDefault="008F1504" w:rsidP="008F1504">
      <w:pPr>
        <w:spacing w:after="0" w:line="240" w:lineRule="auto"/>
        <w:rPr>
          <w:rFonts w:ascii="Arial" w:eastAsiaTheme="minorHAnsi" w:hAnsi="Arial" w:cs="Arial"/>
          <w:i/>
          <w:sz w:val="24"/>
          <w:szCs w:val="24"/>
        </w:rPr>
      </w:pPr>
      <w:r w:rsidRPr="004B5495">
        <w:rPr>
          <w:rFonts w:ascii="Arial" w:eastAsiaTheme="minorHAnsi" w:hAnsi="Arial" w:cs="Arial"/>
          <w:i/>
          <w:sz w:val="24"/>
          <w:szCs w:val="24"/>
        </w:rPr>
        <w:t xml:space="preserve">(ДНР 1р хэлбэр) ба эмчилгээний дараах байдал </w:t>
      </w:r>
    </w:p>
    <w:p w:rsidR="008F1504" w:rsidRPr="004B5495" w:rsidRDefault="004B5495" w:rsidP="008F1504">
      <w:pPr>
        <w:spacing w:after="0" w:line="240" w:lineRule="auto"/>
        <w:rPr>
          <w:rFonts w:ascii="Arial" w:hAnsi="Arial" w:cs="Arial"/>
          <w:bCs/>
          <w:i/>
          <w:sz w:val="24"/>
          <w:szCs w:val="24"/>
        </w:rPr>
      </w:pPr>
      <w:r>
        <w:rPr>
          <w:rFonts w:ascii="Arial" w:eastAsiaTheme="minorHAnsi" w:hAnsi="Arial" w:cs="Arial"/>
          <w:i/>
          <w:sz w:val="24"/>
          <w:szCs w:val="24"/>
        </w:rPr>
        <w:t>(</w:t>
      </w:r>
      <w:r w:rsidR="008F1504" w:rsidRPr="004B5495">
        <w:rPr>
          <w:rFonts w:ascii="Arial" w:eastAsiaTheme="minorHAnsi" w:hAnsi="Arial" w:cs="Arial"/>
          <w:i/>
          <w:sz w:val="24"/>
          <w:szCs w:val="24"/>
        </w:rPr>
        <w:t>ДНР бүс 2, үе шат 3 плюс эмгэгтэй хавсарсан)</w:t>
      </w:r>
      <w:r w:rsidR="008F1504" w:rsidRPr="004B5495">
        <w:rPr>
          <w:rFonts w:ascii="Arial" w:hAnsi="Arial" w:cs="Arial"/>
          <w:bCs/>
          <w:i/>
          <w:sz w:val="24"/>
          <w:szCs w:val="24"/>
        </w:rPr>
        <w:t xml:space="preserve"> </w:t>
      </w:r>
    </w:p>
    <w:p w:rsidR="008F1504" w:rsidRPr="00290E18" w:rsidRDefault="008F1504" w:rsidP="008F1504">
      <w:pPr>
        <w:widowControl w:val="0"/>
        <w:autoSpaceDE w:val="0"/>
        <w:autoSpaceDN w:val="0"/>
        <w:adjustRightInd w:val="0"/>
        <w:spacing w:after="0" w:line="240" w:lineRule="auto"/>
        <w:rPr>
          <w:rFonts w:ascii="Arial" w:eastAsiaTheme="minorHAnsi" w:hAnsi="Arial" w:cs="Arial"/>
          <w:sz w:val="24"/>
          <w:szCs w:val="24"/>
        </w:rPr>
      </w:pPr>
    </w:p>
    <w:p w:rsidR="008F1504" w:rsidRDefault="008F1504" w:rsidP="00AF2E78">
      <w:pPr>
        <w:spacing w:line="240" w:lineRule="auto"/>
        <w:jc w:val="both"/>
        <w:rPr>
          <w:rFonts w:ascii="Arial" w:hAnsi="Arial" w:cs="Arial"/>
          <w:bCs/>
          <w:sz w:val="24"/>
          <w:szCs w:val="24"/>
        </w:rPr>
      </w:pPr>
      <w:r>
        <w:rPr>
          <w:rFonts w:ascii="Arial" w:hAnsi="Arial" w:cs="Arial"/>
          <w:noProof/>
          <w:lang w:val="mn-MN" w:eastAsia="mn-MN"/>
        </w:rPr>
        <w:drawing>
          <wp:inline distT="0" distB="0" distL="0" distR="0" wp14:anchorId="0846B076" wp14:editId="1AEC5378">
            <wp:extent cx="2878780" cy="2159084"/>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4126" cy="2170593"/>
                    </a:xfrm>
                    <a:prstGeom prst="rect">
                      <a:avLst/>
                    </a:prstGeom>
                    <a:noFill/>
                    <a:ln>
                      <a:noFill/>
                    </a:ln>
                  </pic:spPr>
                </pic:pic>
              </a:graphicData>
            </a:graphic>
          </wp:inline>
        </w:drawing>
      </w:r>
      <w:r>
        <w:rPr>
          <w:rFonts w:ascii="Arial" w:hAnsi="Arial" w:cs="Arial"/>
          <w:bCs/>
          <w:sz w:val="24"/>
          <w:szCs w:val="24"/>
        </w:rPr>
        <w:t xml:space="preserve">       </w:t>
      </w:r>
      <w:r>
        <w:rPr>
          <w:rFonts w:ascii="Arial" w:hAnsi="Arial" w:cs="Arial"/>
          <w:bCs/>
          <w:noProof/>
          <w:sz w:val="24"/>
          <w:szCs w:val="24"/>
          <w:lang w:val="mn-MN" w:eastAsia="mn-MN"/>
        </w:rPr>
        <w:drawing>
          <wp:inline distT="0" distB="0" distL="0" distR="0" wp14:anchorId="230C94CC" wp14:editId="34B528FB">
            <wp:extent cx="2501149" cy="2174591"/>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15070" t="5682" r="7287" b="4310"/>
                    <a:stretch/>
                  </pic:blipFill>
                  <pic:spPr bwMode="auto">
                    <a:xfrm>
                      <a:off x="0" y="0"/>
                      <a:ext cx="2546407" cy="2213940"/>
                    </a:xfrm>
                    <a:prstGeom prst="rect">
                      <a:avLst/>
                    </a:prstGeom>
                    <a:noFill/>
                    <a:ln>
                      <a:noFill/>
                    </a:ln>
                    <a:extLst>
                      <a:ext uri="{53640926-AAD7-44D8-BBD7-CCE9431645EC}">
                        <a14:shadowObscured xmlns:a14="http://schemas.microsoft.com/office/drawing/2010/main"/>
                      </a:ext>
                    </a:extLst>
                  </pic:spPr>
                </pic:pic>
              </a:graphicData>
            </a:graphic>
          </wp:inline>
        </w:drawing>
      </w:r>
    </w:p>
    <w:p w:rsidR="008F1504" w:rsidRPr="004B5495" w:rsidRDefault="008F1504" w:rsidP="008F1504">
      <w:pPr>
        <w:spacing w:after="0" w:line="240" w:lineRule="auto"/>
        <w:jc w:val="both"/>
        <w:rPr>
          <w:rFonts w:ascii="Arial" w:hAnsi="Arial" w:cs="Arial"/>
          <w:bCs/>
          <w:i/>
          <w:sz w:val="24"/>
          <w:szCs w:val="24"/>
        </w:rPr>
      </w:pPr>
      <w:r w:rsidRPr="008F1504">
        <w:rPr>
          <w:rFonts w:ascii="Arial" w:hAnsi="Arial" w:cs="Arial"/>
          <w:bCs/>
          <w:sz w:val="24"/>
          <w:szCs w:val="24"/>
        </w:rPr>
        <w:t xml:space="preserve"> </w:t>
      </w:r>
      <w:r w:rsidRPr="004B5495">
        <w:rPr>
          <w:rFonts w:ascii="Arial" w:hAnsi="Arial" w:cs="Arial"/>
          <w:b/>
          <w:bCs/>
          <w:sz w:val="24"/>
          <w:szCs w:val="24"/>
        </w:rPr>
        <w:t xml:space="preserve">Зураг </w:t>
      </w:r>
      <w:r w:rsidR="004B5495" w:rsidRPr="004B5495">
        <w:rPr>
          <w:rFonts w:ascii="Arial" w:hAnsi="Arial" w:cs="Arial"/>
          <w:b/>
          <w:bCs/>
          <w:sz w:val="24"/>
          <w:szCs w:val="24"/>
        </w:rPr>
        <w:t>8</w:t>
      </w:r>
      <w:r w:rsidRPr="004B5495">
        <w:rPr>
          <w:rFonts w:ascii="Arial" w:hAnsi="Arial" w:cs="Arial"/>
          <w:b/>
          <w:bCs/>
          <w:sz w:val="24"/>
          <w:szCs w:val="24"/>
        </w:rPr>
        <w:t>.</w:t>
      </w:r>
      <w:r w:rsidRPr="00290E18">
        <w:rPr>
          <w:rFonts w:ascii="Arial" w:hAnsi="Arial" w:cs="Arial"/>
          <w:bCs/>
          <w:sz w:val="24"/>
          <w:szCs w:val="24"/>
        </w:rPr>
        <w:t xml:space="preserve"> </w:t>
      </w:r>
      <w:r w:rsidRPr="004B5495">
        <w:rPr>
          <w:rFonts w:ascii="Arial" w:hAnsi="Arial" w:cs="Arial"/>
          <w:bCs/>
          <w:i/>
          <w:sz w:val="24"/>
          <w:szCs w:val="24"/>
        </w:rPr>
        <w:t>Лазерийн мэс заслын өмнөх</w:t>
      </w:r>
      <w:r w:rsidRPr="00290E18">
        <w:rPr>
          <w:rFonts w:ascii="Arial" w:hAnsi="Arial" w:cs="Arial"/>
          <w:bCs/>
          <w:sz w:val="24"/>
          <w:szCs w:val="24"/>
        </w:rPr>
        <w:t xml:space="preserve"> </w:t>
      </w:r>
      <w:r>
        <w:rPr>
          <w:rFonts w:ascii="Arial" w:hAnsi="Arial" w:cs="Arial"/>
          <w:bCs/>
          <w:sz w:val="24"/>
          <w:szCs w:val="24"/>
        </w:rPr>
        <w:t xml:space="preserve">             </w:t>
      </w:r>
      <w:r w:rsidR="004B5495" w:rsidRPr="004B5495">
        <w:rPr>
          <w:rFonts w:ascii="Arial" w:hAnsi="Arial" w:cs="Arial"/>
          <w:b/>
          <w:bCs/>
          <w:sz w:val="24"/>
          <w:szCs w:val="24"/>
        </w:rPr>
        <w:t>Зураг 9</w:t>
      </w:r>
      <w:r w:rsidRPr="004B5495">
        <w:rPr>
          <w:rFonts w:ascii="Arial" w:hAnsi="Arial" w:cs="Arial"/>
          <w:b/>
          <w:bCs/>
          <w:sz w:val="24"/>
          <w:szCs w:val="24"/>
        </w:rPr>
        <w:t>.</w:t>
      </w:r>
      <w:r>
        <w:rPr>
          <w:rFonts w:ascii="Arial" w:hAnsi="Arial" w:cs="Arial"/>
          <w:bCs/>
          <w:sz w:val="24"/>
          <w:szCs w:val="24"/>
        </w:rPr>
        <w:t xml:space="preserve"> </w:t>
      </w:r>
      <w:r w:rsidRPr="004B5495">
        <w:rPr>
          <w:rFonts w:ascii="Arial" w:hAnsi="Arial" w:cs="Arial"/>
          <w:bCs/>
          <w:i/>
          <w:sz w:val="24"/>
          <w:szCs w:val="24"/>
        </w:rPr>
        <w:t>Төвийн давшингуй явцтай</w:t>
      </w:r>
    </w:p>
    <w:p w:rsidR="008F1504" w:rsidRPr="004B5495" w:rsidRDefault="008F1504" w:rsidP="008F1504">
      <w:pPr>
        <w:spacing w:after="0" w:line="240" w:lineRule="auto"/>
        <w:jc w:val="both"/>
        <w:rPr>
          <w:rFonts w:ascii="Arial" w:hAnsi="Arial" w:cs="Arial"/>
          <w:bCs/>
          <w:i/>
          <w:sz w:val="24"/>
          <w:szCs w:val="24"/>
        </w:rPr>
      </w:pPr>
      <w:proofErr w:type="gramStart"/>
      <w:r w:rsidRPr="004B5495">
        <w:rPr>
          <w:rFonts w:ascii="Arial" w:hAnsi="Arial" w:cs="Arial"/>
          <w:bCs/>
          <w:i/>
          <w:sz w:val="24"/>
          <w:szCs w:val="24"/>
        </w:rPr>
        <w:t>ба</w:t>
      </w:r>
      <w:proofErr w:type="gramEnd"/>
      <w:r w:rsidRPr="004B5495">
        <w:rPr>
          <w:rFonts w:ascii="Arial" w:hAnsi="Arial" w:cs="Arial"/>
          <w:bCs/>
          <w:i/>
          <w:sz w:val="24"/>
          <w:szCs w:val="24"/>
        </w:rPr>
        <w:t xml:space="preserve"> дараах нүдний угийн зураг, баруун ба                             ДНР-ийн хэлбэр</w:t>
      </w:r>
    </w:p>
    <w:p w:rsidR="008F1504" w:rsidRPr="004B5495" w:rsidRDefault="008F1504" w:rsidP="008F1504">
      <w:pPr>
        <w:spacing w:after="0" w:line="240" w:lineRule="auto"/>
        <w:jc w:val="both"/>
        <w:rPr>
          <w:rFonts w:ascii="Arial" w:hAnsi="Arial" w:cs="Arial"/>
          <w:bCs/>
          <w:i/>
          <w:sz w:val="24"/>
          <w:szCs w:val="24"/>
        </w:rPr>
      </w:pPr>
      <w:r w:rsidRPr="004B5495">
        <w:rPr>
          <w:rFonts w:ascii="Arial" w:hAnsi="Arial" w:cs="Arial"/>
          <w:bCs/>
          <w:i/>
          <w:sz w:val="24"/>
          <w:szCs w:val="24"/>
        </w:rPr>
        <w:t xml:space="preserve"> </w:t>
      </w:r>
      <w:proofErr w:type="gramStart"/>
      <w:r w:rsidRPr="004B5495">
        <w:rPr>
          <w:rFonts w:ascii="Arial" w:hAnsi="Arial" w:cs="Arial"/>
          <w:bCs/>
          <w:i/>
          <w:sz w:val="24"/>
          <w:szCs w:val="24"/>
        </w:rPr>
        <w:t>зүүн</w:t>
      </w:r>
      <w:proofErr w:type="gramEnd"/>
      <w:r w:rsidRPr="004B5495">
        <w:rPr>
          <w:rFonts w:ascii="Arial" w:hAnsi="Arial" w:cs="Arial"/>
          <w:bCs/>
          <w:i/>
          <w:sz w:val="24"/>
          <w:szCs w:val="24"/>
        </w:rPr>
        <w:t xml:space="preserve"> нүд</w:t>
      </w:r>
      <w:r w:rsidRPr="004B5495">
        <w:rPr>
          <w:rFonts w:ascii="Arial" w:hAnsi="Arial" w:cs="Arial"/>
          <w:bCs/>
          <w:i/>
          <w:sz w:val="24"/>
          <w:szCs w:val="24"/>
          <w:lang w:val="mn-MN"/>
        </w:rPr>
        <w:t xml:space="preserve"> </w:t>
      </w:r>
    </w:p>
    <w:p w:rsidR="008F1504" w:rsidRDefault="008F1504" w:rsidP="008F1504">
      <w:pPr>
        <w:spacing w:line="240" w:lineRule="auto"/>
        <w:jc w:val="center"/>
        <w:rPr>
          <w:rFonts w:ascii="Arial" w:hAnsi="Arial" w:cs="Arial"/>
          <w:bCs/>
          <w:sz w:val="24"/>
          <w:szCs w:val="24"/>
        </w:rPr>
      </w:pPr>
      <w:r>
        <w:rPr>
          <w:rFonts w:ascii="Arial" w:hAnsi="Arial" w:cs="Arial"/>
          <w:bCs/>
          <w:sz w:val="24"/>
          <w:szCs w:val="24"/>
        </w:rPr>
        <w:t xml:space="preserve">                                                                     </w:t>
      </w:r>
    </w:p>
    <w:p w:rsidR="008F1504" w:rsidRDefault="00AF2E78" w:rsidP="008F1504">
      <w:pPr>
        <w:spacing w:line="240" w:lineRule="auto"/>
        <w:jc w:val="both"/>
        <w:rPr>
          <w:rFonts w:ascii="Arial" w:hAnsi="Arial" w:cs="Arial"/>
          <w:bCs/>
          <w:sz w:val="24"/>
          <w:szCs w:val="24"/>
          <w:lang w:val="mn-MN"/>
        </w:rPr>
      </w:pPr>
      <w:r>
        <w:rPr>
          <w:rFonts w:ascii="Arial" w:hAnsi="Arial" w:cs="Arial"/>
          <w:bCs/>
          <w:sz w:val="24"/>
          <w:szCs w:val="24"/>
          <w:lang w:val="mn-MN"/>
        </w:rPr>
        <w:t>Эмнэлзүйд 34 (45.3%) нь торлог бүрхүүлийн 1р бүс байсан ба үүний 26(76.5%) нь</w:t>
      </w:r>
      <w:r w:rsidR="004B5495">
        <w:rPr>
          <w:rFonts w:ascii="Arial" w:hAnsi="Arial" w:cs="Arial"/>
          <w:bCs/>
          <w:sz w:val="24"/>
          <w:szCs w:val="24"/>
          <w:lang w:val="mn-MN"/>
        </w:rPr>
        <w:t xml:space="preserve"> эмчилгээнд хамрагдсан ( Зураг 10</w:t>
      </w:r>
      <w:r>
        <w:rPr>
          <w:rFonts w:ascii="Arial" w:hAnsi="Arial" w:cs="Arial"/>
          <w:bCs/>
          <w:sz w:val="24"/>
          <w:szCs w:val="24"/>
          <w:lang w:val="mn-MN"/>
        </w:rPr>
        <w:t>)</w:t>
      </w:r>
      <w:r w:rsidR="004B5495">
        <w:rPr>
          <w:rFonts w:ascii="Arial" w:hAnsi="Arial" w:cs="Arial"/>
          <w:bCs/>
          <w:sz w:val="24"/>
          <w:szCs w:val="24"/>
          <w:lang w:val="mn-MN"/>
        </w:rPr>
        <w:t>.</w:t>
      </w:r>
      <w:r>
        <w:rPr>
          <w:rFonts w:ascii="Arial" w:hAnsi="Arial" w:cs="Arial"/>
          <w:bCs/>
          <w:sz w:val="24"/>
          <w:szCs w:val="24"/>
          <w:lang w:val="mn-MN"/>
        </w:rPr>
        <w:t xml:space="preserve"> </w:t>
      </w:r>
    </w:p>
    <w:p w:rsidR="008F1504" w:rsidRDefault="008F1504" w:rsidP="008F1504">
      <w:pPr>
        <w:spacing w:line="240" w:lineRule="auto"/>
        <w:jc w:val="center"/>
        <w:rPr>
          <w:rFonts w:ascii="Arial" w:hAnsi="Arial" w:cs="Arial"/>
          <w:bCs/>
          <w:sz w:val="24"/>
          <w:szCs w:val="24"/>
          <w:lang w:val="mn-MN"/>
        </w:rPr>
      </w:pPr>
      <w:r w:rsidRPr="00290E18">
        <w:rPr>
          <w:rFonts w:ascii="Arial" w:hAnsi="Arial" w:cs="Arial"/>
          <w:bCs/>
          <w:noProof/>
          <w:sz w:val="24"/>
          <w:szCs w:val="24"/>
          <w:lang w:val="mn-MN" w:eastAsia="mn-MN"/>
        </w:rPr>
        <w:lastRenderedPageBreak/>
        <w:drawing>
          <wp:inline distT="0" distB="0" distL="0" distR="0" wp14:anchorId="58EA0A06" wp14:editId="258F5AFA">
            <wp:extent cx="4464996" cy="2558374"/>
            <wp:effectExtent l="0" t="0" r="12065" b="1397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F1504" w:rsidRDefault="008F1504" w:rsidP="008F1504">
      <w:pPr>
        <w:spacing w:line="240" w:lineRule="auto"/>
        <w:jc w:val="center"/>
        <w:rPr>
          <w:rFonts w:ascii="Arial" w:hAnsi="Arial" w:cs="Arial"/>
          <w:bCs/>
          <w:sz w:val="24"/>
          <w:szCs w:val="24"/>
        </w:rPr>
      </w:pPr>
      <w:r w:rsidRPr="004B5495">
        <w:rPr>
          <w:rFonts w:ascii="Arial" w:hAnsi="Arial" w:cs="Arial"/>
          <w:b/>
          <w:bCs/>
          <w:sz w:val="24"/>
          <w:szCs w:val="24"/>
        </w:rPr>
        <w:t xml:space="preserve">Зураг </w:t>
      </w:r>
      <w:r w:rsidR="004B5495" w:rsidRPr="004B5495">
        <w:rPr>
          <w:rFonts w:ascii="Arial" w:hAnsi="Arial" w:cs="Arial"/>
          <w:b/>
          <w:bCs/>
          <w:sz w:val="24"/>
          <w:szCs w:val="24"/>
        </w:rPr>
        <w:t>10</w:t>
      </w:r>
      <w:r w:rsidRPr="004B5495">
        <w:rPr>
          <w:rFonts w:ascii="Arial" w:hAnsi="Arial" w:cs="Arial"/>
          <w:b/>
          <w:bCs/>
          <w:sz w:val="24"/>
          <w:szCs w:val="24"/>
        </w:rPr>
        <w:t>.</w:t>
      </w:r>
      <w:r w:rsidRPr="00290E18">
        <w:rPr>
          <w:rFonts w:ascii="Arial" w:hAnsi="Arial" w:cs="Arial"/>
          <w:bCs/>
          <w:sz w:val="24"/>
          <w:szCs w:val="24"/>
        </w:rPr>
        <w:t xml:space="preserve"> </w:t>
      </w:r>
      <w:r w:rsidRPr="004B5495">
        <w:rPr>
          <w:rFonts w:ascii="Arial" w:hAnsi="Arial" w:cs="Arial"/>
          <w:bCs/>
          <w:i/>
          <w:sz w:val="24"/>
          <w:szCs w:val="24"/>
        </w:rPr>
        <w:t>ДНР-ийн торлог бүрхүүлийн бүсийг хамарсан байдал</w:t>
      </w:r>
    </w:p>
    <w:p w:rsidR="00AF2E78" w:rsidRDefault="00AF2E78" w:rsidP="009F648C">
      <w:pPr>
        <w:spacing w:line="240" w:lineRule="auto"/>
        <w:jc w:val="both"/>
        <w:rPr>
          <w:rFonts w:ascii="Arial" w:hAnsi="Arial" w:cs="Arial"/>
          <w:bCs/>
          <w:sz w:val="24"/>
          <w:szCs w:val="24"/>
          <w:lang w:val="mn-MN"/>
        </w:rPr>
      </w:pPr>
      <w:r>
        <w:rPr>
          <w:rFonts w:ascii="Arial" w:hAnsi="Arial" w:cs="Arial"/>
          <w:bCs/>
          <w:sz w:val="24"/>
          <w:szCs w:val="24"/>
          <w:lang w:val="mn-MN"/>
        </w:rPr>
        <w:t>Нийт 193 тохиолдолын 32 (16.5%) нь эмгэг судасны ургалтыг зогсоох шилэнцрийн эмчилгээ хийлгэсэн ба 4 (2%) нь шилэнцрийн мэс заслын эмчилгээнд хамрагдсан ба торлог бүрхүүлийн 1р бүс байсан.</w:t>
      </w:r>
    </w:p>
    <w:p w:rsidR="009D039F" w:rsidRDefault="009D039F" w:rsidP="009F648C">
      <w:pPr>
        <w:spacing w:line="240" w:lineRule="auto"/>
        <w:jc w:val="both"/>
        <w:rPr>
          <w:rFonts w:ascii="Arial" w:hAnsi="Arial" w:cs="Arial"/>
          <w:bCs/>
          <w:sz w:val="24"/>
          <w:szCs w:val="24"/>
        </w:rPr>
      </w:pPr>
      <w:r>
        <w:rPr>
          <w:rFonts w:ascii="Arial" w:hAnsi="Arial" w:cs="Arial"/>
          <w:bCs/>
          <w:sz w:val="24"/>
          <w:szCs w:val="24"/>
        </w:rPr>
        <w:t xml:space="preserve">ДНР-ийн </w:t>
      </w:r>
      <w:r w:rsidR="00B62D05">
        <w:rPr>
          <w:rFonts w:ascii="Arial" w:hAnsi="Arial" w:cs="Arial"/>
          <w:bCs/>
          <w:sz w:val="24"/>
          <w:szCs w:val="24"/>
        </w:rPr>
        <w:t xml:space="preserve">эмнэлзүйн үе шатын </w:t>
      </w:r>
      <w:r>
        <w:rPr>
          <w:rFonts w:ascii="Arial" w:hAnsi="Arial" w:cs="Arial"/>
          <w:bCs/>
          <w:sz w:val="24"/>
          <w:szCs w:val="24"/>
        </w:rPr>
        <w:t xml:space="preserve">харьцангуй эрсдэл нь </w:t>
      </w:r>
      <w:r w:rsidR="00B62D05">
        <w:rPr>
          <w:rFonts w:ascii="Arial" w:hAnsi="Arial" w:cs="Arial"/>
          <w:bCs/>
          <w:sz w:val="24"/>
          <w:szCs w:val="24"/>
        </w:rPr>
        <w:t>төрөх үеийн жин</w:t>
      </w:r>
      <w:r>
        <w:rPr>
          <w:rFonts w:ascii="Arial" w:hAnsi="Arial" w:cs="Arial"/>
          <w:bCs/>
          <w:sz w:val="24"/>
          <w:szCs w:val="24"/>
        </w:rPr>
        <w:t xml:space="preserve"> нь 1200 г ба түүнээс доош </w:t>
      </w:r>
      <w:r w:rsidR="00B62D05">
        <w:rPr>
          <w:rFonts w:ascii="Arial" w:hAnsi="Arial" w:cs="Arial"/>
          <w:bCs/>
          <w:sz w:val="24"/>
          <w:szCs w:val="24"/>
        </w:rPr>
        <w:t xml:space="preserve">бага жинтэй төрсөн нярайг </w:t>
      </w:r>
      <w:r>
        <w:rPr>
          <w:rFonts w:ascii="Arial" w:hAnsi="Arial" w:cs="Arial"/>
          <w:bCs/>
          <w:sz w:val="24"/>
          <w:szCs w:val="24"/>
        </w:rPr>
        <w:t>1700</w:t>
      </w:r>
      <w:r w:rsidR="00B62D05">
        <w:rPr>
          <w:rFonts w:ascii="Arial" w:hAnsi="Arial" w:cs="Arial"/>
          <w:bCs/>
          <w:sz w:val="24"/>
          <w:szCs w:val="24"/>
        </w:rPr>
        <w:t xml:space="preserve"> г ба түүнээс дээш жинтэй төрсөн дутуу нярайтай харьцуулахад өндөр буюу 2.41 байсан бол ДНР-ийн 2р хэлбэрийн харьцангуй эрсдэл нь </w:t>
      </w:r>
      <w:r w:rsidR="00B942E0">
        <w:rPr>
          <w:rFonts w:ascii="Arial" w:hAnsi="Arial" w:cs="Arial"/>
          <w:bCs/>
          <w:sz w:val="24"/>
          <w:szCs w:val="24"/>
        </w:rPr>
        <w:t>2.05</w:t>
      </w:r>
      <w:r w:rsidR="00B62D05">
        <w:rPr>
          <w:rFonts w:ascii="Arial" w:hAnsi="Arial" w:cs="Arial"/>
          <w:bCs/>
          <w:sz w:val="24"/>
          <w:szCs w:val="24"/>
        </w:rPr>
        <w:t xml:space="preserve"> байсан.</w:t>
      </w:r>
    </w:p>
    <w:p w:rsidR="00B62D05" w:rsidRPr="009F648C" w:rsidRDefault="00B62D05" w:rsidP="009F648C">
      <w:pPr>
        <w:spacing w:line="240" w:lineRule="auto"/>
        <w:jc w:val="both"/>
        <w:rPr>
          <w:rFonts w:ascii="Arial" w:hAnsi="Arial" w:cs="Arial"/>
          <w:bCs/>
          <w:sz w:val="24"/>
          <w:szCs w:val="24"/>
          <w:lang w:val="mn-MN"/>
        </w:rPr>
      </w:pPr>
      <w:r>
        <w:rPr>
          <w:rFonts w:ascii="Arial" w:hAnsi="Arial" w:cs="Arial"/>
          <w:bCs/>
          <w:sz w:val="24"/>
          <w:szCs w:val="24"/>
        </w:rPr>
        <w:t>ДНР-ийн эмнэлзүйн үе шатын харьцангуй эрсдэл нь тээлтийн хугацаа нь 29 долоо хоног ба түүнээс доош тээлтийн хугацаатай төрсөн нярайг 32 долоо хоног ба түүнээс дээш тээлтийн хугацаатай төрсөн дутуу нярайтай харьцуулахад өндөр буюу 2.91 байсан бол  ДНР-ийн 2р хэлбэрийн харьцангуй эрсдэл нь 2.98 байсан</w:t>
      </w:r>
      <w:r w:rsidR="009F648C">
        <w:rPr>
          <w:rFonts w:ascii="Arial" w:hAnsi="Arial" w:cs="Arial"/>
          <w:bCs/>
          <w:sz w:val="24"/>
          <w:szCs w:val="24"/>
        </w:rPr>
        <w:t xml:space="preserve"> нь гурав дахин ялгаатай байсан </w:t>
      </w:r>
      <w:r w:rsidR="0086256A">
        <w:rPr>
          <w:rFonts w:ascii="Arial" w:hAnsi="Arial" w:cs="Arial"/>
          <w:bCs/>
          <w:sz w:val="24"/>
          <w:szCs w:val="24"/>
        </w:rPr>
        <w:t>(Хүснэгт 5)</w:t>
      </w:r>
      <w:r w:rsidR="009F648C">
        <w:rPr>
          <w:rFonts w:ascii="Arial" w:hAnsi="Arial" w:cs="Arial"/>
          <w:bCs/>
          <w:sz w:val="24"/>
          <w:szCs w:val="24"/>
          <w:lang w:val="mn-MN"/>
        </w:rPr>
        <w:t>.</w:t>
      </w:r>
    </w:p>
    <w:p w:rsidR="000F128D" w:rsidRDefault="000F128D" w:rsidP="00290E18">
      <w:pPr>
        <w:spacing w:line="240" w:lineRule="auto"/>
        <w:jc w:val="both"/>
        <w:rPr>
          <w:rFonts w:ascii="Arial" w:hAnsi="Arial" w:cs="Arial"/>
          <w:bCs/>
          <w:sz w:val="24"/>
          <w:szCs w:val="24"/>
        </w:rPr>
      </w:pPr>
      <w:r w:rsidRPr="002D14C9">
        <w:rPr>
          <w:rFonts w:ascii="Arial" w:hAnsi="Arial" w:cs="Arial"/>
          <w:b/>
          <w:bCs/>
          <w:sz w:val="24"/>
          <w:szCs w:val="24"/>
        </w:rPr>
        <w:t>Хүснэгт 5.</w:t>
      </w:r>
      <w:r w:rsidR="00212639">
        <w:rPr>
          <w:rFonts w:ascii="Arial" w:hAnsi="Arial" w:cs="Arial"/>
          <w:bCs/>
          <w:sz w:val="24"/>
          <w:szCs w:val="24"/>
        </w:rPr>
        <w:t xml:space="preserve"> </w:t>
      </w:r>
      <w:r w:rsidR="00212639" w:rsidRPr="002D14C9">
        <w:rPr>
          <w:rFonts w:ascii="Arial" w:hAnsi="Arial" w:cs="Arial"/>
          <w:bCs/>
          <w:i/>
          <w:sz w:val="24"/>
          <w:szCs w:val="24"/>
        </w:rPr>
        <w:t>ДНР-ийн хэлбэрийн харьцангуй эрсдэл</w:t>
      </w:r>
    </w:p>
    <w:tbl>
      <w:tblPr>
        <w:tblStyle w:val="TableGridLight"/>
        <w:tblW w:w="5000" w:type="pct"/>
        <w:tblLook w:val="0420" w:firstRow="1" w:lastRow="0" w:firstColumn="0" w:lastColumn="0" w:noHBand="0" w:noVBand="1"/>
      </w:tblPr>
      <w:tblGrid>
        <w:gridCol w:w="3212"/>
        <w:gridCol w:w="3213"/>
        <w:gridCol w:w="3213"/>
      </w:tblGrid>
      <w:tr w:rsidR="00073963" w:rsidRPr="00AF2E78" w:rsidTr="00477D84">
        <w:trPr>
          <w:trHeight w:val="567"/>
        </w:trPr>
        <w:tc>
          <w:tcPr>
            <w:tcW w:w="1666" w:type="pct"/>
            <w:hideMark/>
          </w:tcPr>
          <w:p w:rsidR="00073963" w:rsidRPr="00AF2E78" w:rsidRDefault="00073963" w:rsidP="00B942E0">
            <w:pPr>
              <w:jc w:val="both"/>
              <w:rPr>
                <w:rFonts w:ascii="Arial" w:hAnsi="Arial" w:cs="Arial"/>
                <w:bCs/>
                <w:sz w:val="22"/>
                <w:szCs w:val="22"/>
              </w:rPr>
            </w:pPr>
            <w:r w:rsidRPr="00AF2E78">
              <w:rPr>
                <w:rFonts w:ascii="Arial" w:hAnsi="Arial" w:cs="Arial"/>
                <w:b/>
                <w:bCs/>
                <w:sz w:val="22"/>
                <w:szCs w:val="22"/>
              </w:rPr>
              <w:t> </w:t>
            </w:r>
          </w:p>
        </w:tc>
        <w:tc>
          <w:tcPr>
            <w:tcW w:w="3334" w:type="pct"/>
            <w:gridSpan w:val="2"/>
            <w:hideMark/>
          </w:tcPr>
          <w:p w:rsidR="00073963" w:rsidRPr="00AF2E78" w:rsidRDefault="00073963" w:rsidP="00B942E0">
            <w:pPr>
              <w:jc w:val="both"/>
              <w:rPr>
                <w:rFonts w:ascii="Arial" w:hAnsi="Arial" w:cs="Arial"/>
                <w:bCs/>
                <w:sz w:val="22"/>
                <w:szCs w:val="22"/>
              </w:rPr>
            </w:pPr>
            <w:r w:rsidRPr="00AF2E78">
              <w:rPr>
                <w:rFonts w:ascii="Arial" w:hAnsi="Arial" w:cs="Arial"/>
                <w:b/>
                <w:bCs/>
                <w:sz w:val="22"/>
                <w:szCs w:val="22"/>
                <w:lang w:val="mn-MN"/>
              </w:rPr>
              <w:t xml:space="preserve">Харьцангуй эрсдэл </w:t>
            </w:r>
            <w:r w:rsidRPr="00AF2E78">
              <w:rPr>
                <w:rFonts w:ascii="Arial" w:hAnsi="Arial" w:cs="Arial"/>
                <w:b/>
                <w:bCs/>
                <w:sz w:val="22"/>
                <w:szCs w:val="22"/>
              </w:rPr>
              <w:t xml:space="preserve"> [95% CI]</w:t>
            </w:r>
          </w:p>
        </w:tc>
      </w:tr>
      <w:tr w:rsidR="00073963" w:rsidRPr="00AF2E78" w:rsidTr="00477D84">
        <w:trPr>
          <w:trHeight w:val="567"/>
        </w:trPr>
        <w:tc>
          <w:tcPr>
            <w:tcW w:w="1666"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 </w:t>
            </w:r>
          </w:p>
        </w:tc>
        <w:tc>
          <w:tcPr>
            <w:tcW w:w="1667" w:type="pct"/>
            <w:hideMark/>
          </w:tcPr>
          <w:p w:rsidR="00073963" w:rsidRPr="00AF2E78" w:rsidRDefault="00073963" w:rsidP="00B942E0">
            <w:pPr>
              <w:jc w:val="both"/>
              <w:rPr>
                <w:rFonts w:ascii="Arial" w:hAnsi="Arial" w:cs="Arial"/>
                <w:bCs/>
                <w:sz w:val="22"/>
                <w:szCs w:val="22"/>
                <w:lang w:val="mn-MN"/>
              </w:rPr>
            </w:pPr>
            <w:r w:rsidRPr="00AF2E78">
              <w:rPr>
                <w:rFonts w:ascii="Arial" w:hAnsi="Arial" w:cs="Arial"/>
                <w:b/>
                <w:bCs/>
                <w:sz w:val="22"/>
                <w:szCs w:val="22"/>
                <w:lang w:val="mn-MN"/>
              </w:rPr>
              <w:t>ДНР эмнэлзүйн үе шат</w:t>
            </w:r>
          </w:p>
        </w:tc>
        <w:tc>
          <w:tcPr>
            <w:tcW w:w="1667" w:type="pct"/>
            <w:hideMark/>
          </w:tcPr>
          <w:p w:rsidR="00073963" w:rsidRPr="00AF2E78" w:rsidRDefault="00073963" w:rsidP="00B942E0">
            <w:pPr>
              <w:jc w:val="both"/>
              <w:rPr>
                <w:rFonts w:ascii="Arial" w:hAnsi="Arial" w:cs="Arial"/>
                <w:bCs/>
                <w:sz w:val="22"/>
                <w:szCs w:val="22"/>
                <w:lang w:val="mn-MN"/>
              </w:rPr>
            </w:pPr>
            <w:r w:rsidRPr="00AF2E78">
              <w:rPr>
                <w:rFonts w:ascii="Arial" w:hAnsi="Arial" w:cs="Arial"/>
                <w:b/>
                <w:bCs/>
                <w:sz w:val="22"/>
                <w:szCs w:val="22"/>
                <w:lang w:val="mn-MN"/>
              </w:rPr>
              <w:t xml:space="preserve">ДНР 2 р хэлбэр ба даамжирсан хэлбэр </w:t>
            </w:r>
          </w:p>
        </w:tc>
      </w:tr>
      <w:tr w:rsidR="00477D84" w:rsidRPr="00AF2E78" w:rsidTr="00477D84">
        <w:trPr>
          <w:trHeight w:val="567"/>
        </w:trPr>
        <w:tc>
          <w:tcPr>
            <w:tcW w:w="5000" w:type="pct"/>
            <w:gridSpan w:val="3"/>
            <w:hideMark/>
          </w:tcPr>
          <w:p w:rsidR="00477D84" w:rsidRPr="00AF2E78" w:rsidRDefault="00477D84" w:rsidP="00B942E0">
            <w:pPr>
              <w:jc w:val="both"/>
              <w:rPr>
                <w:rFonts w:ascii="Arial" w:hAnsi="Arial" w:cs="Arial"/>
                <w:bCs/>
                <w:sz w:val="22"/>
                <w:szCs w:val="22"/>
              </w:rPr>
            </w:pPr>
            <w:r w:rsidRPr="00AF2E78">
              <w:rPr>
                <w:rFonts w:ascii="Arial" w:hAnsi="Arial" w:cs="Arial"/>
                <w:b/>
                <w:bCs/>
                <w:sz w:val="22"/>
                <w:szCs w:val="22"/>
                <w:lang w:val="mn-MN"/>
              </w:rPr>
              <w:t>Төрөх үеийн жин</w:t>
            </w:r>
            <w:r w:rsidRPr="00AF2E78" w:rsidDel="00055950">
              <w:rPr>
                <w:rFonts w:ascii="Arial" w:hAnsi="Arial" w:cs="Arial"/>
                <w:b/>
                <w:bCs/>
                <w:sz w:val="22"/>
                <w:szCs w:val="22"/>
              </w:rPr>
              <w:t xml:space="preserve"> </w:t>
            </w:r>
          </w:p>
          <w:p w:rsidR="00477D84" w:rsidRPr="00AF2E78" w:rsidRDefault="00477D84" w:rsidP="00B942E0">
            <w:pPr>
              <w:jc w:val="both"/>
              <w:rPr>
                <w:rFonts w:ascii="Arial" w:hAnsi="Arial" w:cs="Arial"/>
                <w:bCs/>
                <w:sz w:val="22"/>
                <w:szCs w:val="22"/>
              </w:rPr>
            </w:pPr>
            <w:r w:rsidRPr="00AF2E78">
              <w:rPr>
                <w:rFonts w:ascii="Arial" w:hAnsi="Arial" w:cs="Arial"/>
                <w:bCs/>
                <w:sz w:val="22"/>
                <w:szCs w:val="22"/>
              </w:rPr>
              <w:t> </w:t>
            </w:r>
          </w:p>
        </w:tc>
      </w:tr>
      <w:tr w:rsidR="00073963" w:rsidRPr="00AF2E78" w:rsidTr="00477D84">
        <w:trPr>
          <w:trHeight w:val="567"/>
        </w:trPr>
        <w:tc>
          <w:tcPr>
            <w:tcW w:w="1666" w:type="pct"/>
            <w:hideMark/>
          </w:tcPr>
          <w:p w:rsidR="00073963" w:rsidRPr="00AF2E78" w:rsidRDefault="00073963" w:rsidP="00B942E0">
            <w:pPr>
              <w:jc w:val="both"/>
              <w:rPr>
                <w:rFonts w:ascii="Arial" w:hAnsi="Arial" w:cs="Arial"/>
                <w:bCs/>
                <w:sz w:val="22"/>
                <w:szCs w:val="22"/>
                <w:lang w:val="mn-MN"/>
              </w:rPr>
            </w:pPr>
            <w:r w:rsidRPr="00AF2E78">
              <w:rPr>
                <w:rFonts w:ascii="Arial" w:hAnsi="Arial" w:cs="Arial"/>
                <w:bCs/>
                <w:sz w:val="22"/>
                <w:szCs w:val="22"/>
              </w:rPr>
              <w:t>1201-1699</w:t>
            </w:r>
            <w:r w:rsidRPr="00AF2E78">
              <w:rPr>
                <w:rFonts w:ascii="Arial" w:hAnsi="Arial" w:cs="Arial"/>
                <w:bCs/>
                <w:sz w:val="22"/>
                <w:szCs w:val="22"/>
                <w:lang w:val="mn-MN"/>
              </w:rPr>
              <w:t xml:space="preserve">г </w:t>
            </w:r>
            <w:r w:rsidRPr="00AF2E78">
              <w:rPr>
                <w:rFonts w:ascii="Arial" w:hAnsi="Arial" w:cs="Arial"/>
                <w:bCs/>
                <w:sz w:val="22"/>
                <w:szCs w:val="22"/>
              </w:rPr>
              <w:t>vs. ≥1700</w:t>
            </w:r>
            <w:r w:rsidRPr="00AF2E78">
              <w:rPr>
                <w:rFonts w:ascii="Arial" w:hAnsi="Arial" w:cs="Arial"/>
                <w:bCs/>
                <w:sz w:val="22"/>
                <w:szCs w:val="22"/>
                <w:lang w:val="mn-MN"/>
              </w:rPr>
              <w:t>г</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2.01 [1.12, 3.63]</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P=0.02</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1.38 [0.63, 3.01]</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P=0.41</w:t>
            </w:r>
          </w:p>
        </w:tc>
      </w:tr>
      <w:tr w:rsidR="00073963" w:rsidRPr="00AF2E78" w:rsidTr="00477D84">
        <w:trPr>
          <w:trHeight w:val="567"/>
        </w:trPr>
        <w:tc>
          <w:tcPr>
            <w:tcW w:w="1666" w:type="pct"/>
            <w:hideMark/>
          </w:tcPr>
          <w:p w:rsidR="00073963" w:rsidRPr="00AF2E78" w:rsidRDefault="00073963" w:rsidP="00B942E0">
            <w:pPr>
              <w:jc w:val="both"/>
              <w:rPr>
                <w:rFonts w:ascii="Arial" w:hAnsi="Arial" w:cs="Arial"/>
                <w:bCs/>
                <w:sz w:val="22"/>
                <w:szCs w:val="22"/>
                <w:lang w:val="mn-MN"/>
              </w:rPr>
            </w:pPr>
            <w:r w:rsidRPr="00AF2E78">
              <w:rPr>
                <w:rFonts w:ascii="Arial" w:hAnsi="Arial" w:cs="Arial"/>
                <w:bCs/>
                <w:sz w:val="22"/>
                <w:szCs w:val="22"/>
              </w:rPr>
              <w:t>≤1200</w:t>
            </w:r>
            <w:r w:rsidRPr="00AF2E78">
              <w:rPr>
                <w:rFonts w:ascii="Arial" w:hAnsi="Arial" w:cs="Arial"/>
                <w:bCs/>
                <w:sz w:val="22"/>
                <w:szCs w:val="22"/>
                <w:lang w:val="mn-MN"/>
              </w:rPr>
              <w:t>г</w:t>
            </w:r>
            <w:r w:rsidRPr="00AF2E78">
              <w:rPr>
                <w:rFonts w:ascii="Arial" w:hAnsi="Arial" w:cs="Arial"/>
                <w:bCs/>
                <w:sz w:val="22"/>
                <w:szCs w:val="22"/>
              </w:rPr>
              <w:t xml:space="preserve"> vs. ≥1700</w:t>
            </w:r>
            <w:r w:rsidRPr="00AF2E78">
              <w:rPr>
                <w:rFonts w:ascii="Arial" w:hAnsi="Arial" w:cs="Arial"/>
                <w:bCs/>
                <w:sz w:val="22"/>
                <w:szCs w:val="22"/>
                <w:lang w:val="mn-MN"/>
              </w:rPr>
              <w:t>г</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2.41 [1.35, 4.29]</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P=0.003</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2.05 [0.99, 4.25]</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P=0.05</w:t>
            </w:r>
          </w:p>
        </w:tc>
      </w:tr>
      <w:tr w:rsidR="00477D84" w:rsidRPr="00AF2E78" w:rsidTr="00477D84">
        <w:trPr>
          <w:trHeight w:val="567"/>
        </w:trPr>
        <w:tc>
          <w:tcPr>
            <w:tcW w:w="5000" w:type="pct"/>
            <w:gridSpan w:val="3"/>
            <w:hideMark/>
          </w:tcPr>
          <w:p w:rsidR="00477D84" w:rsidRPr="00AF2E78" w:rsidRDefault="00477D84" w:rsidP="00B942E0">
            <w:pPr>
              <w:jc w:val="both"/>
              <w:rPr>
                <w:rFonts w:ascii="Arial" w:hAnsi="Arial" w:cs="Arial"/>
                <w:bCs/>
                <w:sz w:val="22"/>
                <w:szCs w:val="22"/>
              </w:rPr>
            </w:pPr>
            <w:r w:rsidRPr="00AF2E78">
              <w:rPr>
                <w:rFonts w:ascii="Arial" w:hAnsi="Arial" w:cs="Arial"/>
                <w:b/>
                <w:bCs/>
                <w:sz w:val="22"/>
                <w:szCs w:val="22"/>
                <w:lang w:val="mn-MN"/>
              </w:rPr>
              <w:t xml:space="preserve">Тээлтийн хугацаа </w:t>
            </w:r>
          </w:p>
          <w:p w:rsidR="00477D84" w:rsidRPr="00AF2E78" w:rsidRDefault="00477D84" w:rsidP="00B942E0">
            <w:pPr>
              <w:jc w:val="both"/>
              <w:rPr>
                <w:rFonts w:ascii="Arial" w:hAnsi="Arial" w:cs="Arial"/>
                <w:bCs/>
                <w:sz w:val="22"/>
                <w:szCs w:val="22"/>
              </w:rPr>
            </w:pPr>
            <w:r w:rsidRPr="00AF2E78">
              <w:rPr>
                <w:rFonts w:ascii="Arial" w:hAnsi="Arial" w:cs="Arial"/>
                <w:bCs/>
                <w:sz w:val="22"/>
                <w:szCs w:val="22"/>
              </w:rPr>
              <w:t> </w:t>
            </w:r>
          </w:p>
        </w:tc>
      </w:tr>
      <w:tr w:rsidR="00073963" w:rsidRPr="00AF2E78" w:rsidTr="00477D84">
        <w:trPr>
          <w:trHeight w:val="567"/>
        </w:trPr>
        <w:tc>
          <w:tcPr>
            <w:tcW w:w="1666" w:type="pct"/>
            <w:hideMark/>
          </w:tcPr>
          <w:p w:rsidR="00073963" w:rsidRPr="00AF2E78" w:rsidRDefault="00073963" w:rsidP="00E87D2A">
            <w:pPr>
              <w:jc w:val="both"/>
              <w:rPr>
                <w:rFonts w:ascii="Arial" w:hAnsi="Arial" w:cs="Arial"/>
                <w:bCs/>
                <w:sz w:val="22"/>
                <w:szCs w:val="22"/>
              </w:rPr>
            </w:pPr>
            <w:r w:rsidRPr="00AF2E78">
              <w:rPr>
                <w:rFonts w:ascii="Arial" w:hAnsi="Arial" w:cs="Arial"/>
                <w:bCs/>
                <w:sz w:val="22"/>
                <w:szCs w:val="22"/>
              </w:rPr>
              <w:lastRenderedPageBreak/>
              <w:t xml:space="preserve">30-31 </w:t>
            </w:r>
            <w:r w:rsidRPr="00AF2E78">
              <w:rPr>
                <w:rFonts w:ascii="Arial" w:hAnsi="Arial" w:cs="Arial"/>
                <w:bCs/>
                <w:sz w:val="22"/>
                <w:szCs w:val="22"/>
                <w:lang w:val="mn-MN"/>
              </w:rPr>
              <w:t xml:space="preserve">долоо хоног </w:t>
            </w:r>
            <w:r w:rsidRPr="00AF2E78">
              <w:rPr>
                <w:rFonts w:ascii="Arial" w:hAnsi="Arial" w:cs="Arial"/>
                <w:bCs/>
                <w:sz w:val="22"/>
                <w:szCs w:val="22"/>
              </w:rPr>
              <w:t xml:space="preserve">vs. ≥32 </w:t>
            </w:r>
            <w:r w:rsidRPr="00AF2E78">
              <w:rPr>
                <w:rFonts w:ascii="Arial" w:hAnsi="Arial" w:cs="Arial"/>
                <w:bCs/>
                <w:sz w:val="22"/>
                <w:szCs w:val="22"/>
                <w:lang w:val="mn-MN"/>
              </w:rPr>
              <w:t xml:space="preserve">долоо хоног </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2.07 [1.05, 4.08]</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P=0.035</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2.37 [0.92, 6.13]</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P=0.02</w:t>
            </w:r>
          </w:p>
        </w:tc>
      </w:tr>
      <w:tr w:rsidR="00073963" w:rsidRPr="00AF2E78" w:rsidTr="00477D84">
        <w:trPr>
          <w:trHeight w:val="567"/>
        </w:trPr>
        <w:tc>
          <w:tcPr>
            <w:tcW w:w="1666" w:type="pct"/>
            <w:hideMark/>
          </w:tcPr>
          <w:p w:rsidR="00073963" w:rsidRPr="00AF2E78" w:rsidRDefault="00073963" w:rsidP="00B942E0">
            <w:pPr>
              <w:jc w:val="both"/>
              <w:rPr>
                <w:rFonts w:ascii="Arial" w:hAnsi="Arial" w:cs="Arial"/>
                <w:bCs/>
                <w:sz w:val="22"/>
                <w:szCs w:val="22"/>
                <w:lang w:val="mn-MN"/>
              </w:rPr>
            </w:pPr>
            <w:r w:rsidRPr="00AF2E78">
              <w:rPr>
                <w:rFonts w:ascii="Arial" w:hAnsi="Arial" w:cs="Arial"/>
                <w:bCs/>
                <w:sz w:val="22"/>
                <w:szCs w:val="22"/>
              </w:rPr>
              <w:t xml:space="preserve">≤29 </w:t>
            </w:r>
            <w:r w:rsidRPr="00AF2E78">
              <w:rPr>
                <w:rFonts w:ascii="Arial" w:hAnsi="Arial" w:cs="Arial"/>
                <w:bCs/>
                <w:sz w:val="22"/>
                <w:szCs w:val="22"/>
                <w:lang w:val="mn-MN"/>
              </w:rPr>
              <w:t xml:space="preserve">долоо хоног </w:t>
            </w:r>
            <w:r w:rsidRPr="00AF2E78">
              <w:rPr>
                <w:rFonts w:ascii="Arial" w:hAnsi="Arial" w:cs="Arial"/>
                <w:bCs/>
                <w:sz w:val="22"/>
                <w:szCs w:val="22"/>
              </w:rPr>
              <w:t xml:space="preserve"> vs. ≥32 </w:t>
            </w:r>
            <w:r w:rsidRPr="00AF2E78">
              <w:rPr>
                <w:rFonts w:ascii="Arial" w:hAnsi="Arial" w:cs="Arial"/>
                <w:bCs/>
                <w:sz w:val="22"/>
                <w:szCs w:val="22"/>
                <w:lang w:val="mn-MN"/>
              </w:rPr>
              <w:t xml:space="preserve">долоо хоног </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2.91 [1.55, 5.44]</w:t>
            </w:r>
          </w:p>
          <w:p w:rsidR="00073963" w:rsidRPr="00AF2E78" w:rsidRDefault="00073963" w:rsidP="00B942E0">
            <w:pPr>
              <w:jc w:val="both"/>
              <w:rPr>
                <w:rFonts w:ascii="Arial" w:hAnsi="Arial" w:cs="Arial"/>
                <w:bCs/>
                <w:sz w:val="22"/>
                <w:szCs w:val="22"/>
              </w:rPr>
            </w:pPr>
            <w:r w:rsidRPr="00AF2E78">
              <w:rPr>
                <w:rFonts w:ascii="Arial" w:hAnsi="Arial" w:cs="Arial"/>
                <w:bCs/>
                <w:sz w:val="22"/>
                <w:szCs w:val="22"/>
              </w:rPr>
              <w:t>P=&lt;.001</w:t>
            </w:r>
          </w:p>
        </w:tc>
        <w:tc>
          <w:tcPr>
            <w:tcW w:w="1667" w:type="pct"/>
            <w:hideMark/>
          </w:tcPr>
          <w:p w:rsidR="00073963" w:rsidRPr="00AF2E78" w:rsidRDefault="00073963" w:rsidP="00B942E0">
            <w:pPr>
              <w:jc w:val="both"/>
              <w:rPr>
                <w:rFonts w:ascii="Arial" w:hAnsi="Arial" w:cs="Arial"/>
                <w:bCs/>
                <w:sz w:val="22"/>
                <w:szCs w:val="22"/>
              </w:rPr>
            </w:pPr>
            <w:r w:rsidRPr="00AF2E78">
              <w:rPr>
                <w:rFonts w:ascii="Arial" w:hAnsi="Arial" w:cs="Arial"/>
                <w:bCs/>
                <w:sz w:val="22"/>
                <w:szCs w:val="22"/>
              </w:rPr>
              <w:t>2.98 [1.22, 7.28] p=0.07</w:t>
            </w:r>
          </w:p>
        </w:tc>
      </w:tr>
    </w:tbl>
    <w:p w:rsidR="00B942E0" w:rsidRDefault="00B942E0" w:rsidP="00290E18">
      <w:pPr>
        <w:spacing w:line="240" w:lineRule="auto"/>
        <w:jc w:val="both"/>
        <w:rPr>
          <w:rFonts w:ascii="Arial" w:hAnsi="Arial" w:cs="Arial"/>
          <w:bCs/>
          <w:sz w:val="24"/>
          <w:szCs w:val="24"/>
        </w:rPr>
      </w:pPr>
    </w:p>
    <w:p w:rsidR="00AF2E78" w:rsidRDefault="00A65B0E" w:rsidP="009F648C">
      <w:pPr>
        <w:spacing w:line="240" w:lineRule="auto"/>
        <w:jc w:val="both"/>
        <w:rPr>
          <w:rFonts w:ascii="Arial" w:hAnsi="Arial" w:cs="Arial"/>
          <w:bCs/>
          <w:sz w:val="24"/>
          <w:szCs w:val="24"/>
        </w:rPr>
      </w:pPr>
      <w:r>
        <w:rPr>
          <w:rFonts w:ascii="Arial" w:hAnsi="Arial" w:cs="Arial"/>
          <w:bCs/>
          <w:sz w:val="24"/>
          <w:szCs w:val="24"/>
        </w:rPr>
        <w:t>Нийт тохиолдолын дундаж тээлтийн хугацаа нь 30 долоо хоног ба дундаж төрөх үеийн жин нь 1500 г байсан</w:t>
      </w:r>
      <w:proofErr w:type="gramStart"/>
      <w:r>
        <w:rPr>
          <w:rFonts w:ascii="Arial" w:hAnsi="Arial" w:cs="Arial"/>
          <w:bCs/>
          <w:sz w:val="24"/>
          <w:szCs w:val="24"/>
        </w:rPr>
        <w:t>.(</w:t>
      </w:r>
      <w:proofErr w:type="gramEnd"/>
      <w:r>
        <w:rPr>
          <w:rFonts w:ascii="Arial" w:hAnsi="Arial" w:cs="Arial"/>
          <w:bCs/>
          <w:sz w:val="24"/>
          <w:szCs w:val="24"/>
        </w:rPr>
        <w:t xml:space="preserve">Зураг </w:t>
      </w:r>
      <w:r w:rsidR="004B5495">
        <w:rPr>
          <w:rFonts w:ascii="Arial" w:hAnsi="Arial" w:cs="Arial"/>
          <w:bCs/>
          <w:sz w:val="24"/>
          <w:szCs w:val="24"/>
        </w:rPr>
        <w:t>11,12</w:t>
      </w:r>
      <w:r>
        <w:rPr>
          <w:rFonts w:ascii="Arial" w:hAnsi="Arial" w:cs="Arial"/>
          <w:bCs/>
          <w:sz w:val="24"/>
          <w:szCs w:val="24"/>
        </w:rPr>
        <w:t>)</w:t>
      </w:r>
    </w:p>
    <w:p w:rsidR="00B942E0" w:rsidRDefault="00B942E0" w:rsidP="00AF2E78">
      <w:pPr>
        <w:spacing w:line="240" w:lineRule="auto"/>
        <w:jc w:val="both"/>
        <w:rPr>
          <w:rFonts w:ascii="Arial" w:hAnsi="Arial" w:cs="Arial"/>
          <w:bCs/>
          <w:sz w:val="24"/>
          <w:szCs w:val="24"/>
        </w:rPr>
      </w:pPr>
      <w:r w:rsidRPr="00B942E0">
        <w:rPr>
          <w:rFonts w:ascii="Arial" w:hAnsi="Arial" w:cs="Arial"/>
          <w:bCs/>
          <w:noProof/>
          <w:sz w:val="24"/>
          <w:szCs w:val="24"/>
          <w:lang w:val="mn-MN" w:eastAsia="mn-MN"/>
        </w:rPr>
        <w:drawing>
          <wp:inline distT="0" distB="0" distL="0" distR="0">
            <wp:extent cx="2821021" cy="2100882"/>
            <wp:effectExtent l="0" t="0" r="0" b="0"/>
            <wp:docPr id="13"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rotWithShape="1">
                    <a:blip r:embed="rId16"/>
                    <a:srcRect l="283" r="-507"/>
                    <a:stretch/>
                  </pic:blipFill>
                  <pic:spPr bwMode="auto">
                    <a:xfrm>
                      <a:off x="0" y="0"/>
                      <a:ext cx="2855227" cy="2126356"/>
                    </a:xfrm>
                    <a:prstGeom prst="rect">
                      <a:avLst/>
                    </a:prstGeom>
                    <a:ln>
                      <a:noFill/>
                    </a:ln>
                    <a:extLst>
                      <a:ext uri="{53640926-AAD7-44D8-BBD7-CCE9431645EC}">
                        <a14:shadowObscured xmlns:a14="http://schemas.microsoft.com/office/drawing/2010/main"/>
                      </a:ext>
                    </a:extLst>
                  </pic:spPr>
                </pic:pic>
              </a:graphicData>
            </a:graphic>
          </wp:inline>
        </w:drawing>
      </w:r>
      <w:r w:rsidR="008F1504">
        <w:rPr>
          <w:rFonts w:ascii="Arial" w:hAnsi="Arial" w:cs="Arial"/>
          <w:bCs/>
          <w:sz w:val="24"/>
          <w:szCs w:val="24"/>
        </w:rPr>
        <w:t xml:space="preserve">   </w:t>
      </w:r>
      <w:r w:rsidR="008F1504" w:rsidRPr="00B942E0">
        <w:rPr>
          <w:rFonts w:ascii="Arial" w:hAnsi="Arial" w:cs="Arial"/>
          <w:bCs/>
          <w:noProof/>
          <w:sz w:val="24"/>
          <w:szCs w:val="24"/>
          <w:lang w:val="mn-MN" w:eastAsia="mn-MN"/>
        </w:rPr>
        <w:drawing>
          <wp:inline distT="0" distB="0" distL="0" distR="0" wp14:anchorId="2EB1A01A" wp14:editId="6F57C8F4">
            <wp:extent cx="2752928" cy="2110902"/>
            <wp:effectExtent l="0" t="0" r="0" b="3810"/>
            <wp:docPr id="14" name="Content Placeholder 3"/>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rotWithShape="1">
                    <a:blip r:embed="rId17"/>
                    <a:srcRect l="-337" r="-488"/>
                    <a:stretch/>
                  </pic:blipFill>
                  <pic:spPr bwMode="auto">
                    <a:xfrm>
                      <a:off x="0" y="0"/>
                      <a:ext cx="2763393" cy="2118927"/>
                    </a:xfrm>
                    <a:prstGeom prst="rect">
                      <a:avLst/>
                    </a:prstGeom>
                    <a:ln>
                      <a:noFill/>
                    </a:ln>
                    <a:extLst>
                      <a:ext uri="{53640926-AAD7-44D8-BBD7-CCE9431645EC}">
                        <a14:shadowObscured xmlns:a14="http://schemas.microsoft.com/office/drawing/2010/main"/>
                      </a:ext>
                    </a:extLst>
                  </pic:spPr>
                </pic:pic>
              </a:graphicData>
            </a:graphic>
          </wp:inline>
        </w:drawing>
      </w:r>
    </w:p>
    <w:p w:rsidR="008F1504" w:rsidRDefault="004B5495" w:rsidP="008F1504">
      <w:pPr>
        <w:spacing w:after="0" w:line="240" w:lineRule="auto"/>
        <w:jc w:val="center"/>
        <w:rPr>
          <w:rFonts w:ascii="Arial" w:hAnsi="Arial" w:cs="Arial"/>
          <w:bCs/>
          <w:i/>
          <w:sz w:val="24"/>
          <w:szCs w:val="24"/>
        </w:rPr>
      </w:pPr>
      <w:r>
        <w:rPr>
          <w:rFonts w:ascii="Arial" w:hAnsi="Arial" w:cs="Arial"/>
          <w:b/>
          <w:bCs/>
          <w:sz w:val="24"/>
          <w:szCs w:val="24"/>
        </w:rPr>
        <w:t>Зураг 11</w:t>
      </w:r>
      <w:r w:rsidR="00212639" w:rsidRPr="00E078CA">
        <w:rPr>
          <w:rFonts w:ascii="Arial" w:hAnsi="Arial" w:cs="Arial"/>
          <w:b/>
          <w:bCs/>
          <w:sz w:val="24"/>
          <w:szCs w:val="24"/>
        </w:rPr>
        <w:t>.</w:t>
      </w:r>
      <w:r w:rsidR="00212639">
        <w:rPr>
          <w:rFonts w:ascii="Arial" w:hAnsi="Arial" w:cs="Arial"/>
          <w:bCs/>
          <w:sz w:val="24"/>
          <w:szCs w:val="24"/>
        </w:rPr>
        <w:t xml:space="preserve"> </w:t>
      </w:r>
      <w:r w:rsidR="00212639" w:rsidRPr="00E078CA">
        <w:rPr>
          <w:rFonts w:ascii="Arial" w:hAnsi="Arial" w:cs="Arial"/>
          <w:bCs/>
          <w:i/>
          <w:sz w:val="24"/>
          <w:szCs w:val="24"/>
        </w:rPr>
        <w:t xml:space="preserve">Дутуу нярайн дундаж </w:t>
      </w:r>
      <w:r w:rsidR="008F1504">
        <w:rPr>
          <w:rFonts w:ascii="Arial" w:hAnsi="Arial" w:cs="Arial"/>
          <w:bCs/>
          <w:i/>
          <w:sz w:val="24"/>
          <w:szCs w:val="24"/>
        </w:rPr>
        <w:t xml:space="preserve">            </w:t>
      </w:r>
      <w:r>
        <w:rPr>
          <w:rFonts w:ascii="Arial" w:hAnsi="Arial" w:cs="Arial"/>
          <w:b/>
          <w:bCs/>
          <w:sz w:val="24"/>
          <w:szCs w:val="24"/>
        </w:rPr>
        <w:t>Зураг 12</w:t>
      </w:r>
      <w:r w:rsidR="008F1504" w:rsidRPr="00477D84">
        <w:rPr>
          <w:rFonts w:ascii="Arial" w:hAnsi="Arial" w:cs="Arial"/>
          <w:b/>
          <w:bCs/>
          <w:sz w:val="24"/>
          <w:szCs w:val="24"/>
        </w:rPr>
        <w:t>.</w:t>
      </w:r>
      <w:r w:rsidR="008F1504">
        <w:rPr>
          <w:rFonts w:ascii="Arial" w:hAnsi="Arial" w:cs="Arial"/>
          <w:bCs/>
          <w:sz w:val="24"/>
          <w:szCs w:val="24"/>
        </w:rPr>
        <w:t xml:space="preserve"> </w:t>
      </w:r>
      <w:r w:rsidR="008F1504" w:rsidRPr="00477D84">
        <w:rPr>
          <w:rFonts w:ascii="Arial" w:hAnsi="Arial" w:cs="Arial"/>
          <w:bCs/>
          <w:i/>
          <w:sz w:val="24"/>
          <w:szCs w:val="24"/>
        </w:rPr>
        <w:t>Дутуу нярайн дундаж төрөх</w:t>
      </w:r>
    </w:p>
    <w:p w:rsidR="008F1504" w:rsidRDefault="008F1504" w:rsidP="008F1504">
      <w:pPr>
        <w:spacing w:after="0" w:line="240" w:lineRule="auto"/>
        <w:rPr>
          <w:rFonts w:ascii="Arial" w:hAnsi="Arial" w:cs="Arial"/>
          <w:bCs/>
          <w:sz w:val="24"/>
          <w:szCs w:val="24"/>
        </w:rPr>
      </w:pPr>
      <w:r>
        <w:rPr>
          <w:rFonts w:ascii="Arial" w:hAnsi="Arial" w:cs="Arial"/>
          <w:bCs/>
          <w:i/>
          <w:sz w:val="24"/>
          <w:szCs w:val="24"/>
        </w:rPr>
        <w:t xml:space="preserve">                         </w:t>
      </w:r>
      <w:proofErr w:type="gramStart"/>
      <w:r w:rsidRPr="00E078CA">
        <w:rPr>
          <w:rFonts w:ascii="Arial" w:hAnsi="Arial" w:cs="Arial"/>
          <w:bCs/>
          <w:i/>
          <w:sz w:val="24"/>
          <w:szCs w:val="24"/>
        </w:rPr>
        <w:t>тээлтийн</w:t>
      </w:r>
      <w:proofErr w:type="gramEnd"/>
      <w:r w:rsidRPr="00E078CA">
        <w:rPr>
          <w:rFonts w:ascii="Arial" w:hAnsi="Arial" w:cs="Arial"/>
          <w:bCs/>
          <w:i/>
          <w:sz w:val="24"/>
          <w:szCs w:val="24"/>
        </w:rPr>
        <w:t xml:space="preserve"> хугацаа</w:t>
      </w:r>
      <w:r>
        <w:rPr>
          <w:rFonts w:ascii="Arial" w:hAnsi="Arial" w:cs="Arial"/>
          <w:bCs/>
          <w:i/>
          <w:sz w:val="24"/>
          <w:szCs w:val="24"/>
        </w:rPr>
        <w:t xml:space="preserve">                                            </w:t>
      </w:r>
      <w:r w:rsidRPr="00477D84">
        <w:rPr>
          <w:rFonts w:ascii="Arial" w:hAnsi="Arial" w:cs="Arial"/>
          <w:bCs/>
          <w:i/>
          <w:sz w:val="24"/>
          <w:szCs w:val="24"/>
        </w:rPr>
        <w:t>үеийн жин</w:t>
      </w:r>
    </w:p>
    <w:p w:rsidR="0070296E" w:rsidRPr="008F1504" w:rsidRDefault="008F1504" w:rsidP="008F1504">
      <w:pPr>
        <w:spacing w:after="0" w:line="240" w:lineRule="auto"/>
        <w:jc w:val="center"/>
        <w:rPr>
          <w:rFonts w:ascii="Arial" w:hAnsi="Arial" w:cs="Arial"/>
          <w:bCs/>
          <w:sz w:val="24"/>
          <w:szCs w:val="24"/>
        </w:rPr>
      </w:pPr>
      <w:r>
        <w:rPr>
          <w:rFonts w:ascii="Arial" w:hAnsi="Arial" w:cs="Arial"/>
          <w:bCs/>
          <w:i/>
          <w:sz w:val="24"/>
          <w:szCs w:val="24"/>
        </w:rPr>
        <w:t xml:space="preserve">                                                                      </w:t>
      </w:r>
    </w:p>
    <w:p w:rsidR="00290E18" w:rsidRPr="00290E18" w:rsidRDefault="00290E18" w:rsidP="00290E18">
      <w:pPr>
        <w:spacing w:line="240" w:lineRule="auto"/>
        <w:jc w:val="both"/>
        <w:rPr>
          <w:rFonts w:ascii="Arial" w:hAnsi="Arial" w:cs="Arial"/>
          <w:b/>
          <w:bCs/>
          <w:sz w:val="24"/>
          <w:szCs w:val="24"/>
        </w:rPr>
      </w:pPr>
      <w:r w:rsidRPr="00290E18">
        <w:rPr>
          <w:rFonts w:ascii="Arial" w:hAnsi="Arial" w:cs="Arial"/>
          <w:b/>
          <w:bCs/>
          <w:sz w:val="24"/>
          <w:szCs w:val="24"/>
        </w:rPr>
        <w:t>Хэлцэмж</w:t>
      </w:r>
    </w:p>
    <w:p w:rsidR="002A1EF1" w:rsidRPr="00290E18" w:rsidRDefault="004C51B6" w:rsidP="009F648C">
      <w:pPr>
        <w:widowControl w:val="0"/>
        <w:autoSpaceDE w:val="0"/>
        <w:autoSpaceDN w:val="0"/>
        <w:adjustRightInd w:val="0"/>
        <w:spacing w:after="0" w:line="240" w:lineRule="auto"/>
        <w:ind w:firstLine="480"/>
        <w:jc w:val="both"/>
        <w:rPr>
          <w:rFonts w:ascii="Arial" w:hAnsi="Arial" w:cs="Arial"/>
          <w:sz w:val="24"/>
          <w:szCs w:val="24"/>
          <w:vertAlign w:val="superscript"/>
        </w:rPr>
      </w:pPr>
      <w:r w:rsidRPr="00290E18">
        <w:rPr>
          <w:rFonts w:ascii="Arial" w:hAnsi="Arial" w:cs="Arial"/>
          <w:sz w:val="24"/>
          <w:szCs w:val="24"/>
        </w:rPr>
        <w:t xml:space="preserve">Бидний судалгаагаар </w:t>
      </w:r>
      <w:r w:rsidR="005D7FDB">
        <w:rPr>
          <w:rFonts w:ascii="Arial" w:hAnsi="Arial" w:cs="Arial"/>
          <w:sz w:val="24"/>
          <w:szCs w:val="24"/>
        </w:rPr>
        <w:t>90</w:t>
      </w:r>
      <w:r w:rsidRPr="00290E18">
        <w:rPr>
          <w:rFonts w:ascii="Arial" w:hAnsi="Arial" w:cs="Arial"/>
          <w:sz w:val="24"/>
          <w:szCs w:val="24"/>
        </w:rPr>
        <w:t>% нь эмийн эмчилгээ ба лазер эмчилгээний дараа</w:t>
      </w:r>
      <w:r w:rsidR="00B3463A" w:rsidRPr="00290E18">
        <w:rPr>
          <w:rFonts w:ascii="Arial" w:hAnsi="Arial" w:cs="Arial"/>
          <w:sz w:val="24"/>
          <w:szCs w:val="24"/>
        </w:rPr>
        <w:t xml:space="preserve"> бүрэн намжмал байдалд орж эмчлэгдсэн ба </w:t>
      </w:r>
      <w:r w:rsidR="00B3463A" w:rsidRPr="00290E18">
        <w:rPr>
          <w:rFonts w:ascii="Arial" w:hAnsi="Arial" w:cs="Arial"/>
          <w:bCs/>
          <w:sz w:val="24"/>
          <w:szCs w:val="24"/>
          <w:lang w:val="mn-MN"/>
        </w:rPr>
        <w:t>1</w:t>
      </w:r>
      <w:r w:rsidR="005D7FDB">
        <w:rPr>
          <w:rFonts w:ascii="Arial" w:hAnsi="Arial" w:cs="Arial"/>
          <w:bCs/>
          <w:sz w:val="24"/>
          <w:szCs w:val="24"/>
          <w:lang w:val="mn-MN"/>
        </w:rPr>
        <w:t>0</w:t>
      </w:r>
      <w:r w:rsidR="00B3463A" w:rsidRPr="00290E18">
        <w:rPr>
          <w:rFonts w:ascii="Arial" w:hAnsi="Arial" w:cs="Arial"/>
          <w:bCs/>
          <w:sz w:val="24"/>
          <w:szCs w:val="24"/>
        </w:rPr>
        <w:t>%</w:t>
      </w:r>
      <w:r w:rsidR="00B3463A" w:rsidRPr="00290E18">
        <w:rPr>
          <w:rFonts w:ascii="Arial" w:hAnsi="Arial" w:cs="Arial"/>
          <w:bCs/>
          <w:sz w:val="24"/>
          <w:szCs w:val="24"/>
          <w:lang w:val="mn-MN"/>
        </w:rPr>
        <w:t xml:space="preserve"> нь ДНР даамжирч эмчилгээний үр дүнгүй байсан ба торлог бүрхүүл ховхорсон</w:t>
      </w:r>
      <w:r w:rsidR="00B3463A" w:rsidRPr="00290E18">
        <w:rPr>
          <w:rFonts w:ascii="Arial" w:hAnsi="Arial" w:cs="Arial"/>
          <w:sz w:val="24"/>
          <w:szCs w:val="24"/>
        </w:rPr>
        <w:t xml:space="preserve">. </w:t>
      </w:r>
      <w:r w:rsidR="00EA443F">
        <w:rPr>
          <w:rFonts w:ascii="Arial" w:hAnsi="Arial" w:cs="Arial"/>
          <w:sz w:val="24"/>
          <w:szCs w:val="24"/>
        </w:rPr>
        <w:t>2</w:t>
      </w:r>
      <w:r w:rsidR="00CC7BA1">
        <w:rPr>
          <w:rFonts w:ascii="Arial" w:hAnsi="Arial" w:cs="Arial"/>
          <w:sz w:val="24"/>
          <w:szCs w:val="24"/>
        </w:rPr>
        <w:t>6</w:t>
      </w:r>
      <w:r w:rsidR="00B3463A" w:rsidRPr="00290E18">
        <w:rPr>
          <w:rFonts w:ascii="Arial" w:hAnsi="Arial" w:cs="Arial"/>
          <w:sz w:val="24"/>
          <w:szCs w:val="24"/>
        </w:rPr>
        <w:t xml:space="preserve"> хүүхдийн </w:t>
      </w:r>
      <w:r w:rsidR="00EA443F">
        <w:rPr>
          <w:rFonts w:ascii="Arial" w:hAnsi="Arial" w:cs="Arial"/>
          <w:sz w:val="24"/>
          <w:szCs w:val="24"/>
        </w:rPr>
        <w:t>3</w:t>
      </w:r>
      <w:r w:rsidR="00CC7BA1">
        <w:rPr>
          <w:rFonts w:ascii="Arial" w:hAnsi="Arial" w:cs="Arial"/>
          <w:sz w:val="24"/>
          <w:szCs w:val="24"/>
        </w:rPr>
        <w:t>9</w:t>
      </w:r>
      <w:r w:rsidR="00B3463A" w:rsidRPr="00290E18">
        <w:rPr>
          <w:rFonts w:ascii="Arial" w:hAnsi="Arial" w:cs="Arial"/>
          <w:sz w:val="24"/>
          <w:szCs w:val="24"/>
        </w:rPr>
        <w:t xml:space="preserve"> нүд нь торло</w:t>
      </w:r>
      <w:r w:rsidR="00290E18">
        <w:rPr>
          <w:rFonts w:ascii="Arial" w:hAnsi="Arial" w:cs="Arial"/>
          <w:sz w:val="24"/>
          <w:szCs w:val="24"/>
        </w:rPr>
        <w:t>г бүрхүүл ховхорч ДНР-ийн даамжрал явагдсан</w:t>
      </w:r>
      <w:r w:rsidR="00EF5792" w:rsidRPr="00290E18">
        <w:rPr>
          <w:rFonts w:ascii="Arial" w:hAnsi="Arial" w:cs="Arial"/>
          <w:sz w:val="24"/>
          <w:szCs w:val="24"/>
        </w:rPr>
        <w:t xml:space="preserve">. </w:t>
      </w:r>
      <w:r w:rsidR="002A1EF1" w:rsidRPr="00290E18">
        <w:rPr>
          <w:rFonts w:ascii="Arial" w:hAnsi="Arial" w:cs="Arial"/>
          <w:sz w:val="24"/>
          <w:szCs w:val="24"/>
        </w:rPr>
        <w:t>Шилэнцрийн авастин ба луцентис эмчилгээний дараа ДНР-</w:t>
      </w:r>
      <w:proofErr w:type="gramStart"/>
      <w:r w:rsidR="002A1EF1" w:rsidRPr="00290E18">
        <w:rPr>
          <w:rFonts w:ascii="Arial" w:hAnsi="Arial" w:cs="Arial"/>
          <w:sz w:val="24"/>
          <w:szCs w:val="24"/>
        </w:rPr>
        <w:t>ийн  үр</w:t>
      </w:r>
      <w:proofErr w:type="gramEnd"/>
      <w:r w:rsidR="002A1EF1" w:rsidRPr="00290E18">
        <w:rPr>
          <w:rFonts w:ascii="Arial" w:hAnsi="Arial" w:cs="Arial"/>
          <w:sz w:val="24"/>
          <w:szCs w:val="24"/>
        </w:rPr>
        <w:t xml:space="preserve"> дүн ба намжмал байдал нь 70-85%, дахилт ба даамжрал нь 5-10%, 18-27% тохиолддог болохыг судлаачид мэдээлсэн байна. </w:t>
      </w:r>
      <w:r w:rsidR="002A1EF1" w:rsidRPr="00290E18">
        <w:rPr>
          <w:rFonts w:ascii="Arial" w:hAnsi="Arial" w:cs="Arial"/>
          <w:sz w:val="24"/>
          <w:szCs w:val="24"/>
          <w:vertAlign w:val="superscript"/>
        </w:rPr>
        <w:t>5,7,8, 9, 16</w:t>
      </w:r>
    </w:p>
    <w:p w:rsidR="002A1EF1" w:rsidRDefault="002A1EF1" w:rsidP="009F648C">
      <w:pPr>
        <w:widowControl w:val="0"/>
        <w:autoSpaceDE w:val="0"/>
        <w:autoSpaceDN w:val="0"/>
        <w:adjustRightInd w:val="0"/>
        <w:spacing w:after="0" w:line="240" w:lineRule="auto"/>
        <w:ind w:firstLineChars="200" w:firstLine="480"/>
        <w:jc w:val="both"/>
        <w:rPr>
          <w:rFonts w:ascii="Arial" w:hAnsi="Arial" w:cs="Arial"/>
          <w:sz w:val="24"/>
          <w:szCs w:val="24"/>
        </w:rPr>
      </w:pPr>
      <w:r w:rsidRPr="00290E18">
        <w:rPr>
          <w:rFonts w:ascii="Arial" w:hAnsi="Arial" w:cs="Arial"/>
          <w:sz w:val="24"/>
          <w:szCs w:val="24"/>
        </w:rPr>
        <w:t>ДНР-ийн эмгэг жамд дан ганц судасны эндотелийн ургалтын фактораас гадна олон төрлийн факторууд орлцдог болохыг судлаачид тогтоосон байна.</w:t>
      </w:r>
      <w:r w:rsidRPr="00290E18">
        <w:rPr>
          <w:rFonts w:ascii="Arial" w:hAnsi="Arial" w:cs="Arial"/>
          <w:sz w:val="24"/>
          <w:szCs w:val="24"/>
          <w:vertAlign w:val="superscript"/>
        </w:rPr>
        <w:t>10-13</w:t>
      </w:r>
      <w:r w:rsidRPr="00290E18">
        <w:rPr>
          <w:rFonts w:ascii="Arial" w:hAnsi="Arial" w:cs="Arial"/>
          <w:sz w:val="24"/>
          <w:szCs w:val="24"/>
        </w:rPr>
        <w:t xml:space="preserve"> </w:t>
      </w:r>
    </w:p>
    <w:p w:rsidR="002A1EF1" w:rsidRPr="00290E18" w:rsidRDefault="002A1EF1" w:rsidP="009F648C">
      <w:pPr>
        <w:widowControl w:val="0"/>
        <w:autoSpaceDE w:val="0"/>
        <w:autoSpaceDN w:val="0"/>
        <w:adjustRightInd w:val="0"/>
        <w:spacing w:after="0" w:line="240" w:lineRule="auto"/>
        <w:ind w:firstLineChars="200" w:firstLine="480"/>
        <w:jc w:val="both"/>
        <w:rPr>
          <w:rFonts w:ascii="Arial" w:hAnsi="Arial" w:cs="Arial"/>
          <w:sz w:val="24"/>
          <w:szCs w:val="24"/>
          <w:lang w:eastAsia="zh-TW"/>
        </w:rPr>
      </w:pPr>
      <w:r w:rsidRPr="00290E18">
        <w:rPr>
          <w:rFonts w:ascii="Arial" w:hAnsi="Arial" w:cs="Arial"/>
          <w:color w:val="000000" w:themeColor="text1"/>
          <w:sz w:val="24"/>
          <w:szCs w:val="24"/>
          <w:lang w:eastAsia="zh-TW"/>
        </w:rPr>
        <w:t>Лазер эмчилгээ нь ДНР-ийн стандарт эмчилгээ боловч давуу болон сул талуудтай. ДНР-ийн эмчилгээ шаардагдах 1р хэлбэрт хэрэглэхэд үр дүнтэй ба бие махбодийн талаас гаж нөлөө илрээгүй байна.</w:t>
      </w:r>
      <w:r w:rsidRPr="00290E18">
        <w:rPr>
          <w:rFonts w:ascii="Arial" w:hAnsi="Arial" w:cs="Arial"/>
          <w:color w:val="000000" w:themeColor="text1"/>
          <w:sz w:val="24"/>
          <w:szCs w:val="24"/>
          <w:vertAlign w:val="superscript"/>
          <w:lang w:eastAsia="zh-TW"/>
        </w:rPr>
        <w:t>4</w:t>
      </w:r>
      <w:r w:rsidRPr="00290E18">
        <w:rPr>
          <w:rFonts w:ascii="Arial" w:hAnsi="Arial" w:cs="Arial"/>
          <w:color w:val="000000" w:themeColor="text1"/>
          <w:sz w:val="24"/>
          <w:szCs w:val="24"/>
          <w:lang w:eastAsia="zh-TW"/>
        </w:rPr>
        <w:t xml:space="preserve"> Харин сул тал нь  лазерийн мэс засалчийн хувьд маш их стресстэй, удаан хугацаа шаарддаг, торлогийн бүх давхрагууд лазерийн туяагаар гэмтдэг, захын хараа алддаг гэх мэт.</w:t>
      </w:r>
      <w:r w:rsidRPr="00290E18">
        <w:rPr>
          <w:rFonts w:ascii="Arial" w:hAnsi="Arial" w:cs="Arial"/>
          <w:color w:val="000000" w:themeColor="text1"/>
          <w:sz w:val="24"/>
          <w:szCs w:val="24"/>
          <w:vertAlign w:val="superscript"/>
          <w:lang w:eastAsia="zh-TW"/>
        </w:rPr>
        <w:t>14</w:t>
      </w:r>
      <w:r w:rsidRPr="00290E18">
        <w:rPr>
          <w:rFonts w:ascii="Arial" w:hAnsi="Arial" w:cs="Arial"/>
          <w:color w:val="000000" w:themeColor="text1"/>
          <w:sz w:val="24"/>
          <w:szCs w:val="24"/>
          <w:lang w:eastAsia="zh-TW"/>
        </w:rPr>
        <w:t xml:space="preserve"> Судасны эндотелийн ургалтыг зогсоох эмийн эмчилгээний хувьд сайн тал нь торлогийн захын судас бүрэн судасждаг, захын хараа алддаггүй, эмийн эмчилгээний үр дүн хурдан гардаг, ерөнхий унтуулгын ажилбар хийгддэггүй, миопи ба астигматизмийн үүсэх нь бага судасны эндотелийн ургалтын факторын эсрэг маш сайн үр дүнтэй зэрэг олон давуу талтай байна.</w:t>
      </w:r>
      <w:r w:rsidRPr="00290E18">
        <w:rPr>
          <w:rFonts w:ascii="Arial" w:hAnsi="Arial" w:cs="Arial"/>
          <w:color w:val="000000" w:themeColor="text1"/>
          <w:sz w:val="24"/>
          <w:szCs w:val="24"/>
          <w:vertAlign w:val="superscript"/>
          <w:lang w:eastAsia="zh-TW"/>
        </w:rPr>
        <w:t>6,14</w:t>
      </w:r>
      <w:r w:rsidRPr="00290E18">
        <w:rPr>
          <w:rFonts w:ascii="Arial" w:hAnsi="Arial" w:cs="Arial"/>
          <w:color w:val="000000" w:themeColor="text1"/>
          <w:sz w:val="24"/>
          <w:szCs w:val="24"/>
          <w:lang w:eastAsia="zh-TW"/>
        </w:rPr>
        <w:t xml:space="preserve"> </w:t>
      </w:r>
      <w:r w:rsidRPr="00290E18">
        <w:rPr>
          <w:rFonts w:ascii="Arial" w:hAnsi="Arial" w:cs="Arial"/>
          <w:sz w:val="24"/>
          <w:szCs w:val="24"/>
        </w:rPr>
        <w:t xml:space="preserve">Гэсэн хэдий ч судасны эндотелийн ургалтын факторын эсрэг эмчилгээний удаан хугацааны аюулгүй байдал нь  тодорхой биш байна. </w:t>
      </w:r>
    </w:p>
    <w:p w:rsidR="002A1EF1" w:rsidRPr="00290E18" w:rsidRDefault="002A1EF1" w:rsidP="009F648C">
      <w:pPr>
        <w:widowControl w:val="0"/>
        <w:autoSpaceDE w:val="0"/>
        <w:autoSpaceDN w:val="0"/>
        <w:adjustRightInd w:val="0"/>
        <w:spacing w:after="0" w:line="240" w:lineRule="auto"/>
        <w:ind w:firstLineChars="200" w:firstLine="480"/>
        <w:jc w:val="both"/>
        <w:rPr>
          <w:rFonts w:ascii="Arial" w:hAnsi="Arial" w:cs="Arial"/>
          <w:sz w:val="24"/>
          <w:szCs w:val="24"/>
          <w:lang w:eastAsia="zh-TW"/>
        </w:rPr>
      </w:pPr>
      <w:r w:rsidRPr="00290E18">
        <w:rPr>
          <w:rFonts w:ascii="Arial" w:hAnsi="Arial" w:cs="Arial"/>
          <w:sz w:val="24"/>
          <w:szCs w:val="24"/>
          <w:lang w:eastAsia="zh-TW"/>
        </w:rPr>
        <w:t xml:space="preserve">Шилэнцрийн луцентис эмчилгээний үр дүнгийн хувьд судлаач </w:t>
      </w:r>
      <w:r w:rsidRPr="00290E18">
        <w:rPr>
          <w:rFonts w:ascii="Arial" w:hAnsi="Arial" w:cs="Arial"/>
          <w:sz w:val="24"/>
          <w:szCs w:val="24"/>
        </w:rPr>
        <w:t xml:space="preserve">Castellanos ба </w:t>
      </w:r>
      <w:r w:rsidRPr="00290E18">
        <w:rPr>
          <w:rFonts w:ascii="Arial" w:hAnsi="Arial" w:cs="Arial"/>
          <w:sz w:val="24"/>
          <w:szCs w:val="24"/>
        </w:rPr>
        <w:lastRenderedPageBreak/>
        <w:t>бусад судлаачдын судалснаар нэг удаагий</w:t>
      </w:r>
      <w:r>
        <w:rPr>
          <w:rFonts w:ascii="Arial" w:hAnsi="Arial" w:cs="Arial"/>
          <w:sz w:val="24"/>
          <w:szCs w:val="24"/>
        </w:rPr>
        <w:t xml:space="preserve">н шилэнцрийн эмийн эмчилгээ нь </w:t>
      </w:r>
      <w:r w:rsidRPr="00290E18">
        <w:rPr>
          <w:rFonts w:ascii="Arial" w:hAnsi="Arial" w:cs="Arial"/>
          <w:sz w:val="24"/>
          <w:szCs w:val="24"/>
        </w:rPr>
        <w:t>үр дүнтэй байгаа ба ДНР-ийн дахилт ба даамжирч торлог бүрхүүл  ховхорсон тохиолдол тохиолдоогүй байна.</w:t>
      </w:r>
      <w:r w:rsidRPr="00290E18">
        <w:rPr>
          <w:rFonts w:ascii="Arial" w:hAnsi="Arial" w:cs="Arial"/>
          <w:sz w:val="24"/>
          <w:szCs w:val="24"/>
          <w:vertAlign w:val="superscript"/>
        </w:rPr>
        <w:t>17</w:t>
      </w:r>
      <w:r w:rsidRPr="00290E18">
        <w:rPr>
          <w:rFonts w:ascii="Arial" w:hAnsi="Arial" w:cs="Arial"/>
          <w:sz w:val="24"/>
          <w:szCs w:val="24"/>
        </w:rPr>
        <w:t xml:space="preserve"> </w:t>
      </w:r>
      <w:r w:rsidRPr="00290E18">
        <w:rPr>
          <w:rFonts w:ascii="Arial" w:hAnsi="Arial" w:cs="Arial"/>
          <w:sz w:val="24"/>
          <w:szCs w:val="24"/>
          <w:lang w:eastAsia="zh-TW"/>
        </w:rPr>
        <w:t xml:space="preserve">Судлаач </w:t>
      </w:r>
      <w:r w:rsidRPr="00290E18">
        <w:rPr>
          <w:rFonts w:ascii="Arial" w:hAnsi="Arial" w:cs="Arial"/>
          <w:sz w:val="24"/>
          <w:szCs w:val="24"/>
        </w:rPr>
        <w:t>Menke  ба бусад судлаачдын судалснаар ДНР-ийн бүс 2, үе шат 3-ийн хэлбэрт шилэнцрийн луцентис эмчилгээг хэргэлэхэд тарианы өмнө ба дараа нь хүүхдүүдийн амин үзүүлэлт болох цусны даралт, зүрхний цохилт, амьсгалын тоо, шаардагдсан хүчилтөрөгч эмчилгээ, хүчилтөрөгчийн хангамжийн хувьд ялгаа гараагүй байна.</w:t>
      </w:r>
      <w:r w:rsidRPr="00290E18">
        <w:rPr>
          <w:rFonts w:ascii="Arial" w:hAnsi="Arial" w:cs="Arial"/>
          <w:sz w:val="24"/>
          <w:szCs w:val="24"/>
          <w:vertAlign w:val="superscript"/>
        </w:rPr>
        <w:t>18</w:t>
      </w:r>
      <w:r w:rsidRPr="00290E18">
        <w:rPr>
          <w:rFonts w:ascii="Arial" w:hAnsi="Arial" w:cs="Arial"/>
          <w:sz w:val="24"/>
          <w:szCs w:val="24"/>
          <w:lang w:eastAsia="zh-TW"/>
        </w:rPr>
        <w:t xml:space="preserve"> </w:t>
      </w:r>
    </w:p>
    <w:p w:rsidR="002A1EF1" w:rsidRPr="00290E18" w:rsidRDefault="002A1EF1" w:rsidP="009F648C">
      <w:pPr>
        <w:widowControl w:val="0"/>
        <w:autoSpaceDE w:val="0"/>
        <w:autoSpaceDN w:val="0"/>
        <w:adjustRightInd w:val="0"/>
        <w:spacing w:after="0" w:line="240" w:lineRule="auto"/>
        <w:ind w:firstLineChars="200" w:firstLine="480"/>
        <w:jc w:val="both"/>
        <w:rPr>
          <w:rFonts w:ascii="Arial" w:hAnsi="Arial" w:cs="Arial"/>
          <w:sz w:val="24"/>
          <w:szCs w:val="24"/>
          <w:lang w:eastAsia="zh-TW"/>
        </w:rPr>
      </w:pPr>
      <w:r w:rsidRPr="00290E18">
        <w:rPr>
          <w:rFonts w:ascii="Arial" w:hAnsi="Arial" w:cs="Arial"/>
          <w:bCs/>
          <w:sz w:val="24"/>
          <w:szCs w:val="24"/>
          <w:lang w:eastAsia="zh-TW"/>
        </w:rPr>
        <w:t>Зарим судлаачдын судалснаар ДНР-ийн скрининг үзлэг ба эмчилгээндээ цаг хугацаандаа эмчилгээнд хамрагдсан боловч хүнд хэлбэрийн холбогч эд судасны пролифераци өөрчлөлт храаны мэдрэлийн хөхлөг орчимд тохиолдох, торлог бүрхүүлийн ховхролт тохиолдож байгааг мэдээлсэн.</w:t>
      </w:r>
      <w:r w:rsidRPr="00290E18">
        <w:rPr>
          <w:rFonts w:ascii="Arial" w:hAnsi="Arial" w:cs="Arial"/>
          <w:bCs/>
          <w:sz w:val="24"/>
          <w:szCs w:val="24"/>
          <w:vertAlign w:val="superscript"/>
          <w:lang w:eastAsia="zh-TW"/>
        </w:rPr>
        <w:t>15</w:t>
      </w:r>
      <w:r w:rsidRPr="00290E18">
        <w:rPr>
          <w:rFonts w:ascii="Arial" w:hAnsi="Arial" w:cs="Arial"/>
          <w:bCs/>
          <w:sz w:val="24"/>
          <w:szCs w:val="24"/>
          <w:lang w:eastAsia="zh-TW"/>
        </w:rPr>
        <w:t xml:space="preserve">  </w:t>
      </w:r>
    </w:p>
    <w:p w:rsidR="00051F48" w:rsidRDefault="00051F48" w:rsidP="009F648C">
      <w:pPr>
        <w:widowControl w:val="0"/>
        <w:autoSpaceDE w:val="0"/>
        <w:autoSpaceDN w:val="0"/>
        <w:adjustRightInd w:val="0"/>
        <w:spacing w:after="0" w:line="240" w:lineRule="auto"/>
        <w:ind w:firstLine="480"/>
        <w:jc w:val="both"/>
        <w:rPr>
          <w:rFonts w:ascii="Arial" w:hAnsi="Arial" w:cs="Arial"/>
          <w:bCs/>
          <w:sz w:val="24"/>
          <w:szCs w:val="24"/>
        </w:rPr>
      </w:pPr>
      <w:r w:rsidRPr="00290E18">
        <w:rPr>
          <w:rFonts w:ascii="Arial" w:hAnsi="Arial" w:cs="Arial"/>
          <w:bCs/>
          <w:sz w:val="24"/>
          <w:szCs w:val="24"/>
          <w:lang w:val="mn-MN"/>
        </w:rPr>
        <w:t>Нийт</w:t>
      </w:r>
      <w:r w:rsidR="002A1EF1">
        <w:rPr>
          <w:rFonts w:ascii="Arial" w:hAnsi="Arial" w:cs="Arial"/>
          <w:bCs/>
          <w:sz w:val="24"/>
          <w:szCs w:val="24"/>
          <w:lang w:val="mn-MN"/>
        </w:rPr>
        <w:t xml:space="preserve"> нотолгоонд суурилсан </w:t>
      </w:r>
      <w:r w:rsidRPr="00290E18">
        <w:rPr>
          <w:rFonts w:ascii="Arial" w:hAnsi="Arial" w:cs="Arial"/>
          <w:bCs/>
          <w:sz w:val="24"/>
          <w:szCs w:val="24"/>
          <w:lang w:val="mn-MN"/>
        </w:rPr>
        <w:t xml:space="preserve"> </w:t>
      </w:r>
      <w:r w:rsidR="00EA443F">
        <w:rPr>
          <w:rFonts w:ascii="Arial" w:hAnsi="Arial" w:cs="Arial"/>
          <w:bCs/>
          <w:sz w:val="24"/>
          <w:szCs w:val="24"/>
          <w:lang w:val="mn-MN"/>
        </w:rPr>
        <w:t xml:space="preserve">ДНР-ийн скрининг үзлэгийн дундаж </w:t>
      </w:r>
      <w:r w:rsidRPr="00290E18">
        <w:rPr>
          <w:rFonts w:ascii="Arial" w:hAnsi="Arial" w:cs="Arial"/>
          <w:bCs/>
          <w:sz w:val="24"/>
          <w:szCs w:val="24"/>
          <w:lang w:val="mn-MN"/>
        </w:rPr>
        <w:t xml:space="preserve"> дундаж тээлтийн хугацаа нь </w:t>
      </w:r>
      <w:r w:rsidR="00EA443F">
        <w:rPr>
          <w:rFonts w:ascii="Arial" w:hAnsi="Arial" w:cs="Arial"/>
          <w:sz w:val="24"/>
          <w:szCs w:val="24"/>
        </w:rPr>
        <w:t>30</w:t>
      </w:r>
      <w:r w:rsidRPr="00290E18">
        <w:rPr>
          <w:rFonts w:ascii="Arial" w:hAnsi="Arial" w:cs="Arial"/>
          <w:sz w:val="24"/>
          <w:szCs w:val="24"/>
        </w:rPr>
        <w:t xml:space="preserve">.09 ± 1.7 </w:t>
      </w:r>
      <w:r w:rsidRPr="00290E18">
        <w:rPr>
          <w:rFonts w:ascii="Arial" w:hAnsi="Arial" w:cs="Arial"/>
          <w:sz w:val="24"/>
          <w:szCs w:val="24"/>
          <w:lang w:val="mn-MN"/>
        </w:rPr>
        <w:t xml:space="preserve">долоо хоног, дундаж төрөх үеийн жин нь </w:t>
      </w:r>
      <w:r w:rsidRPr="00290E18">
        <w:rPr>
          <w:rFonts w:ascii="Arial" w:hAnsi="Arial" w:cs="Arial"/>
          <w:sz w:val="24"/>
          <w:szCs w:val="24"/>
        </w:rPr>
        <w:t>1</w:t>
      </w:r>
      <w:r w:rsidR="00EA443F">
        <w:rPr>
          <w:rFonts w:ascii="Arial" w:hAnsi="Arial" w:cs="Arial"/>
          <w:sz w:val="24"/>
          <w:szCs w:val="24"/>
        </w:rPr>
        <w:t>500</w:t>
      </w:r>
      <w:r w:rsidRPr="00290E18">
        <w:rPr>
          <w:rFonts w:ascii="Arial" w:hAnsi="Arial" w:cs="Arial"/>
          <w:sz w:val="24"/>
          <w:szCs w:val="24"/>
        </w:rPr>
        <w:t>.3 ± 125.42</w:t>
      </w:r>
      <w:r w:rsidRPr="00290E18">
        <w:rPr>
          <w:rFonts w:ascii="Arial" w:hAnsi="Arial" w:cs="Arial"/>
          <w:sz w:val="24"/>
          <w:szCs w:val="24"/>
          <w:lang w:val="mn-MN"/>
        </w:rPr>
        <w:t xml:space="preserve"> грамм</w:t>
      </w:r>
      <w:r w:rsidRPr="00290E18">
        <w:rPr>
          <w:rFonts w:ascii="Arial" w:hAnsi="Arial" w:cs="Arial"/>
          <w:sz w:val="24"/>
          <w:szCs w:val="24"/>
        </w:rPr>
        <w:t xml:space="preserve">. </w:t>
      </w:r>
      <w:r w:rsidRPr="00290E18">
        <w:rPr>
          <w:rFonts w:ascii="Arial" w:hAnsi="Arial" w:cs="Arial"/>
          <w:bCs/>
          <w:sz w:val="24"/>
          <w:szCs w:val="24"/>
          <w:lang w:val="mn-MN"/>
        </w:rPr>
        <w:t xml:space="preserve">Дундаж хяналтын хугацаа </w:t>
      </w:r>
      <w:r w:rsidR="00EA443F">
        <w:rPr>
          <w:rFonts w:ascii="Arial" w:hAnsi="Arial" w:cs="Arial"/>
          <w:bCs/>
          <w:sz w:val="24"/>
          <w:szCs w:val="24"/>
          <w:lang w:val="mn-MN"/>
        </w:rPr>
        <w:t>48</w:t>
      </w:r>
      <w:r w:rsidRPr="00290E18">
        <w:rPr>
          <w:rFonts w:ascii="Arial" w:hAnsi="Arial" w:cs="Arial"/>
          <w:bCs/>
          <w:sz w:val="24"/>
          <w:szCs w:val="24"/>
        </w:rPr>
        <w:t xml:space="preserve"> </w:t>
      </w:r>
      <w:r w:rsidRPr="00290E18">
        <w:rPr>
          <w:rFonts w:ascii="Arial" w:hAnsi="Arial" w:cs="Arial"/>
          <w:bCs/>
          <w:sz w:val="24"/>
          <w:szCs w:val="24"/>
          <w:lang w:val="mn-MN"/>
        </w:rPr>
        <w:t>сар байсан.</w:t>
      </w:r>
      <w:r w:rsidRPr="00290E18">
        <w:rPr>
          <w:rFonts w:ascii="Arial" w:hAnsi="Arial" w:cs="Arial"/>
          <w:bCs/>
          <w:sz w:val="24"/>
          <w:szCs w:val="24"/>
        </w:rPr>
        <w:t xml:space="preserve"> </w:t>
      </w:r>
    </w:p>
    <w:p w:rsidR="008E1BB6" w:rsidRDefault="008E1BB6" w:rsidP="009F648C">
      <w:pPr>
        <w:widowControl w:val="0"/>
        <w:autoSpaceDE w:val="0"/>
        <w:autoSpaceDN w:val="0"/>
        <w:adjustRightInd w:val="0"/>
        <w:spacing w:after="0" w:line="240" w:lineRule="auto"/>
        <w:jc w:val="both"/>
        <w:rPr>
          <w:rFonts w:ascii="Arial" w:hAnsi="Arial" w:cs="Arial"/>
          <w:bCs/>
          <w:sz w:val="24"/>
          <w:szCs w:val="24"/>
          <w:vertAlign w:val="superscript"/>
        </w:rPr>
      </w:pPr>
      <w:r>
        <w:rPr>
          <w:rFonts w:ascii="Arial" w:hAnsi="Arial" w:cs="Arial"/>
          <w:bCs/>
          <w:sz w:val="24"/>
          <w:szCs w:val="24"/>
        </w:rPr>
        <w:t xml:space="preserve">Монгол улс дах дутуу нярайн ДНР-ийн эрсдэлт хүчин зүйл тээлтийн хугацаа болон төрөх үеийн жин нь бусад өндөр орлоготой хөгжилтэй оронтой харьцуулахад нэн ялгаатай байгаа ба бага болон дунд орлоготой хөгжиж буй оронтой харьцуулахад </w:t>
      </w:r>
      <w:r w:rsidR="00DB7758">
        <w:rPr>
          <w:rFonts w:ascii="Arial" w:hAnsi="Arial" w:cs="Arial"/>
          <w:bCs/>
          <w:sz w:val="24"/>
          <w:szCs w:val="24"/>
        </w:rPr>
        <w:t xml:space="preserve"> харьцуулж болохуйц байсан.</w:t>
      </w:r>
      <w:r w:rsidR="00DB7758">
        <w:rPr>
          <w:rFonts w:ascii="Arial" w:hAnsi="Arial" w:cs="Arial"/>
          <w:bCs/>
          <w:sz w:val="24"/>
          <w:szCs w:val="24"/>
          <w:vertAlign w:val="superscript"/>
        </w:rPr>
        <w:t>19,20</w:t>
      </w:r>
      <w:r w:rsidR="00CF5B71">
        <w:rPr>
          <w:rFonts w:ascii="Arial" w:hAnsi="Arial" w:cs="Arial"/>
          <w:bCs/>
          <w:sz w:val="24"/>
          <w:szCs w:val="24"/>
        </w:rPr>
        <w:t xml:space="preserve"> ДНР үүсгэж буй тээлтийн хугацаа ба төрөх үеийн жингийн тархалт нь бусад бага болон дунд орлоготой оронтой харьцуулахад ижил түвшинд байна.</w:t>
      </w:r>
      <w:r w:rsidR="00700BE2">
        <w:rPr>
          <w:rFonts w:ascii="Arial" w:hAnsi="Arial" w:cs="Arial"/>
          <w:bCs/>
          <w:sz w:val="24"/>
          <w:szCs w:val="24"/>
          <w:vertAlign w:val="superscript"/>
        </w:rPr>
        <w:t>21,22,23</w:t>
      </w:r>
    </w:p>
    <w:p w:rsidR="004B5495" w:rsidRDefault="00DE47B1" w:rsidP="009F648C">
      <w:pPr>
        <w:widowControl w:val="0"/>
        <w:autoSpaceDE w:val="0"/>
        <w:autoSpaceDN w:val="0"/>
        <w:adjustRightInd w:val="0"/>
        <w:spacing w:after="240" w:line="240" w:lineRule="auto"/>
        <w:jc w:val="both"/>
        <w:rPr>
          <w:rFonts w:ascii="Arial" w:hAnsi="Arial" w:cs="Arial"/>
          <w:bCs/>
          <w:sz w:val="24"/>
          <w:szCs w:val="24"/>
          <w:vertAlign w:val="superscript"/>
        </w:rPr>
      </w:pPr>
      <w:r>
        <w:rPr>
          <w:rFonts w:ascii="Arial" w:hAnsi="Arial" w:cs="Arial"/>
          <w:bCs/>
          <w:sz w:val="24"/>
          <w:szCs w:val="24"/>
        </w:rPr>
        <w:t xml:space="preserve">193 дутуу нярайн үзлэгийн үед илэрсэн ДНР-ийн эмчилгээнд шаардагдах 1р хэлбэрийн дутуу нярайн хувьд тээлтийн </w:t>
      </w:r>
      <w:r w:rsidR="00E34BA2">
        <w:rPr>
          <w:rFonts w:ascii="Arial" w:hAnsi="Arial" w:cs="Arial"/>
          <w:bCs/>
          <w:sz w:val="24"/>
          <w:szCs w:val="24"/>
        </w:rPr>
        <w:t xml:space="preserve">хамгийн урт </w:t>
      </w:r>
      <w:r>
        <w:rPr>
          <w:rFonts w:ascii="Arial" w:hAnsi="Arial" w:cs="Arial"/>
          <w:bCs/>
          <w:sz w:val="24"/>
          <w:szCs w:val="24"/>
        </w:rPr>
        <w:t xml:space="preserve">хугацаа нь 34 долоо хоног ба төрөх үеийн </w:t>
      </w:r>
      <w:r w:rsidR="00E34BA2">
        <w:rPr>
          <w:rFonts w:ascii="Arial" w:hAnsi="Arial" w:cs="Arial"/>
          <w:bCs/>
          <w:sz w:val="24"/>
          <w:szCs w:val="24"/>
        </w:rPr>
        <w:t xml:space="preserve">хамгийн их </w:t>
      </w:r>
      <w:r>
        <w:rPr>
          <w:rFonts w:ascii="Arial" w:hAnsi="Arial" w:cs="Arial"/>
          <w:bCs/>
          <w:sz w:val="24"/>
          <w:szCs w:val="24"/>
        </w:rPr>
        <w:t xml:space="preserve">жин нь 2000 г байсан. </w:t>
      </w:r>
      <w:proofErr w:type="gramStart"/>
      <w:r>
        <w:rPr>
          <w:rFonts w:ascii="Arial" w:hAnsi="Arial" w:cs="Arial"/>
          <w:bCs/>
          <w:sz w:val="24"/>
          <w:szCs w:val="24"/>
        </w:rPr>
        <w:t xml:space="preserve">Энэ </w:t>
      </w:r>
      <w:r w:rsidR="00F0609C">
        <w:rPr>
          <w:rFonts w:ascii="Arial" w:hAnsi="Arial" w:cs="Arial"/>
          <w:bCs/>
          <w:sz w:val="24"/>
          <w:szCs w:val="24"/>
        </w:rPr>
        <w:t xml:space="preserve"> нь</w:t>
      </w:r>
      <w:proofErr w:type="gramEnd"/>
      <w:r w:rsidR="00F0609C">
        <w:rPr>
          <w:rFonts w:ascii="Arial" w:hAnsi="Arial" w:cs="Arial"/>
          <w:bCs/>
          <w:sz w:val="24"/>
          <w:szCs w:val="24"/>
        </w:rPr>
        <w:t xml:space="preserve"> </w:t>
      </w:r>
      <w:r>
        <w:rPr>
          <w:rFonts w:ascii="Arial" w:hAnsi="Arial" w:cs="Arial"/>
          <w:bCs/>
          <w:sz w:val="24"/>
          <w:szCs w:val="24"/>
        </w:rPr>
        <w:t xml:space="preserve">нотолгоонд суурилсан ДНР-ийг илрүүлэх скрининг үзлэгийн </w:t>
      </w:r>
      <w:r w:rsidR="00F0609C">
        <w:rPr>
          <w:rFonts w:ascii="Arial" w:hAnsi="Arial" w:cs="Arial"/>
          <w:bCs/>
          <w:sz w:val="24"/>
          <w:szCs w:val="24"/>
        </w:rPr>
        <w:t xml:space="preserve">шалгуур болж ДНР-ийн оношилгоо эмчилгээний удирдамжинд орох бүрэн боломжтой болсон. Нотолгоонд суурилсан ДНР-ийн скрининг үзлэгийн шалгуур тээлтийн хугацаа ба төрөх үеийн жин нь хамгийн чухал хэдий ч бусад эрсдэлт хүчин зүйлийг тухайлбал дутуу нярайн эмнэлзүйн тогтворгүй байдал, ургийн эвдрэл буюу fetal distress нь том жинтэй том дутуу нярайд ДНР </w:t>
      </w:r>
      <w:r w:rsidR="00476107">
        <w:rPr>
          <w:rFonts w:ascii="Arial" w:hAnsi="Arial" w:cs="Arial"/>
          <w:bCs/>
          <w:sz w:val="24"/>
          <w:szCs w:val="24"/>
        </w:rPr>
        <w:t>тохиолдох улмаар нүдний торлог бүрхүүлийн судасжилт бүрэн хөгжөөгүй байх зэрэгт нөлө</w:t>
      </w:r>
      <w:r w:rsidR="002A1EF1">
        <w:rPr>
          <w:rFonts w:ascii="Arial" w:hAnsi="Arial" w:cs="Arial"/>
          <w:bCs/>
          <w:sz w:val="24"/>
          <w:szCs w:val="24"/>
        </w:rPr>
        <w:t>ө</w:t>
      </w:r>
      <w:r w:rsidR="00476107">
        <w:rPr>
          <w:rFonts w:ascii="Arial" w:hAnsi="Arial" w:cs="Arial"/>
          <w:bCs/>
          <w:sz w:val="24"/>
          <w:szCs w:val="24"/>
        </w:rPr>
        <w:t>тэйг судалжээ.</w:t>
      </w:r>
      <w:r w:rsidR="00476107">
        <w:rPr>
          <w:rFonts w:ascii="Arial" w:hAnsi="Arial" w:cs="Arial"/>
          <w:bCs/>
          <w:sz w:val="24"/>
          <w:szCs w:val="24"/>
          <w:vertAlign w:val="superscript"/>
        </w:rPr>
        <w:t>24</w:t>
      </w:r>
    </w:p>
    <w:p w:rsidR="00AA6DC8" w:rsidRPr="004B5495" w:rsidRDefault="004B5495" w:rsidP="009F648C">
      <w:pPr>
        <w:widowControl w:val="0"/>
        <w:autoSpaceDE w:val="0"/>
        <w:autoSpaceDN w:val="0"/>
        <w:adjustRightInd w:val="0"/>
        <w:spacing w:after="240" w:line="240" w:lineRule="auto"/>
        <w:jc w:val="both"/>
        <w:rPr>
          <w:rFonts w:ascii="Arial" w:hAnsi="Arial" w:cs="Arial"/>
          <w:bCs/>
          <w:sz w:val="24"/>
          <w:szCs w:val="24"/>
          <w:vertAlign w:val="superscript"/>
        </w:rPr>
      </w:pPr>
      <w:r w:rsidRPr="002D14C9">
        <w:rPr>
          <w:rFonts w:ascii="Arial" w:hAnsi="Arial" w:cs="Arial"/>
          <w:b/>
          <w:color w:val="000000" w:themeColor="text1"/>
          <w:sz w:val="24"/>
          <w:szCs w:val="24"/>
          <w:lang w:val="mn-MN"/>
        </w:rPr>
        <w:t>Дүгнэлт</w:t>
      </w:r>
    </w:p>
    <w:p w:rsidR="008E0D0B" w:rsidRDefault="00AA6DC8" w:rsidP="009F648C">
      <w:pPr>
        <w:spacing w:line="240" w:lineRule="auto"/>
        <w:jc w:val="both"/>
        <w:rPr>
          <w:rFonts w:ascii="Arial" w:hAnsi="Arial" w:cs="Arial"/>
          <w:bCs/>
          <w:sz w:val="24"/>
          <w:szCs w:val="24"/>
          <w:lang w:val="mn-MN"/>
        </w:rPr>
      </w:pPr>
      <w:r w:rsidRPr="00290E18">
        <w:rPr>
          <w:rFonts w:ascii="Arial" w:hAnsi="Arial" w:cs="Arial"/>
          <w:color w:val="000000" w:themeColor="text1"/>
          <w:sz w:val="24"/>
          <w:szCs w:val="24"/>
          <w:lang w:val="mn-MN"/>
        </w:rPr>
        <w:t xml:space="preserve"> ДНР-ийн эмчилгээ шаардагдах хэлбэрийн </w:t>
      </w:r>
      <w:r w:rsidR="00EA443F">
        <w:rPr>
          <w:rFonts w:ascii="Arial" w:hAnsi="Arial" w:cs="Arial"/>
          <w:color w:val="000000" w:themeColor="text1"/>
          <w:sz w:val="24"/>
          <w:szCs w:val="24"/>
          <w:lang w:val="mn-MN"/>
        </w:rPr>
        <w:t>90</w:t>
      </w:r>
      <w:r w:rsidRPr="00290E18">
        <w:rPr>
          <w:rFonts w:ascii="Arial" w:hAnsi="Arial" w:cs="Arial"/>
          <w:color w:val="000000" w:themeColor="text1"/>
          <w:sz w:val="24"/>
          <w:szCs w:val="24"/>
        </w:rPr>
        <w:t xml:space="preserve">% </w:t>
      </w:r>
      <w:r w:rsidRPr="00290E18">
        <w:rPr>
          <w:rFonts w:ascii="Arial" w:hAnsi="Arial" w:cs="Arial"/>
          <w:color w:val="000000" w:themeColor="text1"/>
          <w:sz w:val="24"/>
          <w:szCs w:val="24"/>
          <w:lang w:val="mn-MN"/>
        </w:rPr>
        <w:t>нь бүрэн намж</w:t>
      </w:r>
      <w:r w:rsidR="00104B67">
        <w:rPr>
          <w:rFonts w:ascii="Arial" w:hAnsi="Arial" w:cs="Arial"/>
          <w:color w:val="000000" w:themeColor="text1"/>
          <w:sz w:val="24"/>
          <w:szCs w:val="24"/>
          <w:lang w:val="mn-MN"/>
        </w:rPr>
        <w:t xml:space="preserve">илтанд орж, </w:t>
      </w:r>
      <w:r w:rsidRPr="00290E18">
        <w:rPr>
          <w:rFonts w:ascii="Arial" w:hAnsi="Arial" w:cs="Arial"/>
          <w:color w:val="000000" w:themeColor="text1"/>
          <w:sz w:val="24"/>
          <w:szCs w:val="24"/>
          <w:lang w:val="mn-MN"/>
        </w:rPr>
        <w:t>1</w:t>
      </w:r>
      <w:r w:rsidR="00EA443F">
        <w:rPr>
          <w:rFonts w:ascii="Arial" w:hAnsi="Arial" w:cs="Arial"/>
          <w:color w:val="000000" w:themeColor="text1"/>
          <w:sz w:val="24"/>
          <w:szCs w:val="24"/>
          <w:lang w:val="mn-MN"/>
        </w:rPr>
        <w:t>0</w:t>
      </w:r>
      <w:r w:rsidRPr="00290E18">
        <w:rPr>
          <w:rFonts w:ascii="Arial" w:hAnsi="Arial" w:cs="Arial"/>
          <w:color w:val="000000" w:themeColor="text1"/>
          <w:sz w:val="24"/>
          <w:szCs w:val="24"/>
        </w:rPr>
        <w:t>%</w:t>
      </w:r>
      <w:r w:rsidR="00104B67">
        <w:rPr>
          <w:rFonts w:ascii="Arial" w:hAnsi="Arial" w:cs="Arial"/>
          <w:color w:val="000000" w:themeColor="text1"/>
          <w:sz w:val="24"/>
          <w:szCs w:val="24"/>
          <w:lang w:val="mn-MN"/>
        </w:rPr>
        <w:t>-д</w:t>
      </w:r>
      <w:r w:rsidRPr="00290E18">
        <w:rPr>
          <w:rFonts w:ascii="Arial" w:hAnsi="Arial" w:cs="Arial"/>
          <w:color w:val="000000" w:themeColor="text1"/>
          <w:sz w:val="24"/>
          <w:szCs w:val="24"/>
          <w:lang w:val="mn-MN"/>
        </w:rPr>
        <w:t xml:space="preserve"> эмчилгээ үр дүнгүй байсан ба торлогийн хууралт тохиолдсон.</w:t>
      </w:r>
      <w:r w:rsidR="00F279D1" w:rsidRPr="00F279D1">
        <w:rPr>
          <w:rFonts w:ascii="Arial" w:hAnsi="Arial" w:cs="Arial"/>
          <w:bCs/>
          <w:sz w:val="24"/>
          <w:szCs w:val="24"/>
        </w:rPr>
        <w:t xml:space="preserve"> </w:t>
      </w:r>
      <w:r w:rsidR="00104B67">
        <w:rPr>
          <w:rFonts w:ascii="Arial" w:hAnsi="Arial" w:cs="Arial"/>
          <w:bCs/>
          <w:sz w:val="24"/>
          <w:szCs w:val="24"/>
        </w:rPr>
        <w:t xml:space="preserve">Дутуу нярайн төрөх үеийн жин ба тээлтийн хугацаа бага байх тусам </w:t>
      </w:r>
      <w:r w:rsidR="00F279D1">
        <w:rPr>
          <w:rFonts w:ascii="Arial" w:hAnsi="Arial" w:cs="Arial"/>
          <w:bCs/>
          <w:sz w:val="24"/>
          <w:szCs w:val="24"/>
        </w:rPr>
        <w:t xml:space="preserve">ДНР-ийн </w:t>
      </w:r>
      <w:r w:rsidR="00E34BA2">
        <w:rPr>
          <w:rFonts w:ascii="Arial" w:hAnsi="Arial" w:cs="Arial"/>
          <w:bCs/>
          <w:sz w:val="24"/>
          <w:szCs w:val="24"/>
        </w:rPr>
        <w:t xml:space="preserve">хүнд хэлбэр ба </w:t>
      </w:r>
      <w:r w:rsidR="00F279D1">
        <w:rPr>
          <w:rFonts w:ascii="Arial" w:hAnsi="Arial" w:cs="Arial"/>
          <w:bCs/>
          <w:sz w:val="24"/>
          <w:szCs w:val="24"/>
        </w:rPr>
        <w:t xml:space="preserve">ДНР-ийн 2 р </w:t>
      </w:r>
      <w:r w:rsidR="00E34BA2">
        <w:rPr>
          <w:rFonts w:ascii="Arial" w:hAnsi="Arial" w:cs="Arial"/>
          <w:bCs/>
          <w:sz w:val="24"/>
          <w:szCs w:val="24"/>
        </w:rPr>
        <w:t xml:space="preserve">хэлбэр тохиолдох </w:t>
      </w:r>
      <w:r w:rsidR="00F279D1">
        <w:rPr>
          <w:rFonts w:ascii="Arial" w:hAnsi="Arial" w:cs="Arial"/>
          <w:bCs/>
          <w:sz w:val="24"/>
          <w:szCs w:val="24"/>
        </w:rPr>
        <w:t>харьцангуй эрсдэл нь нэмэгд</w:t>
      </w:r>
      <w:r w:rsidR="00F279D1">
        <w:rPr>
          <w:rFonts w:ascii="Arial" w:hAnsi="Arial" w:cs="Arial"/>
          <w:bCs/>
          <w:sz w:val="24"/>
          <w:szCs w:val="24"/>
          <w:lang w:val="mn-MN"/>
        </w:rPr>
        <w:t>сэн.</w:t>
      </w:r>
    </w:p>
    <w:p w:rsidR="002D14C9" w:rsidRPr="002D14C9" w:rsidRDefault="002D14C9" w:rsidP="00290E18">
      <w:pPr>
        <w:spacing w:line="240" w:lineRule="auto"/>
        <w:jc w:val="both"/>
        <w:rPr>
          <w:rFonts w:ascii="Arial" w:hAnsi="Arial" w:cs="Arial"/>
          <w:b/>
          <w:color w:val="000000" w:themeColor="text1"/>
          <w:sz w:val="24"/>
          <w:szCs w:val="24"/>
          <w:lang w:val="mn-MN"/>
        </w:rPr>
      </w:pPr>
      <w:r w:rsidRPr="002D14C9">
        <w:rPr>
          <w:rFonts w:ascii="Arial" w:hAnsi="Arial" w:cs="Arial"/>
          <w:b/>
          <w:bCs/>
          <w:sz w:val="24"/>
          <w:szCs w:val="24"/>
          <w:lang w:val="mn-MN"/>
        </w:rPr>
        <w:t>Ном зүй</w:t>
      </w:r>
    </w:p>
    <w:p w:rsidR="00E444FF" w:rsidRDefault="00F9687B">
      <w:pPr>
        <w:pStyle w:val="EndNoteBibliography"/>
        <w:numPr>
          <w:ilvl w:val="0"/>
          <w:numId w:val="3"/>
        </w:numPr>
        <w:rPr>
          <w:rFonts w:ascii="Arial" w:hAnsi="Arial" w:cs="Arial"/>
          <w:noProof/>
        </w:rPr>
      </w:pPr>
      <w:r w:rsidRPr="00E92AE2">
        <w:rPr>
          <w:rFonts w:ascii="Arial" w:hAnsi="Arial" w:cs="Arial"/>
        </w:rPr>
        <w:fldChar w:fldCharType="begin"/>
      </w:r>
      <w:r w:rsidR="00F14735">
        <w:rPr>
          <w:rFonts w:ascii="Arial" w:hAnsi="Arial" w:cs="Arial"/>
        </w:rPr>
        <w:instrText xml:space="preserve"> ADDIN EN.REFLIST </w:instrText>
      </w:r>
      <w:r w:rsidRPr="00E92AE2">
        <w:rPr>
          <w:rFonts w:ascii="Arial" w:hAnsi="Arial" w:cs="Arial"/>
        </w:rPr>
        <w:fldChar w:fldCharType="separate"/>
      </w:r>
      <w:r w:rsidR="00F14735">
        <w:rPr>
          <w:rFonts w:ascii="Arial" w:hAnsi="Arial" w:cs="Arial"/>
          <w:noProof/>
        </w:rPr>
        <w:t xml:space="preserve">Multicenter trial of cryotherapy for retinopathy of prematurity. Preliminary results. Cryotherapy for Retinopathy of Prematurity Cooperative Group. </w:t>
      </w:r>
      <w:r w:rsidR="00F14735">
        <w:rPr>
          <w:rFonts w:ascii="Arial" w:hAnsi="Arial" w:cs="Arial"/>
          <w:i/>
          <w:noProof/>
        </w:rPr>
        <w:t xml:space="preserve">Arch Ophthalmol. </w:t>
      </w:r>
      <w:r w:rsidR="00F14735">
        <w:rPr>
          <w:rFonts w:ascii="Arial" w:hAnsi="Arial" w:cs="Arial"/>
          <w:noProof/>
        </w:rPr>
        <w:t>1988;106(4):471-479.</w:t>
      </w:r>
    </w:p>
    <w:p w:rsidR="00E444FF" w:rsidRDefault="00F14735">
      <w:pPr>
        <w:pStyle w:val="EndNoteBibliography"/>
        <w:numPr>
          <w:ilvl w:val="0"/>
          <w:numId w:val="3"/>
        </w:numPr>
        <w:rPr>
          <w:rFonts w:ascii="Arial" w:hAnsi="Arial" w:cs="Arial"/>
          <w:noProof/>
        </w:rPr>
      </w:pPr>
      <w:r>
        <w:rPr>
          <w:rFonts w:ascii="Arial" w:hAnsi="Arial" w:cs="Arial"/>
          <w:noProof/>
        </w:rPr>
        <w:t xml:space="preserve">Mills MD. Evaluating the Cryotherapy for Retinopathy of Prematurity Study (CRYO-ROP). </w:t>
      </w:r>
      <w:r>
        <w:rPr>
          <w:rFonts w:ascii="Arial" w:hAnsi="Arial" w:cs="Arial"/>
          <w:i/>
          <w:noProof/>
        </w:rPr>
        <w:t xml:space="preserve">Arch Ophthalmol. </w:t>
      </w:r>
      <w:r>
        <w:rPr>
          <w:rFonts w:ascii="Arial" w:hAnsi="Arial" w:cs="Arial"/>
          <w:noProof/>
        </w:rPr>
        <w:t>2007;125(9):1276-1281.</w:t>
      </w:r>
    </w:p>
    <w:p w:rsidR="00E444FF" w:rsidRDefault="00F14735">
      <w:pPr>
        <w:pStyle w:val="EndNoteBibliography"/>
        <w:numPr>
          <w:ilvl w:val="0"/>
          <w:numId w:val="3"/>
        </w:numPr>
        <w:rPr>
          <w:rFonts w:ascii="Arial" w:hAnsi="Arial" w:cs="Arial"/>
          <w:noProof/>
        </w:rPr>
      </w:pPr>
      <w:r>
        <w:rPr>
          <w:rFonts w:ascii="Arial" w:hAnsi="Arial" w:cs="Arial"/>
          <w:noProof/>
        </w:rPr>
        <w:t xml:space="preserve">Connolly BP, Ng EY, McNamara JA, Regillo CD, Vander JF, Tasman W. A comparison of laser photocoagulation with cryotherapy for threshold retinopathy of </w:t>
      </w:r>
      <w:r>
        <w:rPr>
          <w:rFonts w:ascii="Arial" w:hAnsi="Arial" w:cs="Arial"/>
          <w:noProof/>
        </w:rPr>
        <w:lastRenderedPageBreak/>
        <w:t xml:space="preserve">prematurity at 10 years: part 2. Refractive outcome. </w:t>
      </w:r>
      <w:r>
        <w:rPr>
          <w:rFonts w:ascii="Arial" w:hAnsi="Arial" w:cs="Arial"/>
          <w:i/>
          <w:noProof/>
        </w:rPr>
        <w:t xml:space="preserve">Ophthalmology. </w:t>
      </w:r>
      <w:r>
        <w:rPr>
          <w:rFonts w:ascii="Arial" w:hAnsi="Arial" w:cs="Arial"/>
          <w:noProof/>
        </w:rPr>
        <w:t>2002;109(5):936-941.</w:t>
      </w:r>
    </w:p>
    <w:p w:rsidR="00E444FF" w:rsidRDefault="00F14735">
      <w:pPr>
        <w:pStyle w:val="EndNoteBibliography"/>
        <w:numPr>
          <w:ilvl w:val="0"/>
          <w:numId w:val="3"/>
        </w:numPr>
        <w:rPr>
          <w:rFonts w:ascii="Arial" w:hAnsi="Arial" w:cs="Arial"/>
          <w:noProof/>
        </w:rPr>
      </w:pPr>
      <w:r>
        <w:rPr>
          <w:rFonts w:ascii="Arial" w:hAnsi="Arial" w:cs="Arial"/>
          <w:noProof/>
        </w:rPr>
        <w:t xml:space="preserve">Early Treatment For Retinopathy Of Prematurity Cooperative G. Revised indications for the treatment of retinopathy of prematurity: results of the early treatment for retinopathy of prematurity randomized trial. </w:t>
      </w:r>
      <w:r>
        <w:rPr>
          <w:rFonts w:ascii="Arial" w:hAnsi="Arial" w:cs="Arial"/>
          <w:i/>
          <w:noProof/>
        </w:rPr>
        <w:t xml:space="preserve">Arch Ophthalmol. </w:t>
      </w:r>
      <w:r>
        <w:rPr>
          <w:rFonts w:ascii="Arial" w:hAnsi="Arial" w:cs="Arial"/>
          <w:noProof/>
        </w:rPr>
        <w:t>2003;121(12):1684-1694.</w:t>
      </w:r>
    </w:p>
    <w:p w:rsidR="00E444FF" w:rsidRDefault="00F14735">
      <w:pPr>
        <w:pStyle w:val="EndNoteBibliography"/>
        <w:numPr>
          <w:ilvl w:val="0"/>
          <w:numId w:val="3"/>
        </w:numPr>
        <w:rPr>
          <w:rFonts w:ascii="Arial" w:hAnsi="Arial" w:cs="Arial"/>
          <w:noProof/>
        </w:rPr>
      </w:pPr>
      <w:r>
        <w:rPr>
          <w:rFonts w:ascii="Arial" w:hAnsi="Arial" w:cs="Arial"/>
          <w:noProof/>
        </w:rPr>
        <w:t xml:space="preserve">Mintz-Hittner HA, Kennedy KA, Chuang AZ. Efficacy of intravitreal bevacizumab for stage 3+ retinopathy of prematurity. </w:t>
      </w:r>
      <w:r>
        <w:rPr>
          <w:rFonts w:ascii="Arial" w:hAnsi="Arial" w:cs="Arial"/>
          <w:i/>
          <w:noProof/>
        </w:rPr>
        <w:t xml:space="preserve">N Engl J Med. </w:t>
      </w:r>
      <w:r>
        <w:rPr>
          <w:rFonts w:ascii="Arial" w:hAnsi="Arial" w:cs="Arial"/>
          <w:noProof/>
        </w:rPr>
        <w:t>2011;364(7):603-615.</w:t>
      </w:r>
    </w:p>
    <w:p w:rsidR="00E444FF" w:rsidRDefault="00F14735">
      <w:pPr>
        <w:pStyle w:val="EndNoteBibliography"/>
        <w:numPr>
          <w:ilvl w:val="0"/>
          <w:numId w:val="3"/>
        </w:numPr>
        <w:rPr>
          <w:rFonts w:ascii="Arial" w:hAnsi="Arial" w:cs="Arial"/>
          <w:noProof/>
        </w:rPr>
      </w:pPr>
      <w:r>
        <w:rPr>
          <w:rFonts w:ascii="Arial" w:hAnsi="Arial" w:cs="Arial"/>
          <w:noProof/>
        </w:rPr>
        <w:t xml:space="preserve">Klufas MA, Chan RV. Intravitreal anti-VEGF therapy as a treatment for retinopathy of prematurity: what we know after 7 years. </w:t>
      </w:r>
      <w:r>
        <w:rPr>
          <w:rFonts w:ascii="Arial" w:hAnsi="Arial" w:cs="Arial"/>
          <w:i/>
          <w:noProof/>
        </w:rPr>
        <w:t xml:space="preserve">J Pediatr Ophthalmol Strabismus. </w:t>
      </w:r>
      <w:r>
        <w:rPr>
          <w:rFonts w:ascii="Arial" w:hAnsi="Arial" w:cs="Arial"/>
          <w:noProof/>
        </w:rPr>
        <w:t>2015;52(2):77-84.</w:t>
      </w:r>
    </w:p>
    <w:p w:rsidR="00E444FF" w:rsidRDefault="00F14735">
      <w:pPr>
        <w:pStyle w:val="EndNoteBibliography"/>
        <w:numPr>
          <w:ilvl w:val="0"/>
          <w:numId w:val="3"/>
        </w:numPr>
        <w:rPr>
          <w:rFonts w:ascii="Arial" w:hAnsi="Arial" w:cs="Arial"/>
          <w:noProof/>
        </w:rPr>
      </w:pPr>
      <w:r>
        <w:rPr>
          <w:rFonts w:ascii="Arial" w:hAnsi="Arial" w:cs="Arial"/>
          <w:noProof/>
        </w:rPr>
        <w:t xml:space="preserve">Wu WC, Kuo HK, Yeh PT, Yang CM, Lai CC, Chen SN. An updated study of the use of bevacizumab in the treatment of patients with prethreshold retinopathy of prematurity in taiwan. </w:t>
      </w:r>
      <w:r>
        <w:rPr>
          <w:rFonts w:ascii="Arial" w:hAnsi="Arial" w:cs="Arial"/>
          <w:i/>
          <w:noProof/>
        </w:rPr>
        <w:t xml:space="preserve">Am J Ophthalmol. </w:t>
      </w:r>
      <w:r>
        <w:rPr>
          <w:rFonts w:ascii="Arial" w:hAnsi="Arial" w:cs="Arial"/>
          <w:noProof/>
        </w:rPr>
        <w:t>2013;155(1):150-158 e151.</w:t>
      </w:r>
    </w:p>
    <w:p w:rsidR="00E444FF" w:rsidRDefault="00F14735">
      <w:pPr>
        <w:pStyle w:val="EndNoteBibliography"/>
        <w:numPr>
          <w:ilvl w:val="0"/>
          <w:numId w:val="3"/>
        </w:numPr>
        <w:rPr>
          <w:rFonts w:ascii="Arial" w:hAnsi="Arial" w:cs="Arial"/>
          <w:noProof/>
        </w:rPr>
      </w:pPr>
      <w:r>
        <w:rPr>
          <w:rFonts w:ascii="Arial" w:hAnsi="Arial" w:cs="Arial"/>
          <w:noProof/>
        </w:rPr>
        <w:t xml:space="preserve">Yetik H, Gunay M, Sirop S, Salihoglu Z. Intravitreal bevacizumab monotherapy for type-1 prethreshold, threshold, and aggressive posterior retinopathy of prematurity - 27 month follow-up results from Turkey. </w:t>
      </w:r>
      <w:r>
        <w:rPr>
          <w:rFonts w:ascii="Arial" w:hAnsi="Arial" w:cs="Arial"/>
          <w:i/>
          <w:noProof/>
        </w:rPr>
        <w:t xml:space="preserve">Graefes Arch Clin Exp Ophthalmol. </w:t>
      </w:r>
      <w:r>
        <w:rPr>
          <w:rFonts w:ascii="Arial" w:hAnsi="Arial" w:cs="Arial"/>
          <w:noProof/>
        </w:rPr>
        <w:t>2015;253(10):1677-1683.</w:t>
      </w:r>
    </w:p>
    <w:p w:rsidR="00E444FF" w:rsidRDefault="00F14735">
      <w:pPr>
        <w:pStyle w:val="EndNoteBibliography"/>
        <w:numPr>
          <w:ilvl w:val="0"/>
          <w:numId w:val="3"/>
        </w:numPr>
        <w:rPr>
          <w:rFonts w:ascii="Arial" w:hAnsi="Arial" w:cs="Arial"/>
          <w:noProof/>
        </w:rPr>
      </w:pPr>
      <w:r>
        <w:rPr>
          <w:rFonts w:ascii="Arial" w:hAnsi="Arial" w:cs="Arial"/>
          <w:noProof/>
        </w:rPr>
        <w:t xml:space="preserve">Martinez-Castellanos MA, Schwartz S, Hernandez-Rojas ML, et al. Long-term effect of antiangiogenic therapy for retinopathy of prematurity up to 5 years of follow-up. </w:t>
      </w:r>
      <w:r>
        <w:rPr>
          <w:rFonts w:ascii="Arial" w:hAnsi="Arial" w:cs="Arial"/>
          <w:i/>
          <w:noProof/>
        </w:rPr>
        <w:t xml:space="preserve">Retina. </w:t>
      </w:r>
      <w:r>
        <w:rPr>
          <w:rFonts w:ascii="Arial" w:hAnsi="Arial" w:cs="Arial"/>
          <w:noProof/>
        </w:rPr>
        <w:t>2013;33(2):329-338.</w:t>
      </w:r>
    </w:p>
    <w:p w:rsidR="00E444FF" w:rsidRDefault="00F14735">
      <w:pPr>
        <w:pStyle w:val="EndNoteBibliography"/>
        <w:numPr>
          <w:ilvl w:val="0"/>
          <w:numId w:val="3"/>
        </w:numPr>
        <w:rPr>
          <w:rFonts w:ascii="Arial" w:hAnsi="Arial" w:cs="Arial"/>
          <w:noProof/>
        </w:rPr>
      </w:pPr>
      <w:r>
        <w:rPr>
          <w:rFonts w:ascii="Arial" w:hAnsi="Arial" w:cs="Arial"/>
          <w:noProof/>
        </w:rPr>
        <w:t xml:space="preserve">Sato T, Kusaka S, Shimojo H, Fujikado T. Vitreous levels of erythropoietin and vascular endothelial growth factor in eyes with retinopathy of prematurity. </w:t>
      </w:r>
      <w:r>
        <w:rPr>
          <w:rFonts w:ascii="Arial" w:hAnsi="Arial" w:cs="Arial"/>
          <w:i/>
          <w:noProof/>
        </w:rPr>
        <w:t xml:space="preserve">Ophthalmology. </w:t>
      </w:r>
      <w:r>
        <w:rPr>
          <w:rFonts w:ascii="Arial" w:hAnsi="Arial" w:cs="Arial"/>
          <w:noProof/>
        </w:rPr>
        <w:t>2009;116(9):1599-1603.</w:t>
      </w:r>
    </w:p>
    <w:p w:rsidR="00E444FF" w:rsidRDefault="00F14735">
      <w:pPr>
        <w:pStyle w:val="EndNoteBibliography"/>
        <w:numPr>
          <w:ilvl w:val="0"/>
          <w:numId w:val="3"/>
        </w:numPr>
        <w:rPr>
          <w:rFonts w:ascii="Arial" w:hAnsi="Arial" w:cs="Arial"/>
          <w:noProof/>
        </w:rPr>
      </w:pPr>
      <w:r>
        <w:rPr>
          <w:rFonts w:ascii="Arial" w:hAnsi="Arial" w:cs="Arial"/>
          <w:noProof/>
        </w:rPr>
        <w:t xml:space="preserve">Sato T, Kusaka S, Shimojo H, Fujikado T. Simultaneous analyses of vitreous levels of 27 cytokines in eyes with retinopathy of prematurity. </w:t>
      </w:r>
      <w:r>
        <w:rPr>
          <w:rFonts w:ascii="Arial" w:hAnsi="Arial" w:cs="Arial"/>
          <w:i/>
          <w:noProof/>
        </w:rPr>
        <w:t xml:space="preserve">Ophthalmology. </w:t>
      </w:r>
      <w:r>
        <w:rPr>
          <w:rFonts w:ascii="Arial" w:hAnsi="Arial" w:cs="Arial"/>
          <w:noProof/>
        </w:rPr>
        <w:t>2009;116(11):2165-2169.</w:t>
      </w:r>
    </w:p>
    <w:p w:rsidR="00E444FF" w:rsidRDefault="00F14735">
      <w:pPr>
        <w:pStyle w:val="EndNoteBibliography"/>
        <w:numPr>
          <w:ilvl w:val="0"/>
          <w:numId w:val="3"/>
        </w:numPr>
        <w:rPr>
          <w:rFonts w:ascii="Arial" w:hAnsi="Arial" w:cs="Arial"/>
          <w:noProof/>
        </w:rPr>
      </w:pPr>
      <w:r>
        <w:rPr>
          <w:rFonts w:ascii="Arial" w:hAnsi="Arial" w:cs="Arial"/>
          <w:noProof/>
        </w:rPr>
        <w:t xml:space="preserve">Sato T, Shima C, Kusaka S. Vitreous levels of angiopoietin-1 and angiopoietin-2 in eyes with retinopathy of prematurity. </w:t>
      </w:r>
      <w:r>
        <w:rPr>
          <w:rFonts w:ascii="Arial" w:hAnsi="Arial" w:cs="Arial"/>
          <w:i/>
          <w:noProof/>
        </w:rPr>
        <w:t xml:space="preserve">Am J Ophthalmol. </w:t>
      </w:r>
      <w:r>
        <w:rPr>
          <w:rFonts w:ascii="Arial" w:hAnsi="Arial" w:cs="Arial"/>
          <w:noProof/>
        </w:rPr>
        <w:t>2011;151(2):353-357 e351.</w:t>
      </w:r>
    </w:p>
    <w:p w:rsidR="00E444FF" w:rsidRDefault="00F14735" w:rsidP="00E444FF">
      <w:pPr>
        <w:pStyle w:val="EndNoteBibliography"/>
        <w:numPr>
          <w:ilvl w:val="0"/>
          <w:numId w:val="3"/>
        </w:numPr>
        <w:rPr>
          <w:rFonts w:ascii="Arial" w:hAnsi="Arial" w:cs="Arial"/>
          <w:noProof/>
        </w:rPr>
      </w:pPr>
      <w:r>
        <w:rPr>
          <w:rFonts w:ascii="Arial" w:hAnsi="Arial" w:cs="Arial"/>
          <w:noProof/>
        </w:rPr>
        <w:t xml:space="preserve">Sato T, Wada K, Arahori H, et al. Serum concentrations of bevacizumab (avastin) and vascular endothelial growth factor in infants with retinopathy of prematurity. </w:t>
      </w:r>
      <w:r>
        <w:rPr>
          <w:rFonts w:ascii="Arial" w:hAnsi="Arial" w:cs="Arial"/>
          <w:i/>
          <w:noProof/>
        </w:rPr>
        <w:t xml:space="preserve">Am J Ophthalmol. </w:t>
      </w:r>
      <w:r>
        <w:rPr>
          <w:rFonts w:ascii="Arial" w:hAnsi="Arial" w:cs="Arial"/>
          <w:noProof/>
        </w:rPr>
        <w:t>2012;153(2):327-333 e321.</w:t>
      </w:r>
    </w:p>
    <w:p w:rsidR="00E444FF" w:rsidRDefault="00F14735" w:rsidP="00E444FF">
      <w:pPr>
        <w:pStyle w:val="EndNoteBibliography"/>
        <w:numPr>
          <w:ilvl w:val="0"/>
          <w:numId w:val="3"/>
        </w:numPr>
        <w:rPr>
          <w:rFonts w:ascii="Arial" w:hAnsi="Arial" w:cs="Arial"/>
          <w:noProof/>
        </w:rPr>
      </w:pPr>
      <w:r>
        <w:rPr>
          <w:rFonts w:ascii="Arial" w:hAnsi="Arial" w:cs="Arial"/>
          <w:noProof/>
        </w:rPr>
        <w:t xml:space="preserve">Mintz-Hittner HA. Treatment of retinopathy of prematurity with vascular endothelial growth factor inhibitors. </w:t>
      </w:r>
      <w:r>
        <w:rPr>
          <w:rFonts w:ascii="Arial" w:hAnsi="Arial" w:cs="Arial"/>
          <w:i/>
          <w:noProof/>
        </w:rPr>
        <w:t xml:space="preserve">Early Hum Dev. </w:t>
      </w:r>
      <w:r>
        <w:rPr>
          <w:rFonts w:ascii="Arial" w:hAnsi="Arial" w:cs="Arial"/>
          <w:noProof/>
        </w:rPr>
        <w:t>2012;88(12):937-941.</w:t>
      </w:r>
    </w:p>
    <w:p w:rsidR="00E444FF" w:rsidRDefault="00F9687B">
      <w:pPr>
        <w:pStyle w:val="ListParagraph"/>
        <w:numPr>
          <w:ilvl w:val="0"/>
          <w:numId w:val="3"/>
        </w:numPr>
        <w:spacing w:line="240" w:lineRule="auto"/>
        <w:jc w:val="both"/>
        <w:rPr>
          <w:rFonts w:ascii="Arial" w:hAnsi="Arial" w:cs="Arial"/>
          <w:sz w:val="24"/>
          <w:szCs w:val="24"/>
        </w:rPr>
      </w:pPr>
      <w:r w:rsidRPr="00E92AE2">
        <w:rPr>
          <w:rFonts w:ascii="Arial" w:hAnsi="Arial" w:cs="Arial"/>
          <w:sz w:val="24"/>
          <w:szCs w:val="24"/>
        </w:rPr>
        <w:fldChar w:fldCharType="end"/>
      </w:r>
      <w:r w:rsidR="00F14735">
        <w:rPr>
          <w:rFonts w:ascii="Arial" w:hAnsi="Arial" w:cs="Arial"/>
          <w:bCs/>
          <w:sz w:val="24"/>
          <w:szCs w:val="24"/>
        </w:rPr>
        <w:t xml:space="preserve">Yokoi Tadashi, Katagiri  Satoshi, Hiraoka Miina, Nakayama Yuri, Hosono Katsuhiro, Hotta Yoshihiro et all. </w:t>
      </w:r>
      <w:r w:rsidR="00F14735">
        <w:rPr>
          <w:rFonts w:ascii="Arial" w:hAnsi="Arial" w:cs="Arial"/>
          <w:sz w:val="24"/>
          <w:szCs w:val="24"/>
        </w:rPr>
        <w:t>Atypical form of </w:t>
      </w:r>
      <w:r w:rsidR="00F14735">
        <w:rPr>
          <w:rStyle w:val="ej-keyword"/>
          <w:rFonts w:ascii="Arial" w:hAnsi="Arial" w:cs="Arial"/>
          <w:color w:val="000000"/>
          <w:sz w:val="24"/>
          <w:szCs w:val="24"/>
        </w:rPr>
        <w:t>retinopathy of prematurity</w:t>
      </w:r>
      <w:r w:rsidR="00F14735">
        <w:rPr>
          <w:rFonts w:ascii="Arial" w:hAnsi="Arial" w:cs="Arial"/>
          <w:sz w:val="24"/>
          <w:szCs w:val="24"/>
        </w:rPr>
        <w:t> with severe fibrovascular proliferation in the optic disk region. Retina. 2018; 38 (8): 1605-1612</w:t>
      </w:r>
    </w:p>
    <w:p w:rsidR="00E444FF" w:rsidRDefault="00F14735" w:rsidP="002D14C9">
      <w:pPr>
        <w:pStyle w:val="ListParagraph"/>
        <w:numPr>
          <w:ilvl w:val="0"/>
          <w:numId w:val="3"/>
        </w:numPr>
        <w:spacing w:after="0" w:line="240" w:lineRule="auto"/>
        <w:jc w:val="both"/>
        <w:rPr>
          <w:rFonts w:ascii="Arial" w:hAnsi="Arial" w:cs="Arial"/>
          <w:sz w:val="24"/>
          <w:szCs w:val="24"/>
        </w:rPr>
      </w:pPr>
      <w:r>
        <w:rPr>
          <w:rFonts w:ascii="Arial" w:hAnsi="Arial" w:cs="Arial"/>
          <w:sz w:val="24"/>
          <w:szCs w:val="24"/>
        </w:rPr>
        <w:t xml:space="preserve">Tsengelmaa Ch, R.V.Paul Chan, Wei Chi Wu at all. </w:t>
      </w:r>
      <w:hyperlink r:id="rId18" w:history="1">
        <w:r>
          <w:rPr>
            <w:rStyle w:val="Hyperlink"/>
            <w:rFonts w:ascii="Arial" w:hAnsi="Arial" w:cs="Arial"/>
            <w:color w:val="auto"/>
            <w:sz w:val="24"/>
            <w:szCs w:val="24"/>
            <w:u w:val="none"/>
          </w:rPr>
          <w:t>Nonresponse and Recurrence of Retinopathy of Prematurity After Intravitreal Ranibizumab Treatment</w:t>
        </w:r>
      </w:hyperlink>
      <w:r w:rsidR="00E444FF" w:rsidRPr="00E444FF">
        <w:rPr>
          <w:rFonts w:ascii="Arial" w:hAnsi="Arial" w:cs="Arial"/>
          <w:sz w:val="24"/>
          <w:szCs w:val="24"/>
        </w:rPr>
        <w:t xml:space="preserve"> </w:t>
      </w:r>
      <w:hyperlink r:id="rId19" w:history="1">
        <w:r>
          <w:rPr>
            <w:rStyle w:val="Hyperlink"/>
            <w:rFonts w:ascii="Arial" w:hAnsi="Arial" w:cs="Arial"/>
            <w:color w:val="auto"/>
            <w:sz w:val="24"/>
            <w:szCs w:val="24"/>
            <w:u w:val="none"/>
          </w:rPr>
          <w:t>Ophthalmic Surgery, Lasers and Imaging Retina</w:t>
        </w:r>
      </w:hyperlink>
      <w:r w:rsidR="00E444FF" w:rsidRPr="00E444FF">
        <w:rPr>
          <w:rFonts w:ascii="Arial" w:hAnsi="Arial" w:cs="Arial"/>
          <w:sz w:val="24"/>
          <w:szCs w:val="24"/>
        </w:rPr>
        <w:t xml:space="preserve"> </w:t>
      </w:r>
      <w:r w:rsidR="00E444FF" w:rsidRPr="00E444FF">
        <w:rPr>
          <w:rFonts w:ascii="Arial" w:hAnsi="Arial" w:cs="Arial"/>
          <w:bCs/>
          <w:sz w:val="24"/>
          <w:szCs w:val="24"/>
        </w:rPr>
        <w:t>December 2016</w:t>
      </w:r>
      <w:r w:rsidR="00E444FF" w:rsidRPr="00E444FF">
        <w:rPr>
          <w:rFonts w:ascii="Arial" w:hAnsi="Arial" w:cs="Arial"/>
          <w:sz w:val="24"/>
          <w:szCs w:val="24"/>
        </w:rPr>
        <w:t xml:space="preserve"> </w:t>
      </w:r>
      <w:r w:rsidR="00E444FF" w:rsidRPr="00E444FF">
        <w:rPr>
          <w:rFonts w:ascii="Arial" w:hAnsi="Arial" w:cs="Arial"/>
          <w:bCs/>
          <w:sz w:val="24"/>
          <w:szCs w:val="24"/>
        </w:rPr>
        <w:t>Volume 47 · Issue 12</w:t>
      </w:r>
    </w:p>
    <w:p w:rsidR="00E444FF" w:rsidRDefault="00E444FF" w:rsidP="002D14C9">
      <w:pPr>
        <w:pStyle w:val="EndNoteBibliography"/>
        <w:numPr>
          <w:ilvl w:val="0"/>
          <w:numId w:val="3"/>
        </w:numPr>
        <w:rPr>
          <w:rFonts w:ascii="Arial" w:hAnsi="Arial" w:cs="Arial"/>
          <w:noProof/>
        </w:rPr>
      </w:pPr>
      <w:r w:rsidRPr="00E444FF">
        <w:rPr>
          <w:rFonts w:ascii="Arial" w:hAnsi="Arial" w:cs="Arial"/>
          <w:noProof/>
        </w:rPr>
        <w:t xml:space="preserve">Castellanos MA, Schwartz S, Garcia-Aguirre G, Quiroz-Mercado H. Short-term outcome after intravitreal ranibizumab injections for the treatment of retinopathy of prematurity. </w:t>
      </w:r>
      <w:r w:rsidRPr="00E444FF">
        <w:rPr>
          <w:rFonts w:ascii="Arial" w:hAnsi="Arial" w:cs="Arial"/>
          <w:i/>
          <w:noProof/>
        </w:rPr>
        <w:t xml:space="preserve">Br J Ophthalmol. </w:t>
      </w:r>
      <w:r w:rsidRPr="00E444FF">
        <w:rPr>
          <w:rFonts w:ascii="Arial" w:hAnsi="Arial" w:cs="Arial"/>
          <w:noProof/>
        </w:rPr>
        <w:t>2013;97(7):816-819.</w:t>
      </w:r>
    </w:p>
    <w:p w:rsidR="00E444FF" w:rsidRDefault="00E444FF">
      <w:pPr>
        <w:pStyle w:val="EndNoteBibliography"/>
        <w:numPr>
          <w:ilvl w:val="0"/>
          <w:numId w:val="3"/>
        </w:numPr>
        <w:rPr>
          <w:rFonts w:ascii="Arial" w:hAnsi="Arial" w:cs="Arial"/>
          <w:noProof/>
        </w:rPr>
      </w:pPr>
      <w:r w:rsidRPr="00E444FF">
        <w:rPr>
          <w:rFonts w:ascii="Arial" w:hAnsi="Arial" w:cs="Arial"/>
          <w:noProof/>
        </w:rPr>
        <w:lastRenderedPageBreak/>
        <w:t xml:space="preserve">Menke MN, Framme C, Nelle M, Berger MR, Sturm V, Wolf S. Intravitreal ranibizumab monotherapy to treat retinopathy of prematurity zone II, stage 3 with plus disease. </w:t>
      </w:r>
      <w:r w:rsidRPr="00E444FF">
        <w:rPr>
          <w:rFonts w:ascii="Arial" w:hAnsi="Arial" w:cs="Arial"/>
          <w:i/>
          <w:noProof/>
        </w:rPr>
        <w:t xml:space="preserve">BMC Ophthalmol. </w:t>
      </w:r>
      <w:r w:rsidRPr="00E444FF">
        <w:rPr>
          <w:rFonts w:ascii="Arial" w:hAnsi="Arial" w:cs="Arial"/>
          <w:noProof/>
        </w:rPr>
        <w:t>2015;15:20.</w:t>
      </w:r>
    </w:p>
    <w:p w:rsidR="00E444FF" w:rsidRPr="00E444FF" w:rsidRDefault="00E444FF" w:rsidP="00E444FF">
      <w:pPr>
        <w:pStyle w:val="ListParagraph"/>
        <w:numPr>
          <w:ilvl w:val="0"/>
          <w:numId w:val="3"/>
        </w:numPr>
        <w:spacing w:line="240" w:lineRule="auto"/>
        <w:rPr>
          <w:rFonts w:ascii="Arial" w:hAnsi="Arial"/>
          <w:sz w:val="24"/>
          <w:szCs w:val="24"/>
        </w:rPr>
      </w:pPr>
      <w:r w:rsidRPr="00E444FF">
        <w:rPr>
          <w:rFonts w:ascii="Arial" w:hAnsi="Arial"/>
          <w:color w:val="222222"/>
          <w:sz w:val="24"/>
          <w:szCs w:val="24"/>
          <w:shd w:val="clear" w:color="auto" w:fill="FFFFFF"/>
        </w:rPr>
        <w:t>Shrestha JB, Bajimaya S, Sharma A, Shresthal J, Karmacharya P. Incidence of retinopathy of prematurity in a neonatal intensive care unit in Nepal. Journal of pediatric ophthalmology and strabismus. 2010 Sep 1</w:t>
      </w:r>
      <w:proofErr w:type="gramStart"/>
      <w:r w:rsidRPr="00E444FF">
        <w:rPr>
          <w:rFonts w:ascii="Arial" w:hAnsi="Arial"/>
          <w:color w:val="222222"/>
          <w:sz w:val="24"/>
          <w:szCs w:val="24"/>
          <w:shd w:val="clear" w:color="auto" w:fill="FFFFFF"/>
        </w:rPr>
        <w:t>;47</w:t>
      </w:r>
      <w:proofErr w:type="gramEnd"/>
      <w:r w:rsidRPr="00E444FF">
        <w:rPr>
          <w:rFonts w:ascii="Arial" w:hAnsi="Arial"/>
          <w:color w:val="222222"/>
          <w:sz w:val="24"/>
          <w:szCs w:val="24"/>
          <w:shd w:val="clear" w:color="auto" w:fill="FFFFFF"/>
        </w:rPr>
        <w:t>(5):297-300.</w:t>
      </w:r>
    </w:p>
    <w:p w:rsidR="00E444FF" w:rsidRPr="00E444FF" w:rsidRDefault="00E444FF" w:rsidP="00E444FF">
      <w:pPr>
        <w:pStyle w:val="ListParagraph"/>
        <w:numPr>
          <w:ilvl w:val="0"/>
          <w:numId w:val="3"/>
        </w:numPr>
        <w:spacing w:line="240" w:lineRule="auto"/>
        <w:rPr>
          <w:rFonts w:ascii="Arial" w:hAnsi="Arial"/>
          <w:sz w:val="24"/>
          <w:szCs w:val="24"/>
        </w:rPr>
      </w:pPr>
      <w:r w:rsidRPr="00E444FF">
        <w:rPr>
          <w:rFonts w:ascii="Arial" w:hAnsi="Arial"/>
          <w:sz w:val="24"/>
          <w:szCs w:val="24"/>
        </w:rPr>
        <w:t xml:space="preserve">10. </w:t>
      </w:r>
      <w:r w:rsidRPr="00E444FF">
        <w:rPr>
          <w:rFonts w:ascii="Arial" w:hAnsi="Arial"/>
          <w:color w:val="222222"/>
          <w:sz w:val="24"/>
          <w:szCs w:val="24"/>
          <w:shd w:val="clear" w:color="auto" w:fill="FFFFFF"/>
        </w:rPr>
        <w:t>Bulgan T, Gilbert CE. Prevalence and causes of severe visual impairment and blindness in children in Mongolia. Ophthalmic epidemiology. 2002 Jan 1</w:t>
      </w:r>
      <w:proofErr w:type="gramStart"/>
      <w:r w:rsidRPr="00E444FF">
        <w:rPr>
          <w:rFonts w:ascii="Arial" w:hAnsi="Arial"/>
          <w:color w:val="222222"/>
          <w:sz w:val="24"/>
          <w:szCs w:val="24"/>
          <w:shd w:val="clear" w:color="auto" w:fill="FFFFFF"/>
        </w:rPr>
        <w:t>;9</w:t>
      </w:r>
      <w:proofErr w:type="gramEnd"/>
      <w:r w:rsidRPr="00E444FF">
        <w:rPr>
          <w:rFonts w:ascii="Arial" w:hAnsi="Arial"/>
          <w:color w:val="222222"/>
          <w:sz w:val="24"/>
          <w:szCs w:val="24"/>
          <w:shd w:val="clear" w:color="auto" w:fill="FFFFFF"/>
        </w:rPr>
        <w:t>(4):271-81.</w:t>
      </w:r>
    </w:p>
    <w:p w:rsidR="00E444FF" w:rsidRPr="00E444FF" w:rsidRDefault="00E444FF" w:rsidP="00E444FF">
      <w:pPr>
        <w:pStyle w:val="ListParagraph"/>
        <w:numPr>
          <w:ilvl w:val="0"/>
          <w:numId w:val="3"/>
        </w:numPr>
        <w:spacing w:line="240" w:lineRule="auto"/>
        <w:rPr>
          <w:rFonts w:ascii="Arial" w:hAnsi="Arial"/>
          <w:sz w:val="24"/>
          <w:szCs w:val="24"/>
        </w:rPr>
      </w:pPr>
      <w:r w:rsidRPr="00E444FF">
        <w:rPr>
          <w:rFonts w:ascii="Arial" w:hAnsi="Arial"/>
          <w:sz w:val="24"/>
          <w:szCs w:val="24"/>
        </w:rPr>
        <w:t xml:space="preserve">22. </w:t>
      </w:r>
      <w:r w:rsidRPr="00E444FF">
        <w:rPr>
          <w:rFonts w:ascii="Arial" w:hAnsi="Arial"/>
          <w:color w:val="222222"/>
          <w:sz w:val="24"/>
          <w:szCs w:val="24"/>
          <w:shd w:val="clear" w:color="auto" w:fill="FFFFFF"/>
        </w:rPr>
        <w:t>Beden O, Demir S, Aygün C, Erkan D. Screening for retinopathy of prematurity (ROP) in the middle Black Sea region of Turkey. Turkish Journal of Pediatrics. 2012 May 1</w:t>
      </w:r>
      <w:proofErr w:type="gramStart"/>
      <w:r w:rsidRPr="00E444FF">
        <w:rPr>
          <w:rFonts w:ascii="Arial" w:hAnsi="Arial"/>
          <w:color w:val="222222"/>
          <w:sz w:val="24"/>
          <w:szCs w:val="24"/>
          <w:shd w:val="clear" w:color="auto" w:fill="FFFFFF"/>
        </w:rPr>
        <w:t>;54</w:t>
      </w:r>
      <w:proofErr w:type="gramEnd"/>
      <w:r w:rsidRPr="00E444FF">
        <w:rPr>
          <w:rFonts w:ascii="Arial" w:hAnsi="Arial"/>
          <w:color w:val="222222"/>
          <w:sz w:val="24"/>
          <w:szCs w:val="24"/>
          <w:shd w:val="clear" w:color="auto" w:fill="FFFFFF"/>
        </w:rPr>
        <w:t>(3).</w:t>
      </w:r>
    </w:p>
    <w:p w:rsidR="00E444FF" w:rsidRPr="00E444FF" w:rsidRDefault="00E444FF" w:rsidP="00E444FF">
      <w:pPr>
        <w:pStyle w:val="ListParagraph"/>
        <w:numPr>
          <w:ilvl w:val="0"/>
          <w:numId w:val="3"/>
        </w:numPr>
        <w:spacing w:line="240" w:lineRule="auto"/>
        <w:rPr>
          <w:rFonts w:ascii="Arial" w:hAnsi="Arial"/>
          <w:color w:val="222222"/>
          <w:sz w:val="24"/>
          <w:szCs w:val="24"/>
          <w:shd w:val="clear" w:color="auto" w:fill="FFFFFF"/>
        </w:rPr>
      </w:pPr>
      <w:r w:rsidRPr="00E444FF">
        <w:rPr>
          <w:rFonts w:ascii="Arial" w:hAnsi="Arial"/>
          <w:color w:val="222222"/>
          <w:sz w:val="24"/>
          <w:szCs w:val="24"/>
          <w:shd w:val="clear" w:color="auto" w:fill="FFFFFF"/>
        </w:rPr>
        <w:t>23. Wu T, Zhang L, Tong Y, Qu Y, Xia B, Mu D. Retinopathy of prematurity among very low-birth-weight infants in China: incidence and perinatal risk factors. Investigative ophthalmology &amp; visual science. 2018 Feb 1</w:t>
      </w:r>
      <w:proofErr w:type="gramStart"/>
      <w:r w:rsidRPr="00E444FF">
        <w:rPr>
          <w:rFonts w:ascii="Arial" w:hAnsi="Arial"/>
          <w:color w:val="222222"/>
          <w:sz w:val="24"/>
          <w:szCs w:val="24"/>
          <w:shd w:val="clear" w:color="auto" w:fill="FFFFFF"/>
        </w:rPr>
        <w:t>;59</w:t>
      </w:r>
      <w:proofErr w:type="gramEnd"/>
      <w:r w:rsidRPr="00E444FF">
        <w:rPr>
          <w:rFonts w:ascii="Arial" w:hAnsi="Arial"/>
          <w:color w:val="222222"/>
          <w:sz w:val="24"/>
          <w:szCs w:val="24"/>
          <w:shd w:val="clear" w:color="auto" w:fill="FFFFFF"/>
        </w:rPr>
        <w:t>(2):757-63.</w:t>
      </w:r>
    </w:p>
    <w:p w:rsidR="00E444FF" w:rsidRPr="00E444FF" w:rsidRDefault="00E444FF" w:rsidP="00E444FF">
      <w:pPr>
        <w:pStyle w:val="ListParagraph"/>
        <w:numPr>
          <w:ilvl w:val="0"/>
          <w:numId w:val="3"/>
        </w:numPr>
        <w:spacing w:line="240" w:lineRule="auto"/>
        <w:rPr>
          <w:rFonts w:ascii="Arial" w:hAnsi="Arial"/>
          <w:sz w:val="24"/>
          <w:szCs w:val="24"/>
        </w:rPr>
      </w:pPr>
      <w:r w:rsidRPr="00E444FF">
        <w:rPr>
          <w:rFonts w:ascii="Arial" w:hAnsi="Arial"/>
          <w:color w:val="222222"/>
          <w:sz w:val="24"/>
          <w:szCs w:val="24"/>
          <w:shd w:val="clear" w:color="auto" w:fill="FFFFFF"/>
        </w:rPr>
        <w:t>Campbell, J. P., Ryan, M. C., Lore, E., Tian, P., Ostmo, S., Jonas, K., ... &amp; Chiang, M. F. (2016). Diagnostic discrepancies in retinopathy of prematurity classification. </w:t>
      </w:r>
      <w:r w:rsidRPr="00E444FF">
        <w:rPr>
          <w:rFonts w:ascii="Arial" w:hAnsi="Arial"/>
          <w:i/>
          <w:iCs/>
          <w:color w:val="222222"/>
          <w:sz w:val="24"/>
          <w:szCs w:val="24"/>
          <w:shd w:val="clear" w:color="auto" w:fill="FFFFFF"/>
        </w:rPr>
        <w:t>Ophthalmology</w:t>
      </w:r>
      <w:r w:rsidRPr="00E444FF">
        <w:rPr>
          <w:rFonts w:ascii="Arial" w:hAnsi="Arial"/>
          <w:color w:val="222222"/>
          <w:sz w:val="24"/>
          <w:szCs w:val="24"/>
          <w:shd w:val="clear" w:color="auto" w:fill="FFFFFF"/>
        </w:rPr>
        <w:t>, </w:t>
      </w:r>
      <w:r w:rsidRPr="00E444FF">
        <w:rPr>
          <w:rFonts w:ascii="Arial" w:hAnsi="Arial"/>
          <w:i/>
          <w:iCs/>
          <w:color w:val="222222"/>
          <w:sz w:val="24"/>
          <w:szCs w:val="24"/>
          <w:shd w:val="clear" w:color="auto" w:fill="FFFFFF"/>
        </w:rPr>
        <w:t>123</w:t>
      </w:r>
      <w:r w:rsidRPr="00E444FF">
        <w:rPr>
          <w:rFonts w:ascii="Arial" w:hAnsi="Arial"/>
          <w:color w:val="222222"/>
          <w:sz w:val="24"/>
          <w:szCs w:val="24"/>
          <w:shd w:val="clear" w:color="auto" w:fill="FFFFFF"/>
        </w:rPr>
        <w:t>(8), 1795-1801</w:t>
      </w:r>
    </w:p>
    <w:p w:rsidR="00E444FF" w:rsidRPr="00E444FF" w:rsidRDefault="00E444FF" w:rsidP="00E444FF">
      <w:pPr>
        <w:pStyle w:val="ListParagraph"/>
        <w:numPr>
          <w:ilvl w:val="0"/>
          <w:numId w:val="3"/>
        </w:numPr>
        <w:spacing w:line="240" w:lineRule="auto"/>
        <w:rPr>
          <w:rFonts w:ascii="Arial" w:hAnsi="Arial"/>
          <w:sz w:val="24"/>
          <w:szCs w:val="24"/>
        </w:rPr>
      </w:pPr>
      <w:r w:rsidRPr="00E444FF">
        <w:rPr>
          <w:rFonts w:ascii="Arial" w:hAnsi="Arial"/>
          <w:color w:val="222222"/>
          <w:sz w:val="24"/>
          <w:szCs w:val="24"/>
          <w:shd w:val="clear" w:color="auto" w:fill="FFFFFF"/>
        </w:rPr>
        <w:t>Padhi, T. R., Rath, S., Jalali, S., Pradhan, L., Kesarwani, S., Nayak, M., ... &amp; Suttar, S. (2015). Larger and near-term baby retinopathy: a rare case series. </w:t>
      </w:r>
      <w:r w:rsidRPr="00E444FF">
        <w:rPr>
          <w:rFonts w:ascii="Arial" w:hAnsi="Arial"/>
          <w:i/>
          <w:iCs/>
          <w:color w:val="222222"/>
          <w:sz w:val="24"/>
          <w:szCs w:val="24"/>
          <w:shd w:val="clear" w:color="auto" w:fill="FFFFFF"/>
        </w:rPr>
        <w:t>Eye</w:t>
      </w:r>
      <w:r w:rsidRPr="00E444FF">
        <w:rPr>
          <w:rFonts w:ascii="Arial" w:hAnsi="Arial"/>
          <w:color w:val="222222"/>
          <w:sz w:val="24"/>
          <w:szCs w:val="24"/>
          <w:shd w:val="clear" w:color="auto" w:fill="FFFFFF"/>
        </w:rPr>
        <w:t>, </w:t>
      </w:r>
      <w:r w:rsidRPr="00E444FF">
        <w:rPr>
          <w:rFonts w:ascii="Arial" w:hAnsi="Arial"/>
          <w:i/>
          <w:iCs/>
          <w:color w:val="222222"/>
          <w:sz w:val="24"/>
          <w:szCs w:val="24"/>
          <w:shd w:val="clear" w:color="auto" w:fill="FFFFFF"/>
        </w:rPr>
        <w:t>29</w:t>
      </w:r>
      <w:r w:rsidRPr="00E444FF">
        <w:rPr>
          <w:rFonts w:ascii="Arial" w:hAnsi="Arial"/>
          <w:color w:val="222222"/>
          <w:sz w:val="24"/>
          <w:szCs w:val="24"/>
          <w:shd w:val="clear" w:color="auto" w:fill="FFFFFF"/>
        </w:rPr>
        <w:t>(2), 286.</w:t>
      </w:r>
    </w:p>
    <w:p w:rsidR="004B5495" w:rsidRDefault="004B5495" w:rsidP="004B5495">
      <w:pPr>
        <w:pStyle w:val="ListParagraph"/>
        <w:jc w:val="center"/>
        <w:rPr>
          <w:rFonts w:ascii="Arial" w:eastAsia="Arial" w:hAnsi="Arial" w:cs="Arial"/>
          <w:i/>
          <w:sz w:val="24"/>
          <w:szCs w:val="24"/>
        </w:rPr>
      </w:pPr>
    </w:p>
    <w:p w:rsidR="004B5495" w:rsidRDefault="004B5495" w:rsidP="004B5495">
      <w:pPr>
        <w:pStyle w:val="ListParagraph"/>
        <w:jc w:val="center"/>
        <w:rPr>
          <w:rFonts w:ascii="Arial" w:eastAsia="Arial" w:hAnsi="Arial" w:cs="Arial"/>
          <w:i/>
          <w:sz w:val="24"/>
          <w:szCs w:val="24"/>
        </w:rPr>
      </w:pPr>
    </w:p>
    <w:p w:rsidR="004B5495" w:rsidRDefault="004B5495" w:rsidP="004B5495">
      <w:pPr>
        <w:pStyle w:val="ListParagraph"/>
        <w:jc w:val="center"/>
        <w:rPr>
          <w:rFonts w:ascii="Arial" w:eastAsia="Arial" w:hAnsi="Arial" w:cs="Arial"/>
          <w:i/>
          <w:sz w:val="24"/>
          <w:szCs w:val="24"/>
        </w:rPr>
      </w:pPr>
    </w:p>
    <w:p w:rsidR="004B5495" w:rsidRDefault="004B5495" w:rsidP="004B5495">
      <w:pPr>
        <w:pStyle w:val="ListParagraph"/>
        <w:jc w:val="center"/>
        <w:rPr>
          <w:rFonts w:ascii="Arial" w:eastAsia="Arial" w:hAnsi="Arial" w:cs="Arial"/>
          <w:i/>
          <w:sz w:val="24"/>
          <w:szCs w:val="24"/>
        </w:rPr>
      </w:pPr>
    </w:p>
    <w:p w:rsidR="004B5495" w:rsidRPr="004B5495" w:rsidRDefault="004B5495" w:rsidP="004B5495">
      <w:pPr>
        <w:pStyle w:val="ListParagraph"/>
        <w:jc w:val="right"/>
        <w:rPr>
          <w:rFonts w:ascii="Arial" w:eastAsia="Arial" w:hAnsi="Arial" w:cs="Arial"/>
          <w:i/>
          <w:sz w:val="24"/>
          <w:szCs w:val="24"/>
        </w:rPr>
      </w:pPr>
      <w:r w:rsidRPr="004B5495">
        <w:rPr>
          <w:rFonts w:ascii="Arial" w:eastAsia="Arial" w:hAnsi="Arial" w:cs="Arial"/>
          <w:i/>
          <w:sz w:val="24"/>
          <w:szCs w:val="24"/>
        </w:rPr>
        <w:t xml:space="preserve">Хянан засварлаж, нийтлэх санал өгсөн: </w:t>
      </w:r>
    </w:p>
    <w:p w:rsidR="004B5495" w:rsidRPr="004B5495" w:rsidRDefault="004B5495" w:rsidP="004B5495">
      <w:pPr>
        <w:pStyle w:val="ListParagraph"/>
        <w:jc w:val="right"/>
        <w:rPr>
          <w:rFonts w:ascii="Arial" w:eastAsia="Arial" w:hAnsi="Arial" w:cs="Arial"/>
          <w:i/>
          <w:sz w:val="24"/>
          <w:szCs w:val="24"/>
          <w:lang w:val="mn-MN"/>
        </w:rPr>
      </w:pPr>
      <w:r w:rsidRPr="004B5495">
        <w:rPr>
          <w:rFonts w:ascii="Arial" w:hAnsi="Arial" w:cs="Arial"/>
          <w:i/>
          <w:sz w:val="24"/>
          <w:szCs w:val="24"/>
        </w:rPr>
        <w:t xml:space="preserve">АУ-ны доктор, </w:t>
      </w:r>
      <w:r>
        <w:rPr>
          <w:rFonts w:ascii="Arial" w:hAnsi="Arial" w:cs="Arial"/>
          <w:i/>
          <w:sz w:val="24"/>
          <w:szCs w:val="24"/>
          <w:lang w:val="mn-MN"/>
        </w:rPr>
        <w:t>кл.</w:t>
      </w:r>
      <w:r w:rsidRPr="004B5495">
        <w:rPr>
          <w:rFonts w:ascii="Arial" w:hAnsi="Arial" w:cs="Arial"/>
          <w:i/>
          <w:sz w:val="24"/>
          <w:szCs w:val="24"/>
        </w:rPr>
        <w:t xml:space="preserve"> </w:t>
      </w:r>
      <w:proofErr w:type="gramStart"/>
      <w:r w:rsidRPr="004B5495">
        <w:rPr>
          <w:rFonts w:ascii="Arial" w:hAnsi="Arial" w:cs="Arial"/>
          <w:i/>
          <w:sz w:val="24"/>
          <w:szCs w:val="24"/>
        </w:rPr>
        <w:t>профессор</w:t>
      </w:r>
      <w:proofErr w:type="gramEnd"/>
      <w:r w:rsidRPr="004B5495">
        <w:rPr>
          <w:rFonts w:ascii="Arial" w:hAnsi="Arial" w:cs="Arial"/>
          <w:i/>
          <w:sz w:val="24"/>
          <w:szCs w:val="24"/>
        </w:rPr>
        <w:t xml:space="preserve"> </w:t>
      </w:r>
      <w:r>
        <w:rPr>
          <w:rFonts w:ascii="Arial" w:hAnsi="Arial" w:cs="Arial"/>
          <w:i/>
          <w:sz w:val="24"/>
          <w:szCs w:val="24"/>
          <w:lang w:val="mn-MN"/>
        </w:rPr>
        <w:t>Д.Агиймаа</w:t>
      </w:r>
    </w:p>
    <w:p w:rsidR="00E444FF" w:rsidRDefault="00E444FF" w:rsidP="00E444FF">
      <w:pPr>
        <w:pStyle w:val="EndNoteBibliography"/>
        <w:ind w:left="720"/>
        <w:rPr>
          <w:rFonts w:ascii="Arial" w:hAnsi="Arial" w:cs="Arial"/>
          <w:noProof/>
        </w:rPr>
      </w:pPr>
    </w:p>
    <w:sectPr w:rsidR="00E444FF" w:rsidSect="00542E51">
      <w:pgSz w:w="12240" w:h="15840"/>
      <w:pgMar w:top="1584" w:right="1296" w:bottom="1584"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Angsana New">
    <w:panose1 w:val="02020603050405020304"/>
    <w:charset w:val="00"/>
    <w:family w:val="roman"/>
    <w:pitch w:val="variable"/>
    <w:sig w:usb0="81000003" w:usb1="00000000" w:usb2="00000000" w:usb3="00000000" w:csb0="0001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2F01BC"/>
    <w:multiLevelType w:val="hybridMultilevel"/>
    <w:tmpl w:val="84BE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384EE8"/>
    <w:multiLevelType w:val="hybridMultilevel"/>
    <w:tmpl w:val="38B86F98"/>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15:restartNumberingAfterBreak="0">
    <w:nsid w:val="6B782A34"/>
    <w:multiLevelType w:val="hybridMultilevel"/>
    <w:tmpl w:val="A6DA738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525"/>
    <w:rsid w:val="00027368"/>
    <w:rsid w:val="00035B22"/>
    <w:rsid w:val="00051F48"/>
    <w:rsid w:val="00054DCB"/>
    <w:rsid w:val="00055950"/>
    <w:rsid w:val="00073963"/>
    <w:rsid w:val="00073BEA"/>
    <w:rsid w:val="0008583C"/>
    <w:rsid w:val="000875F4"/>
    <w:rsid w:val="00087BFB"/>
    <w:rsid w:val="000947B2"/>
    <w:rsid w:val="000A375B"/>
    <w:rsid w:val="000A44F4"/>
    <w:rsid w:val="000B059B"/>
    <w:rsid w:val="000C30CE"/>
    <w:rsid w:val="000D3DD3"/>
    <w:rsid w:val="000E12F0"/>
    <w:rsid w:val="000F128D"/>
    <w:rsid w:val="000F69F6"/>
    <w:rsid w:val="00104B67"/>
    <w:rsid w:val="00105FFF"/>
    <w:rsid w:val="00115CF7"/>
    <w:rsid w:val="001828F7"/>
    <w:rsid w:val="0018629B"/>
    <w:rsid w:val="001970E6"/>
    <w:rsid w:val="0019750F"/>
    <w:rsid w:val="001B0D1C"/>
    <w:rsid w:val="001B0DA7"/>
    <w:rsid w:val="001B6ED0"/>
    <w:rsid w:val="001B7998"/>
    <w:rsid w:val="001C18F5"/>
    <w:rsid w:val="001C4A98"/>
    <w:rsid w:val="001D32CC"/>
    <w:rsid w:val="00203B24"/>
    <w:rsid w:val="00212639"/>
    <w:rsid w:val="00225F2D"/>
    <w:rsid w:val="00231BB7"/>
    <w:rsid w:val="0023632E"/>
    <w:rsid w:val="00246CA3"/>
    <w:rsid w:val="002518DE"/>
    <w:rsid w:val="00256E9B"/>
    <w:rsid w:val="002716A0"/>
    <w:rsid w:val="00290E18"/>
    <w:rsid w:val="002A05E8"/>
    <w:rsid w:val="002A1BFF"/>
    <w:rsid w:val="002A1EF1"/>
    <w:rsid w:val="002B73BE"/>
    <w:rsid w:val="002B7E68"/>
    <w:rsid w:val="002C6951"/>
    <w:rsid w:val="002D14C9"/>
    <w:rsid w:val="002D43A9"/>
    <w:rsid w:val="002D4E8A"/>
    <w:rsid w:val="002E158A"/>
    <w:rsid w:val="002E263A"/>
    <w:rsid w:val="002F38EA"/>
    <w:rsid w:val="002F745B"/>
    <w:rsid w:val="00315D77"/>
    <w:rsid w:val="003268B1"/>
    <w:rsid w:val="003532CD"/>
    <w:rsid w:val="00354D06"/>
    <w:rsid w:val="003616B8"/>
    <w:rsid w:val="0038110E"/>
    <w:rsid w:val="00384309"/>
    <w:rsid w:val="00385BD8"/>
    <w:rsid w:val="00386FF1"/>
    <w:rsid w:val="0038727E"/>
    <w:rsid w:val="0039185E"/>
    <w:rsid w:val="003B335D"/>
    <w:rsid w:val="003B488D"/>
    <w:rsid w:val="003C6152"/>
    <w:rsid w:val="003D2F05"/>
    <w:rsid w:val="003E6979"/>
    <w:rsid w:val="003F51A9"/>
    <w:rsid w:val="00411272"/>
    <w:rsid w:val="00412CB0"/>
    <w:rsid w:val="00421460"/>
    <w:rsid w:val="004217F4"/>
    <w:rsid w:val="00431CD7"/>
    <w:rsid w:val="0043291D"/>
    <w:rsid w:val="0043317C"/>
    <w:rsid w:val="0044626D"/>
    <w:rsid w:val="00457654"/>
    <w:rsid w:val="004741F3"/>
    <w:rsid w:val="00476107"/>
    <w:rsid w:val="00477D84"/>
    <w:rsid w:val="004943FD"/>
    <w:rsid w:val="004A1B15"/>
    <w:rsid w:val="004A33DA"/>
    <w:rsid w:val="004B5495"/>
    <w:rsid w:val="004C51B6"/>
    <w:rsid w:val="004C781F"/>
    <w:rsid w:val="004D501B"/>
    <w:rsid w:val="004D56BB"/>
    <w:rsid w:val="004E5E3E"/>
    <w:rsid w:val="004F343B"/>
    <w:rsid w:val="004F3F14"/>
    <w:rsid w:val="004F5CB2"/>
    <w:rsid w:val="0050251F"/>
    <w:rsid w:val="00515F40"/>
    <w:rsid w:val="00525E36"/>
    <w:rsid w:val="00532F21"/>
    <w:rsid w:val="00537DC3"/>
    <w:rsid w:val="0054065E"/>
    <w:rsid w:val="00542E51"/>
    <w:rsid w:val="00547EAA"/>
    <w:rsid w:val="005533E3"/>
    <w:rsid w:val="00562FA6"/>
    <w:rsid w:val="00580940"/>
    <w:rsid w:val="005812C9"/>
    <w:rsid w:val="00593C3D"/>
    <w:rsid w:val="005A4FC8"/>
    <w:rsid w:val="005B1C44"/>
    <w:rsid w:val="005C4D35"/>
    <w:rsid w:val="005D798D"/>
    <w:rsid w:val="005D7FDB"/>
    <w:rsid w:val="005E7FC6"/>
    <w:rsid w:val="005F0A53"/>
    <w:rsid w:val="00601846"/>
    <w:rsid w:val="006065F7"/>
    <w:rsid w:val="00610C64"/>
    <w:rsid w:val="00620919"/>
    <w:rsid w:val="006327EA"/>
    <w:rsid w:val="00637CA7"/>
    <w:rsid w:val="00641B0E"/>
    <w:rsid w:val="0064755E"/>
    <w:rsid w:val="00653ADD"/>
    <w:rsid w:val="00656684"/>
    <w:rsid w:val="006614E5"/>
    <w:rsid w:val="0067008E"/>
    <w:rsid w:val="006700B4"/>
    <w:rsid w:val="006807F2"/>
    <w:rsid w:val="0068420A"/>
    <w:rsid w:val="006909D3"/>
    <w:rsid w:val="006A7C86"/>
    <w:rsid w:val="006B10DE"/>
    <w:rsid w:val="006B4E47"/>
    <w:rsid w:val="006B6FE0"/>
    <w:rsid w:val="006C4346"/>
    <w:rsid w:val="006D61AD"/>
    <w:rsid w:val="006E0E58"/>
    <w:rsid w:val="00700BE2"/>
    <w:rsid w:val="0070296E"/>
    <w:rsid w:val="007062DC"/>
    <w:rsid w:val="0072230E"/>
    <w:rsid w:val="00724B6A"/>
    <w:rsid w:val="00730E89"/>
    <w:rsid w:val="007314F5"/>
    <w:rsid w:val="0073352C"/>
    <w:rsid w:val="00735304"/>
    <w:rsid w:val="007B388E"/>
    <w:rsid w:val="007B48B7"/>
    <w:rsid w:val="007B686F"/>
    <w:rsid w:val="007D0992"/>
    <w:rsid w:val="007E5C44"/>
    <w:rsid w:val="00803644"/>
    <w:rsid w:val="008215EF"/>
    <w:rsid w:val="00821B53"/>
    <w:rsid w:val="0082301D"/>
    <w:rsid w:val="008277E8"/>
    <w:rsid w:val="008537EF"/>
    <w:rsid w:val="0085493D"/>
    <w:rsid w:val="008564A5"/>
    <w:rsid w:val="0086256A"/>
    <w:rsid w:val="00875049"/>
    <w:rsid w:val="00881378"/>
    <w:rsid w:val="00887519"/>
    <w:rsid w:val="00895331"/>
    <w:rsid w:val="00895943"/>
    <w:rsid w:val="00895BAE"/>
    <w:rsid w:val="008977CA"/>
    <w:rsid w:val="008A0C5B"/>
    <w:rsid w:val="008B3655"/>
    <w:rsid w:val="008C06E2"/>
    <w:rsid w:val="008D259C"/>
    <w:rsid w:val="008E0D0B"/>
    <w:rsid w:val="008E1BB6"/>
    <w:rsid w:val="008E7893"/>
    <w:rsid w:val="008F1504"/>
    <w:rsid w:val="008F2AF2"/>
    <w:rsid w:val="009005E4"/>
    <w:rsid w:val="00913482"/>
    <w:rsid w:val="00915188"/>
    <w:rsid w:val="00917C05"/>
    <w:rsid w:val="00920736"/>
    <w:rsid w:val="009219C9"/>
    <w:rsid w:val="009235A9"/>
    <w:rsid w:val="009269A8"/>
    <w:rsid w:val="009404DE"/>
    <w:rsid w:val="009439EE"/>
    <w:rsid w:val="009443EA"/>
    <w:rsid w:val="00945F97"/>
    <w:rsid w:val="0096027B"/>
    <w:rsid w:val="009719ED"/>
    <w:rsid w:val="00973667"/>
    <w:rsid w:val="009776B2"/>
    <w:rsid w:val="00985986"/>
    <w:rsid w:val="00986477"/>
    <w:rsid w:val="00997FB9"/>
    <w:rsid w:val="009A0775"/>
    <w:rsid w:val="009A1840"/>
    <w:rsid w:val="009D039F"/>
    <w:rsid w:val="009D6984"/>
    <w:rsid w:val="009E3D07"/>
    <w:rsid w:val="009E5989"/>
    <w:rsid w:val="009E6F92"/>
    <w:rsid w:val="009F648C"/>
    <w:rsid w:val="00A02233"/>
    <w:rsid w:val="00A24FB3"/>
    <w:rsid w:val="00A27C0F"/>
    <w:rsid w:val="00A32B9E"/>
    <w:rsid w:val="00A51803"/>
    <w:rsid w:val="00A53606"/>
    <w:rsid w:val="00A65B0E"/>
    <w:rsid w:val="00A7217C"/>
    <w:rsid w:val="00A72C78"/>
    <w:rsid w:val="00A85619"/>
    <w:rsid w:val="00A87D4A"/>
    <w:rsid w:val="00A9060D"/>
    <w:rsid w:val="00AA0783"/>
    <w:rsid w:val="00AA3390"/>
    <w:rsid w:val="00AA45BB"/>
    <w:rsid w:val="00AA6DC8"/>
    <w:rsid w:val="00AA76F2"/>
    <w:rsid w:val="00AC0652"/>
    <w:rsid w:val="00AC5264"/>
    <w:rsid w:val="00AD1E4F"/>
    <w:rsid w:val="00AD4AAF"/>
    <w:rsid w:val="00AD6BF0"/>
    <w:rsid w:val="00AE443D"/>
    <w:rsid w:val="00AE5CD1"/>
    <w:rsid w:val="00AF2E78"/>
    <w:rsid w:val="00B10833"/>
    <w:rsid w:val="00B15468"/>
    <w:rsid w:val="00B230B8"/>
    <w:rsid w:val="00B3463A"/>
    <w:rsid w:val="00B356B6"/>
    <w:rsid w:val="00B47525"/>
    <w:rsid w:val="00B51CB8"/>
    <w:rsid w:val="00B52364"/>
    <w:rsid w:val="00B577BB"/>
    <w:rsid w:val="00B60054"/>
    <w:rsid w:val="00B62D05"/>
    <w:rsid w:val="00B631F9"/>
    <w:rsid w:val="00B65C6C"/>
    <w:rsid w:val="00B75B6C"/>
    <w:rsid w:val="00B942E0"/>
    <w:rsid w:val="00B963BD"/>
    <w:rsid w:val="00BA2A4B"/>
    <w:rsid w:val="00BA4543"/>
    <w:rsid w:val="00BD61AA"/>
    <w:rsid w:val="00BE3751"/>
    <w:rsid w:val="00C05BAA"/>
    <w:rsid w:val="00C20A63"/>
    <w:rsid w:val="00C25193"/>
    <w:rsid w:val="00C34109"/>
    <w:rsid w:val="00C40683"/>
    <w:rsid w:val="00C57996"/>
    <w:rsid w:val="00C74219"/>
    <w:rsid w:val="00C874A8"/>
    <w:rsid w:val="00C92F10"/>
    <w:rsid w:val="00CA1DDB"/>
    <w:rsid w:val="00CA5F94"/>
    <w:rsid w:val="00CB1A26"/>
    <w:rsid w:val="00CC6700"/>
    <w:rsid w:val="00CC7BA1"/>
    <w:rsid w:val="00CD2196"/>
    <w:rsid w:val="00CE1D2C"/>
    <w:rsid w:val="00CF4D99"/>
    <w:rsid w:val="00CF5B71"/>
    <w:rsid w:val="00D14197"/>
    <w:rsid w:val="00D14408"/>
    <w:rsid w:val="00D2156C"/>
    <w:rsid w:val="00D31F79"/>
    <w:rsid w:val="00D42279"/>
    <w:rsid w:val="00D45FC9"/>
    <w:rsid w:val="00D52280"/>
    <w:rsid w:val="00D53F16"/>
    <w:rsid w:val="00D80ADF"/>
    <w:rsid w:val="00D92993"/>
    <w:rsid w:val="00DB1842"/>
    <w:rsid w:val="00DB5BB0"/>
    <w:rsid w:val="00DB5F58"/>
    <w:rsid w:val="00DB7758"/>
    <w:rsid w:val="00DC08DB"/>
    <w:rsid w:val="00DC7144"/>
    <w:rsid w:val="00DE0559"/>
    <w:rsid w:val="00DE47B1"/>
    <w:rsid w:val="00DF0DF0"/>
    <w:rsid w:val="00DF0E96"/>
    <w:rsid w:val="00E014CE"/>
    <w:rsid w:val="00E078CA"/>
    <w:rsid w:val="00E24151"/>
    <w:rsid w:val="00E27038"/>
    <w:rsid w:val="00E34BA2"/>
    <w:rsid w:val="00E354C4"/>
    <w:rsid w:val="00E36534"/>
    <w:rsid w:val="00E444FF"/>
    <w:rsid w:val="00E468B5"/>
    <w:rsid w:val="00E53814"/>
    <w:rsid w:val="00E61B00"/>
    <w:rsid w:val="00E67A88"/>
    <w:rsid w:val="00E71FD8"/>
    <w:rsid w:val="00E745A7"/>
    <w:rsid w:val="00E87D2A"/>
    <w:rsid w:val="00E9235D"/>
    <w:rsid w:val="00E929BF"/>
    <w:rsid w:val="00E92AE2"/>
    <w:rsid w:val="00E93214"/>
    <w:rsid w:val="00E97E4A"/>
    <w:rsid w:val="00EA443F"/>
    <w:rsid w:val="00EA73E3"/>
    <w:rsid w:val="00EB07B2"/>
    <w:rsid w:val="00ED0900"/>
    <w:rsid w:val="00ED0A38"/>
    <w:rsid w:val="00ED675C"/>
    <w:rsid w:val="00EE5237"/>
    <w:rsid w:val="00EF3906"/>
    <w:rsid w:val="00EF5792"/>
    <w:rsid w:val="00F0609C"/>
    <w:rsid w:val="00F1220F"/>
    <w:rsid w:val="00F14735"/>
    <w:rsid w:val="00F279D1"/>
    <w:rsid w:val="00F33333"/>
    <w:rsid w:val="00F34DC6"/>
    <w:rsid w:val="00F66AB9"/>
    <w:rsid w:val="00F76BC4"/>
    <w:rsid w:val="00F77A64"/>
    <w:rsid w:val="00F91240"/>
    <w:rsid w:val="00F9687B"/>
    <w:rsid w:val="00FB17A8"/>
    <w:rsid w:val="00FD03F3"/>
    <w:rsid w:val="00FD1D61"/>
    <w:rsid w:val="00FD7466"/>
    <w:rsid w:val="00FE4B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CA6DF210-9F0D-4E24-ADA8-B699C1648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91D"/>
  </w:style>
  <w:style w:type="paragraph" w:styleId="Heading1">
    <w:name w:val="heading 1"/>
    <w:basedOn w:val="Normal"/>
    <w:next w:val="Normal"/>
    <w:link w:val="Heading1Char"/>
    <w:uiPriority w:val="9"/>
    <w:qFormat/>
    <w:rsid w:val="0043291D"/>
    <w:pPr>
      <w:keepNext/>
      <w:keepLines/>
      <w:pBdr>
        <w:left w:val="single" w:sz="12" w:space="12" w:color="C0504D"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43291D"/>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43291D"/>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43291D"/>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43291D"/>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43291D"/>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43291D"/>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43291D"/>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43291D"/>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91D"/>
    <w:rPr>
      <w:rFonts w:asciiTheme="majorHAnsi" w:eastAsiaTheme="majorEastAsia" w:hAnsiTheme="majorHAnsi" w:cstheme="majorBidi"/>
      <w:caps/>
      <w:spacing w:val="10"/>
      <w:sz w:val="36"/>
      <w:szCs w:val="36"/>
    </w:rPr>
  </w:style>
  <w:style w:type="character" w:customStyle="1" w:styleId="Heading3Char">
    <w:name w:val="Heading 3 Char"/>
    <w:basedOn w:val="DefaultParagraphFont"/>
    <w:link w:val="Heading3"/>
    <w:uiPriority w:val="9"/>
    <w:semiHidden/>
    <w:rsid w:val="0043291D"/>
    <w:rPr>
      <w:rFonts w:asciiTheme="majorHAnsi" w:eastAsiaTheme="majorEastAsia" w:hAnsiTheme="majorHAnsi" w:cstheme="majorBidi"/>
      <w:caps/>
      <w:sz w:val="28"/>
      <w:szCs w:val="28"/>
    </w:rPr>
  </w:style>
  <w:style w:type="character" w:styleId="Hyperlink">
    <w:name w:val="Hyperlink"/>
    <w:basedOn w:val="DefaultParagraphFont"/>
    <w:uiPriority w:val="99"/>
    <w:unhideWhenUsed/>
    <w:rsid w:val="006B10DE"/>
    <w:rPr>
      <w:color w:val="0000FF" w:themeColor="hyperlink"/>
      <w:u w:val="single"/>
    </w:rPr>
  </w:style>
  <w:style w:type="paragraph" w:styleId="BalloonText">
    <w:name w:val="Balloon Text"/>
    <w:basedOn w:val="Normal"/>
    <w:link w:val="BalloonTextChar"/>
    <w:uiPriority w:val="99"/>
    <w:semiHidden/>
    <w:unhideWhenUsed/>
    <w:rsid w:val="00E93214"/>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3214"/>
    <w:rPr>
      <w:rFonts w:ascii="Lucida Grande" w:eastAsia="Times New Roman" w:hAnsi="Lucida Grande" w:cs="Lucida Grande"/>
      <w:sz w:val="18"/>
      <w:szCs w:val="18"/>
    </w:rPr>
  </w:style>
  <w:style w:type="character" w:styleId="CommentReference">
    <w:name w:val="annotation reference"/>
    <w:basedOn w:val="DefaultParagraphFont"/>
    <w:uiPriority w:val="99"/>
    <w:semiHidden/>
    <w:unhideWhenUsed/>
    <w:rsid w:val="00E93214"/>
    <w:rPr>
      <w:sz w:val="18"/>
      <w:szCs w:val="18"/>
    </w:rPr>
  </w:style>
  <w:style w:type="paragraph" w:styleId="CommentText">
    <w:name w:val="annotation text"/>
    <w:basedOn w:val="Normal"/>
    <w:link w:val="CommentTextChar"/>
    <w:uiPriority w:val="99"/>
    <w:semiHidden/>
    <w:unhideWhenUsed/>
    <w:rsid w:val="00E93214"/>
    <w:pPr>
      <w:spacing w:line="240" w:lineRule="auto"/>
    </w:pPr>
    <w:rPr>
      <w:sz w:val="24"/>
      <w:szCs w:val="24"/>
    </w:rPr>
  </w:style>
  <w:style w:type="character" w:customStyle="1" w:styleId="CommentTextChar">
    <w:name w:val="Comment Text Char"/>
    <w:basedOn w:val="DefaultParagraphFont"/>
    <w:link w:val="CommentText"/>
    <w:uiPriority w:val="99"/>
    <w:semiHidden/>
    <w:rsid w:val="00E93214"/>
    <w:rPr>
      <w:rFonts w:ascii="Times New Roman" w:eastAsia="Times New Roman" w:hAnsi="Times New Roman" w:cs="Angsana New"/>
      <w:sz w:val="24"/>
      <w:szCs w:val="24"/>
    </w:rPr>
  </w:style>
  <w:style w:type="paragraph" w:styleId="CommentSubject">
    <w:name w:val="annotation subject"/>
    <w:basedOn w:val="CommentText"/>
    <w:next w:val="CommentText"/>
    <w:link w:val="CommentSubjectChar"/>
    <w:uiPriority w:val="99"/>
    <w:semiHidden/>
    <w:unhideWhenUsed/>
    <w:rsid w:val="00E93214"/>
    <w:rPr>
      <w:b/>
      <w:bCs/>
      <w:sz w:val="20"/>
      <w:szCs w:val="20"/>
    </w:rPr>
  </w:style>
  <w:style w:type="character" w:customStyle="1" w:styleId="CommentSubjectChar">
    <w:name w:val="Comment Subject Char"/>
    <w:basedOn w:val="CommentTextChar"/>
    <w:link w:val="CommentSubject"/>
    <w:uiPriority w:val="99"/>
    <w:semiHidden/>
    <w:rsid w:val="00E93214"/>
    <w:rPr>
      <w:rFonts w:ascii="Times New Roman" w:eastAsia="Times New Roman" w:hAnsi="Times New Roman" w:cs="Angsana New"/>
      <w:b/>
      <w:bCs/>
      <w:sz w:val="20"/>
      <w:szCs w:val="20"/>
    </w:rPr>
  </w:style>
  <w:style w:type="paragraph" w:styleId="Revision">
    <w:name w:val="Revision"/>
    <w:hidden/>
    <w:uiPriority w:val="99"/>
    <w:semiHidden/>
    <w:rsid w:val="006614E5"/>
    <w:pPr>
      <w:spacing w:after="0" w:line="240" w:lineRule="auto"/>
    </w:pPr>
    <w:rPr>
      <w:rFonts w:ascii="Times New Roman" w:eastAsia="Times New Roman" w:hAnsi="Times New Roman" w:cs="Angsana New"/>
    </w:rPr>
  </w:style>
  <w:style w:type="character" w:styleId="FollowedHyperlink">
    <w:name w:val="FollowedHyperlink"/>
    <w:basedOn w:val="DefaultParagraphFont"/>
    <w:uiPriority w:val="99"/>
    <w:semiHidden/>
    <w:unhideWhenUsed/>
    <w:rsid w:val="00384309"/>
    <w:rPr>
      <w:color w:val="800080" w:themeColor="followedHyperlink"/>
      <w:u w:val="single"/>
    </w:rPr>
  </w:style>
  <w:style w:type="paragraph" w:customStyle="1" w:styleId="EndNoteBibliography">
    <w:name w:val="EndNote Bibliography"/>
    <w:basedOn w:val="Normal"/>
    <w:rsid w:val="00641B0E"/>
    <w:pPr>
      <w:spacing w:after="0" w:line="240" w:lineRule="auto"/>
      <w:jc w:val="both"/>
    </w:pPr>
    <w:rPr>
      <w:rFonts w:ascii="Cambria" w:hAnsi="Cambria"/>
      <w:sz w:val="24"/>
      <w:szCs w:val="24"/>
    </w:rPr>
  </w:style>
  <w:style w:type="character" w:customStyle="1" w:styleId="ej-keyword">
    <w:name w:val="ej-keyword"/>
    <w:basedOn w:val="DefaultParagraphFont"/>
    <w:rsid w:val="00AA76F2"/>
  </w:style>
  <w:style w:type="paragraph" w:styleId="ListParagraph">
    <w:name w:val="List Paragraph"/>
    <w:basedOn w:val="Normal"/>
    <w:uiPriority w:val="34"/>
    <w:qFormat/>
    <w:rsid w:val="00B51CB8"/>
    <w:pPr>
      <w:ind w:left="720"/>
      <w:contextualSpacing/>
    </w:pPr>
  </w:style>
  <w:style w:type="paragraph" w:styleId="HTMLPreformatted">
    <w:name w:val="HTML Preformatted"/>
    <w:basedOn w:val="Normal"/>
    <w:link w:val="HTMLPreformattedChar"/>
    <w:uiPriority w:val="99"/>
    <w:semiHidden/>
    <w:unhideWhenUsed/>
    <w:rsid w:val="003532CD"/>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532CD"/>
    <w:rPr>
      <w:rFonts w:ascii="Consolas" w:eastAsia="Times New Roman" w:hAnsi="Consolas" w:cs="Consolas"/>
      <w:sz w:val="20"/>
      <w:szCs w:val="20"/>
    </w:rPr>
  </w:style>
  <w:style w:type="table" w:customStyle="1" w:styleId="LightShading1">
    <w:name w:val="Light Shading1"/>
    <w:basedOn w:val="TableNormal"/>
    <w:uiPriority w:val="60"/>
    <w:rsid w:val="00562FA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A51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43291D"/>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2Char">
    <w:name w:val="Heading 2 Char"/>
    <w:basedOn w:val="DefaultParagraphFont"/>
    <w:link w:val="Heading2"/>
    <w:uiPriority w:val="9"/>
    <w:semiHidden/>
    <w:rsid w:val="0043291D"/>
    <w:rPr>
      <w:rFonts w:asciiTheme="majorHAnsi" w:eastAsiaTheme="majorEastAsia" w:hAnsiTheme="majorHAnsi" w:cstheme="majorBidi"/>
      <w:sz w:val="36"/>
      <w:szCs w:val="36"/>
    </w:rPr>
  </w:style>
  <w:style w:type="character" w:customStyle="1" w:styleId="Heading4Char">
    <w:name w:val="Heading 4 Char"/>
    <w:basedOn w:val="DefaultParagraphFont"/>
    <w:link w:val="Heading4"/>
    <w:uiPriority w:val="9"/>
    <w:semiHidden/>
    <w:rsid w:val="0043291D"/>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43291D"/>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43291D"/>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43291D"/>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3291D"/>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43291D"/>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43291D"/>
    <w:pPr>
      <w:spacing w:line="240" w:lineRule="auto"/>
    </w:pPr>
    <w:rPr>
      <w:b/>
      <w:bCs/>
      <w:color w:val="C0504D" w:themeColor="accent2"/>
      <w:spacing w:val="10"/>
      <w:sz w:val="16"/>
      <w:szCs w:val="16"/>
    </w:rPr>
  </w:style>
  <w:style w:type="paragraph" w:styleId="Title">
    <w:name w:val="Title"/>
    <w:basedOn w:val="Normal"/>
    <w:next w:val="Normal"/>
    <w:link w:val="TitleChar"/>
    <w:uiPriority w:val="10"/>
    <w:qFormat/>
    <w:rsid w:val="0043291D"/>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43291D"/>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43291D"/>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43291D"/>
    <w:rPr>
      <w:color w:val="000000" w:themeColor="text1"/>
      <w:sz w:val="24"/>
      <w:szCs w:val="24"/>
    </w:rPr>
  </w:style>
  <w:style w:type="character" w:styleId="Strong">
    <w:name w:val="Strong"/>
    <w:basedOn w:val="DefaultParagraphFont"/>
    <w:uiPriority w:val="22"/>
    <w:qFormat/>
    <w:rsid w:val="0043291D"/>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43291D"/>
    <w:rPr>
      <w:rFonts w:asciiTheme="minorHAnsi" w:eastAsiaTheme="minorEastAsia" w:hAnsiTheme="minorHAnsi" w:cstheme="minorBidi"/>
      <w:i/>
      <w:iCs/>
      <w:color w:val="943634" w:themeColor="accent2" w:themeShade="BF"/>
      <w:sz w:val="20"/>
      <w:szCs w:val="20"/>
    </w:rPr>
  </w:style>
  <w:style w:type="paragraph" w:styleId="NoSpacing">
    <w:name w:val="No Spacing"/>
    <w:uiPriority w:val="1"/>
    <w:qFormat/>
    <w:rsid w:val="0043291D"/>
    <w:pPr>
      <w:spacing w:after="0" w:line="240" w:lineRule="auto"/>
    </w:pPr>
  </w:style>
  <w:style w:type="paragraph" w:styleId="Quote">
    <w:name w:val="Quote"/>
    <w:basedOn w:val="Normal"/>
    <w:next w:val="Normal"/>
    <w:link w:val="QuoteChar"/>
    <w:uiPriority w:val="29"/>
    <w:qFormat/>
    <w:rsid w:val="0043291D"/>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43291D"/>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43291D"/>
    <w:pPr>
      <w:spacing w:before="100" w:beforeAutospacing="1" w:after="240"/>
      <w:ind w:left="936" w:right="936"/>
      <w:jc w:val="center"/>
    </w:pPr>
    <w:rPr>
      <w:rFonts w:asciiTheme="majorHAnsi" w:eastAsiaTheme="majorEastAsia" w:hAnsiTheme="majorHAnsi" w:cstheme="majorBidi"/>
      <w:caps/>
      <w:color w:val="943634" w:themeColor="accent2" w:themeShade="BF"/>
      <w:spacing w:val="10"/>
      <w:sz w:val="28"/>
      <w:szCs w:val="28"/>
    </w:rPr>
  </w:style>
  <w:style w:type="character" w:customStyle="1" w:styleId="IntenseQuoteChar">
    <w:name w:val="Intense Quote Char"/>
    <w:basedOn w:val="DefaultParagraphFont"/>
    <w:link w:val="IntenseQuote"/>
    <w:uiPriority w:val="30"/>
    <w:rsid w:val="0043291D"/>
    <w:rPr>
      <w:rFonts w:asciiTheme="majorHAnsi" w:eastAsiaTheme="majorEastAsia" w:hAnsiTheme="majorHAnsi" w:cstheme="majorBidi"/>
      <w:caps/>
      <w:color w:val="943634" w:themeColor="accent2" w:themeShade="BF"/>
      <w:spacing w:val="10"/>
      <w:sz w:val="28"/>
      <w:szCs w:val="28"/>
    </w:rPr>
  </w:style>
  <w:style w:type="character" w:styleId="SubtleEmphasis">
    <w:name w:val="Subtle Emphasis"/>
    <w:basedOn w:val="DefaultParagraphFont"/>
    <w:uiPriority w:val="19"/>
    <w:qFormat/>
    <w:rsid w:val="0043291D"/>
    <w:rPr>
      <w:i/>
      <w:iCs/>
      <w:color w:val="auto"/>
    </w:rPr>
  </w:style>
  <w:style w:type="character" w:styleId="IntenseEmphasis">
    <w:name w:val="Intense Emphasis"/>
    <w:basedOn w:val="DefaultParagraphFont"/>
    <w:uiPriority w:val="21"/>
    <w:qFormat/>
    <w:rsid w:val="0043291D"/>
    <w:rPr>
      <w:rFonts w:asciiTheme="minorHAnsi" w:eastAsiaTheme="minorEastAsia" w:hAnsiTheme="minorHAnsi" w:cstheme="minorBidi"/>
      <w:b/>
      <w:bCs/>
      <w:i/>
      <w:iCs/>
      <w:color w:val="943634" w:themeColor="accent2" w:themeShade="BF"/>
      <w:spacing w:val="0"/>
      <w:w w:val="100"/>
      <w:position w:val="0"/>
      <w:sz w:val="20"/>
      <w:szCs w:val="20"/>
    </w:rPr>
  </w:style>
  <w:style w:type="character" w:styleId="SubtleReference">
    <w:name w:val="Subtle Reference"/>
    <w:basedOn w:val="DefaultParagraphFont"/>
    <w:uiPriority w:val="31"/>
    <w:qFormat/>
    <w:rsid w:val="0043291D"/>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43291D"/>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43291D"/>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43291D"/>
    <w:pPr>
      <w:outlineLvl w:val="9"/>
    </w:pPr>
  </w:style>
  <w:style w:type="table" w:styleId="TableGridLight">
    <w:name w:val="Grid Table Light"/>
    <w:basedOn w:val="TableNormal"/>
    <w:uiPriority w:val="40"/>
    <w:rsid w:val="000739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06181">
      <w:bodyDiv w:val="1"/>
      <w:marLeft w:val="0"/>
      <w:marRight w:val="0"/>
      <w:marTop w:val="0"/>
      <w:marBottom w:val="0"/>
      <w:divBdr>
        <w:top w:val="none" w:sz="0" w:space="0" w:color="auto"/>
        <w:left w:val="none" w:sz="0" w:space="0" w:color="auto"/>
        <w:bottom w:val="none" w:sz="0" w:space="0" w:color="auto"/>
        <w:right w:val="none" w:sz="0" w:space="0" w:color="auto"/>
      </w:divBdr>
    </w:div>
    <w:div w:id="112019538">
      <w:bodyDiv w:val="1"/>
      <w:marLeft w:val="0"/>
      <w:marRight w:val="0"/>
      <w:marTop w:val="0"/>
      <w:marBottom w:val="0"/>
      <w:divBdr>
        <w:top w:val="none" w:sz="0" w:space="0" w:color="auto"/>
        <w:left w:val="none" w:sz="0" w:space="0" w:color="auto"/>
        <w:bottom w:val="none" w:sz="0" w:space="0" w:color="auto"/>
        <w:right w:val="none" w:sz="0" w:space="0" w:color="auto"/>
      </w:divBdr>
    </w:div>
    <w:div w:id="138812901">
      <w:bodyDiv w:val="1"/>
      <w:marLeft w:val="0"/>
      <w:marRight w:val="0"/>
      <w:marTop w:val="0"/>
      <w:marBottom w:val="0"/>
      <w:divBdr>
        <w:top w:val="none" w:sz="0" w:space="0" w:color="auto"/>
        <w:left w:val="none" w:sz="0" w:space="0" w:color="auto"/>
        <w:bottom w:val="none" w:sz="0" w:space="0" w:color="auto"/>
        <w:right w:val="none" w:sz="0" w:space="0" w:color="auto"/>
      </w:divBdr>
    </w:div>
    <w:div w:id="265041885">
      <w:bodyDiv w:val="1"/>
      <w:marLeft w:val="0"/>
      <w:marRight w:val="0"/>
      <w:marTop w:val="0"/>
      <w:marBottom w:val="0"/>
      <w:divBdr>
        <w:top w:val="none" w:sz="0" w:space="0" w:color="auto"/>
        <w:left w:val="none" w:sz="0" w:space="0" w:color="auto"/>
        <w:bottom w:val="none" w:sz="0" w:space="0" w:color="auto"/>
        <w:right w:val="none" w:sz="0" w:space="0" w:color="auto"/>
      </w:divBdr>
    </w:div>
    <w:div w:id="266812457">
      <w:bodyDiv w:val="1"/>
      <w:marLeft w:val="0"/>
      <w:marRight w:val="0"/>
      <w:marTop w:val="0"/>
      <w:marBottom w:val="0"/>
      <w:divBdr>
        <w:top w:val="none" w:sz="0" w:space="0" w:color="auto"/>
        <w:left w:val="none" w:sz="0" w:space="0" w:color="auto"/>
        <w:bottom w:val="none" w:sz="0" w:space="0" w:color="auto"/>
        <w:right w:val="none" w:sz="0" w:space="0" w:color="auto"/>
      </w:divBdr>
    </w:div>
    <w:div w:id="385839072">
      <w:bodyDiv w:val="1"/>
      <w:marLeft w:val="0"/>
      <w:marRight w:val="0"/>
      <w:marTop w:val="0"/>
      <w:marBottom w:val="0"/>
      <w:divBdr>
        <w:top w:val="none" w:sz="0" w:space="0" w:color="auto"/>
        <w:left w:val="none" w:sz="0" w:space="0" w:color="auto"/>
        <w:bottom w:val="none" w:sz="0" w:space="0" w:color="auto"/>
        <w:right w:val="none" w:sz="0" w:space="0" w:color="auto"/>
      </w:divBdr>
    </w:div>
    <w:div w:id="396247407">
      <w:bodyDiv w:val="1"/>
      <w:marLeft w:val="0"/>
      <w:marRight w:val="0"/>
      <w:marTop w:val="0"/>
      <w:marBottom w:val="0"/>
      <w:divBdr>
        <w:top w:val="none" w:sz="0" w:space="0" w:color="auto"/>
        <w:left w:val="none" w:sz="0" w:space="0" w:color="auto"/>
        <w:bottom w:val="none" w:sz="0" w:space="0" w:color="auto"/>
        <w:right w:val="none" w:sz="0" w:space="0" w:color="auto"/>
      </w:divBdr>
    </w:div>
    <w:div w:id="621571959">
      <w:bodyDiv w:val="1"/>
      <w:marLeft w:val="0"/>
      <w:marRight w:val="0"/>
      <w:marTop w:val="0"/>
      <w:marBottom w:val="0"/>
      <w:divBdr>
        <w:top w:val="none" w:sz="0" w:space="0" w:color="auto"/>
        <w:left w:val="none" w:sz="0" w:space="0" w:color="auto"/>
        <w:bottom w:val="none" w:sz="0" w:space="0" w:color="auto"/>
        <w:right w:val="none" w:sz="0" w:space="0" w:color="auto"/>
      </w:divBdr>
    </w:div>
    <w:div w:id="632684908">
      <w:bodyDiv w:val="1"/>
      <w:marLeft w:val="0"/>
      <w:marRight w:val="0"/>
      <w:marTop w:val="0"/>
      <w:marBottom w:val="0"/>
      <w:divBdr>
        <w:top w:val="none" w:sz="0" w:space="0" w:color="auto"/>
        <w:left w:val="none" w:sz="0" w:space="0" w:color="auto"/>
        <w:bottom w:val="none" w:sz="0" w:space="0" w:color="auto"/>
        <w:right w:val="none" w:sz="0" w:space="0" w:color="auto"/>
      </w:divBdr>
    </w:div>
    <w:div w:id="701592496">
      <w:bodyDiv w:val="1"/>
      <w:marLeft w:val="0"/>
      <w:marRight w:val="0"/>
      <w:marTop w:val="0"/>
      <w:marBottom w:val="0"/>
      <w:divBdr>
        <w:top w:val="none" w:sz="0" w:space="0" w:color="auto"/>
        <w:left w:val="none" w:sz="0" w:space="0" w:color="auto"/>
        <w:bottom w:val="none" w:sz="0" w:space="0" w:color="auto"/>
        <w:right w:val="none" w:sz="0" w:space="0" w:color="auto"/>
      </w:divBdr>
    </w:div>
    <w:div w:id="709842844">
      <w:bodyDiv w:val="1"/>
      <w:marLeft w:val="0"/>
      <w:marRight w:val="0"/>
      <w:marTop w:val="0"/>
      <w:marBottom w:val="0"/>
      <w:divBdr>
        <w:top w:val="none" w:sz="0" w:space="0" w:color="auto"/>
        <w:left w:val="none" w:sz="0" w:space="0" w:color="auto"/>
        <w:bottom w:val="none" w:sz="0" w:space="0" w:color="auto"/>
        <w:right w:val="none" w:sz="0" w:space="0" w:color="auto"/>
      </w:divBdr>
    </w:div>
    <w:div w:id="883055844">
      <w:bodyDiv w:val="1"/>
      <w:marLeft w:val="0"/>
      <w:marRight w:val="0"/>
      <w:marTop w:val="0"/>
      <w:marBottom w:val="0"/>
      <w:divBdr>
        <w:top w:val="none" w:sz="0" w:space="0" w:color="auto"/>
        <w:left w:val="none" w:sz="0" w:space="0" w:color="auto"/>
        <w:bottom w:val="none" w:sz="0" w:space="0" w:color="auto"/>
        <w:right w:val="none" w:sz="0" w:space="0" w:color="auto"/>
      </w:divBdr>
    </w:div>
    <w:div w:id="909659071">
      <w:bodyDiv w:val="1"/>
      <w:marLeft w:val="0"/>
      <w:marRight w:val="0"/>
      <w:marTop w:val="0"/>
      <w:marBottom w:val="0"/>
      <w:divBdr>
        <w:top w:val="none" w:sz="0" w:space="0" w:color="auto"/>
        <w:left w:val="none" w:sz="0" w:space="0" w:color="auto"/>
        <w:bottom w:val="none" w:sz="0" w:space="0" w:color="auto"/>
        <w:right w:val="none" w:sz="0" w:space="0" w:color="auto"/>
      </w:divBdr>
    </w:div>
    <w:div w:id="962350119">
      <w:bodyDiv w:val="1"/>
      <w:marLeft w:val="0"/>
      <w:marRight w:val="0"/>
      <w:marTop w:val="0"/>
      <w:marBottom w:val="0"/>
      <w:divBdr>
        <w:top w:val="none" w:sz="0" w:space="0" w:color="auto"/>
        <w:left w:val="none" w:sz="0" w:space="0" w:color="auto"/>
        <w:bottom w:val="none" w:sz="0" w:space="0" w:color="auto"/>
        <w:right w:val="none" w:sz="0" w:space="0" w:color="auto"/>
      </w:divBdr>
    </w:div>
    <w:div w:id="1155532127">
      <w:bodyDiv w:val="1"/>
      <w:marLeft w:val="0"/>
      <w:marRight w:val="0"/>
      <w:marTop w:val="0"/>
      <w:marBottom w:val="0"/>
      <w:divBdr>
        <w:top w:val="none" w:sz="0" w:space="0" w:color="auto"/>
        <w:left w:val="none" w:sz="0" w:space="0" w:color="auto"/>
        <w:bottom w:val="none" w:sz="0" w:space="0" w:color="auto"/>
        <w:right w:val="none" w:sz="0" w:space="0" w:color="auto"/>
      </w:divBdr>
    </w:div>
    <w:div w:id="1159612245">
      <w:bodyDiv w:val="1"/>
      <w:marLeft w:val="0"/>
      <w:marRight w:val="0"/>
      <w:marTop w:val="0"/>
      <w:marBottom w:val="0"/>
      <w:divBdr>
        <w:top w:val="none" w:sz="0" w:space="0" w:color="auto"/>
        <w:left w:val="none" w:sz="0" w:space="0" w:color="auto"/>
        <w:bottom w:val="none" w:sz="0" w:space="0" w:color="auto"/>
        <w:right w:val="none" w:sz="0" w:space="0" w:color="auto"/>
      </w:divBdr>
    </w:div>
    <w:div w:id="1190410709">
      <w:bodyDiv w:val="1"/>
      <w:marLeft w:val="0"/>
      <w:marRight w:val="0"/>
      <w:marTop w:val="0"/>
      <w:marBottom w:val="0"/>
      <w:divBdr>
        <w:top w:val="none" w:sz="0" w:space="0" w:color="auto"/>
        <w:left w:val="none" w:sz="0" w:space="0" w:color="auto"/>
        <w:bottom w:val="none" w:sz="0" w:space="0" w:color="auto"/>
        <w:right w:val="none" w:sz="0" w:space="0" w:color="auto"/>
      </w:divBdr>
    </w:div>
    <w:div w:id="1226797709">
      <w:bodyDiv w:val="1"/>
      <w:marLeft w:val="0"/>
      <w:marRight w:val="0"/>
      <w:marTop w:val="0"/>
      <w:marBottom w:val="0"/>
      <w:divBdr>
        <w:top w:val="none" w:sz="0" w:space="0" w:color="auto"/>
        <w:left w:val="none" w:sz="0" w:space="0" w:color="auto"/>
        <w:bottom w:val="none" w:sz="0" w:space="0" w:color="auto"/>
        <w:right w:val="none" w:sz="0" w:space="0" w:color="auto"/>
      </w:divBdr>
    </w:div>
    <w:div w:id="1562247353">
      <w:bodyDiv w:val="1"/>
      <w:marLeft w:val="0"/>
      <w:marRight w:val="0"/>
      <w:marTop w:val="0"/>
      <w:marBottom w:val="0"/>
      <w:divBdr>
        <w:top w:val="none" w:sz="0" w:space="0" w:color="auto"/>
        <w:left w:val="none" w:sz="0" w:space="0" w:color="auto"/>
        <w:bottom w:val="none" w:sz="0" w:space="0" w:color="auto"/>
        <w:right w:val="none" w:sz="0" w:space="0" w:color="auto"/>
      </w:divBdr>
    </w:div>
    <w:div w:id="1626815266">
      <w:bodyDiv w:val="1"/>
      <w:marLeft w:val="0"/>
      <w:marRight w:val="0"/>
      <w:marTop w:val="0"/>
      <w:marBottom w:val="0"/>
      <w:divBdr>
        <w:top w:val="none" w:sz="0" w:space="0" w:color="auto"/>
        <w:left w:val="none" w:sz="0" w:space="0" w:color="auto"/>
        <w:bottom w:val="none" w:sz="0" w:space="0" w:color="auto"/>
        <w:right w:val="none" w:sz="0" w:space="0" w:color="auto"/>
      </w:divBdr>
    </w:div>
    <w:div w:id="1688868312">
      <w:bodyDiv w:val="1"/>
      <w:marLeft w:val="0"/>
      <w:marRight w:val="0"/>
      <w:marTop w:val="0"/>
      <w:marBottom w:val="0"/>
      <w:divBdr>
        <w:top w:val="none" w:sz="0" w:space="0" w:color="auto"/>
        <w:left w:val="none" w:sz="0" w:space="0" w:color="auto"/>
        <w:bottom w:val="none" w:sz="0" w:space="0" w:color="auto"/>
        <w:right w:val="none" w:sz="0" w:space="0" w:color="auto"/>
      </w:divBdr>
      <w:divsChild>
        <w:div w:id="1858889786">
          <w:marLeft w:val="0"/>
          <w:marRight w:val="0"/>
          <w:marTop w:val="0"/>
          <w:marBottom w:val="0"/>
          <w:divBdr>
            <w:top w:val="none" w:sz="0" w:space="0" w:color="auto"/>
            <w:left w:val="none" w:sz="0" w:space="0" w:color="auto"/>
            <w:bottom w:val="none" w:sz="0" w:space="0" w:color="auto"/>
            <w:right w:val="none" w:sz="0" w:space="0" w:color="auto"/>
          </w:divBdr>
        </w:div>
        <w:div w:id="262956886">
          <w:marLeft w:val="0"/>
          <w:marRight w:val="0"/>
          <w:marTop w:val="0"/>
          <w:marBottom w:val="0"/>
          <w:divBdr>
            <w:top w:val="none" w:sz="0" w:space="0" w:color="auto"/>
            <w:left w:val="none" w:sz="0" w:space="0" w:color="auto"/>
            <w:bottom w:val="none" w:sz="0" w:space="0" w:color="auto"/>
            <w:right w:val="none" w:sz="0" w:space="0" w:color="auto"/>
          </w:divBdr>
        </w:div>
        <w:div w:id="1879508575">
          <w:marLeft w:val="0"/>
          <w:marRight w:val="0"/>
          <w:marTop w:val="0"/>
          <w:marBottom w:val="0"/>
          <w:divBdr>
            <w:top w:val="none" w:sz="0" w:space="0" w:color="auto"/>
            <w:left w:val="none" w:sz="0" w:space="0" w:color="auto"/>
            <w:bottom w:val="none" w:sz="0" w:space="0" w:color="auto"/>
            <w:right w:val="none" w:sz="0" w:space="0" w:color="auto"/>
          </w:divBdr>
        </w:div>
      </w:divsChild>
    </w:div>
    <w:div w:id="1717267228">
      <w:bodyDiv w:val="1"/>
      <w:marLeft w:val="0"/>
      <w:marRight w:val="0"/>
      <w:marTop w:val="0"/>
      <w:marBottom w:val="0"/>
      <w:divBdr>
        <w:top w:val="none" w:sz="0" w:space="0" w:color="auto"/>
        <w:left w:val="none" w:sz="0" w:space="0" w:color="auto"/>
        <w:bottom w:val="none" w:sz="0" w:space="0" w:color="auto"/>
        <w:right w:val="none" w:sz="0" w:space="0" w:color="auto"/>
      </w:divBdr>
    </w:div>
    <w:div w:id="1741440304">
      <w:bodyDiv w:val="1"/>
      <w:marLeft w:val="0"/>
      <w:marRight w:val="0"/>
      <w:marTop w:val="0"/>
      <w:marBottom w:val="0"/>
      <w:divBdr>
        <w:top w:val="none" w:sz="0" w:space="0" w:color="auto"/>
        <w:left w:val="none" w:sz="0" w:space="0" w:color="auto"/>
        <w:bottom w:val="none" w:sz="0" w:space="0" w:color="auto"/>
        <w:right w:val="none" w:sz="0" w:space="0" w:color="auto"/>
      </w:divBdr>
    </w:div>
    <w:div w:id="1857386144">
      <w:bodyDiv w:val="1"/>
      <w:marLeft w:val="0"/>
      <w:marRight w:val="0"/>
      <w:marTop w:val="0"/>
      <w:marBottom w:val="0"/>
      <w:divBdr>
        <w:top w:val="none" w:sz="0" w:space="0" w:color="auto"/>
        <w:left w:val="none" w:sz="0" w:space="0" w:color="auto"/>
        <w:bottom w:val="none" w:sz="0" w:space="0" w:color="auto"/>
        <w:right w:val="none" w:sz="0" w:space="0" w:color="auto"/>
      </w:divBdr>
    </w:div>
    <w:div w:id="1998530182">
      <w:bodyDiv w:val="1"/>
      <w:marLeft w:val="0"/>
      <w:marRight w:val="0"/>
      <w:marTop w:val="0"/>
      <w:marBottom w:val="0"/>
      <w:divBdr>
        <w:top w:val="none" w:sz="0" w:space="0" w:color="auto"/>
        <w:left w:val="none" w:sz="0" w:space="0" w:color="auto"/>
        <w:bottom w:val="none" w:sz="0" w:space="0" w:color="auto"/>
        <w:right w:val="none" w:sz="0" w:space="0" w:color="auto"/>
      </w:divBdr>
    </w:div>
    <w:div w:id="212383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yperlink" Target="http://www.healio.com/ophthalmology/journals/osli/2016-12-47-12/%7Be93e7f56-908b-4888-b004-89bc85d60e24%7D/nonresponse-and-recurrence-of-retinopathy-of-prematurity-after-intravitreal-ranibizumab-treatment"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image" Target="media/image4.png"/><Relationship Id="rId19" Type="http://schemas.openxmlformats.org/officeDocument/2006/relationships/hyperlink" Target="http://www.healio.com/ophthalmology/journals/osli/2016-12-47-12"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spPr>
        <a:noFill/>
        <a:ln w="12000">
          <a:noFill/>
        </a:ln>
      </c:spPr>
    </c:floor>
    <c:sideWall>
      <c:thickness val="0"/>
    </c:sideWall>
    <c:backWall>
      <c:thickness val="0"/>
    </c:backWall>
    <c:plotArea>
      <c:layout/>
      <c:bar3DChart>
        <c:barDir val="col"/>
        <c:grouping val="clustered"/>
        <c:varyColors val="0"/>
        <c:ser>
          <c:idx val="0"/>
          <c:order val="0"/>
          <c:tx>
            <c:strRef>
              <c:f>Sheet1!$B$1</c:f>
              <c:strCache>
                <c:ptCount val="1"/>
                <c:pt idx="0">
                  <c:v>Column3</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Монгол улсын төрөлт</c:v>
                </c:pt>
                <c:pt idx="1">
                  <c:v>ЭХЭМҮТ-ийн төрөлт</c:v>
                </c:pt>
                <c:pt idx="2">
                  <c:v>Монгол улсын дутуу төрөлт</c:v>
                </c:pt>
                <c:pt idx="3">
                  <c:v>ЭХЭМҮТ-ийн дутуу төрөлт</c:v>
                </c:pt>
                <c:pt idx="4">
                  <c:v>ДНР-ийн скрининг үзлэгийн тоо</c:v>
                </c:pt>
              </c:strCache>
            </c:strRef>
          </c:cat>
          <c:val>
            <c:numRef>
              <c:f>Sheet1!$B$2:$B$6</c:f>
              <c:numCache>
                <c:formatCode>General</c:formatCode>
                <c:ptCount val="5"/>
              </c:numCache>
            </c:numRef>
          </c:val>
        </c:ser>
        <c:ser>
          <c:idx val="1"/>
          <c:order val="1"/>
          <c:tx>
            <c:strRef>
              <c:f>Sheet1!$C$1</c:f>
              <c:strCache>
                <c:ptCount val="1"/>
                <c:pt idx="0">
                  <c:v>Column1</c:v>
                </c:pt>
              </c:strCache>
            </c:strRef>
          </c:tx>
          <c:spPr>
            <a:solidFill>
              <a:srgbClr val="FF0000"/>
            </a:solidFill>
          </c:spPr>
          <c:invertIfNegative val="0"/>
          <c:dPt>
            <c:idx val="1"/>
            <c:invertIfNegative val="0"/>
            <c:bubble3D val="0"/>
            <c:spPr>
              <a:solidFill>
                <a:srgbClr val="FFC000"/>
              </a:solidFill>
            </c:spPr>
          </c:dPt>
          <c:dPt>
            <c:idx val="2"/>
            <c:invertIfNegative val="0"/>
            <c:bubble3D val="0"/>
            <c:spPr>
              <a:solidFill>
                <a:srgbClr val="0070C0"/>
              </a:solidFill>
            </c:spPr>
          </c:dPt>
          <c:dPt>
            <c:idx val="3"/>
            <c:invertIfNegative val="0"/>
            <c:bubble3D val="0"/>
            <c:spPr>
              <a:solidFill>
                <a:srgbClr val="92D050"/>
              </a:solidFill>
            </c:spPr>
          </c:dPt>
          <c:dPt>
            <c:idx val="4"/>
            <c:invertIfNegative val="0"/>
            <c:bubble3D val="0"/>
            <c:spPr>
              <a:solidFill>
                <a:srgbClr val="FF0000"/>
              </a:solidFill>
              <a:ln>
                <a:solidFill>
                  <a:schemeClr val="accent1"/>
                </a:solidFill>
              </a:ln>
            </c:spPr>
          </c:dPt>
          <c:dLbls>
            <c:dLbl>
              <c:idx val="0"/>
              <c:layout>
                <c:manualLayout>
                  <c:x val="1.092896174863384E-2"/>
                  <c:y val="-3.5756853396901073E-2"/>
                </c:manualLayout>
              </c:layout>
              <c:tx>
                <c:rich>
                  <a:bodyPr wrap="square" lIns="38100" tIns="19050" rIns="38100" bIns="19050" anchor="ctr">
                    <a:spAutoFit/>
                  </a:bodyPr>
                  <a:lstStyle/>
                  <a:p>
                    <a:pPr>
                      <a:defRPr sz="1000">
                        <a:latin typeface="Arial" panose="020B0604020202020204" pitchFamily="34" charset="0"/>
                        <a:cs typeface="Arial" panose="020B0604020202020204" pitchFamily="34" charset="0"/>
                      </a:defRPr>
                    </a:pPr>
                    <a:r>
                      <a:rPr lang="mn-MN" sz="1000"/>
                      <a:t>Монгол Улсын төрөлт, 625421</a:t>
                    </a:r>
                  </a:p>
                </c:rich>
              </c:tx>
              <c:spPr>
                <a:noFill/>
                <a:ln>
                  <a:noFill/>
                </a:ln>
                <a:effectLst/>
              </c:spPr>
              <c:showLegendKey val="0"/>
              <c:showVal val="1"/>
              <c:showCatName val="1"/>
              <c:showSerName val="0"/>
              <c:showPercent val="0"/>
              <c:showBubbleSize val="0"/>
              <c:extLst>
                <c:ext xmlns:c15="http://schemas.microsoft.com/office/drawing/2012/chart" uri="{CE6537A1-D6FC-4f65-9D91-7224C49458BB}"/>
              </c:extLst>
            </c:dLbl>
            <c:dLbl>
              <c:idx val="1"/>
              <c:layout>
                <c:manualLayout>
                  <c:x val="-1.4814814814814817E-2"/>
                  <c:y val="0.23765996343692877"/>
                </c:manualLayout>
              </c:layout>
              <c:tx>
                <c:rich>
                  <a:bodyPr wrap="square" lIns="38100" tIns="19050" rIns="38100" bIns="19050" anchor="ctr">
                    <a:spAutoFit/>
                  </a:bodyPr>
                  <a:lstStyle/>
                  <a:p>
                    <a:pPr>
                      <a:defRPr sz="1000">
                        <a:latin typeface="Arial" panose="020B0604020202020204" pitchFamily="34" charset="0"/>
                        <a:cs typeface="Arial" panose="020B0604020202020204" pitchFamily="34" charset="0"/>
                      </a:defRPr>
                    </a:pPr>
                    <a:r>
                      <a:rPr lang="mn-MN" sz="1000"/>
                      <a:t>ЭХЭМҮТ-ийн төрөлт, 93002</a:t>
                    </a:r>
                  </a:p>
                </c:rich>
              </c:tx>
              <c:spPr>
                <a:noFill/>
                <a:ln>
                  <a:noFill/>
                </a:ln>
                <a:effectLst/>
              </c:spPr>
              <c:showLegendKey val="0"/>
              <c:showVal val="1"/>
              <c:showCatName val="1"/>
              <c:showSerName val="0"/>
              <c:showPercent val="0"/>
              <c:showBubbleSize val="0"/>
              <c:extLst>
                <c:ext xmlns:c15="http://schemas.microsoft.com/office/drawing/2012/chart" uri="{CE6537A1-D6FC-4f65-9D91-7224C49458BB}"/>
              </c:extLst>
            </c:dLbl>
            <c:dLbl>
              <c:idx val="2"/>
              <c:layout>
                <c:manualLayout>
                  <c:x val="2.9629629629629645E-2"/>
                  <c:y val="-5.4844606946983593E-2"/>
                </c:manualLayout>
              </c:layout>
              <c:tx>
                <c:rich>
                  <a:bodyPr wrap="square" lIns="38100" tIns="19050" rIns="38100" bIns="19050" anchor="ctr">
                    <a:spAutoFit/>
                  </a:bodyPr>
                  <a:lstStyle/>
                  <a:p>
                    <a:pPr>
                      <a:defRPr sz="1000">
                        <a:latin typeface="Arial" panose="020B0604020202020204" pitchFamily="34" charset="0"/>
                        <a:cs typeface="Arial" panose="020B0604020202020204" pitchFamily="34" charset="0"/>
                      </a:defRPr>
                    </a:pPr>
                    <a:r>
                      <a:rPr lang="mn-MN" sz="1000"/>
                      <a:t>Монгол Улсын дутуу төрөлт, 27169</a:t>
                    </a:r>
                  </a:p>
                </c:rich>
              </c:tx>
              <c:spPr>
                <a:noFill/>
                <a:ln>
                  <a:noFill/>
                </a:ln>
                <a:effectLst/>
              </c:spPr>
              <c:showLegendKey val="0"/>
              <c:showVal val="1"/>
              <c:showCatName val="1"/>
              <c:showSerName val="0"/>
              <c:showPercent val="0"/>
              <c:showBubbleSize val="0"/>
              <c:extLst>
                <c:ext xmlns:c15="http://schemas.microsoft.com/office/drawing/2012/chart" uri="{CE6537A1-D6FC-4f65-9D91-7224C49458BB}"/>
              </c:extLst>
            </c:dLbl>
            <c:dLbl>
              <c:idx val="3"/>
              <c:layout>
                <c:manualLayout>
                  <c:x val="1.2902198700572265E-2"/>
                  <c:y val="0.20089532908505614"/>
                </c:manualLayout>
              </c:layout>
              <c:tx>
                <c:rich>
                  <a:bodyPr wrap="square" lIns="38100" tIns="19050" rIns="38100" bIns="19050" anchor="ctr">
                    <a:noAutofit/>
                  </a:bodyPr>
                  <a:lstStyle/>
                  <a:p>
                    <a:pPr>
                      <a:defRPr sz="1000">
                        <a:latin typeface="Arial" panose="020B0604020202020204" pitchFamily="34" charset="0"/>
                        <a:cs typeface="Arial" panose="020B0604020202020204" pitchFamily="34" charset="0"/>
                      </a:defRPr>
                    </a:pPr>
                    <a:r>
                      <a:rPr lang="mn-MN" sz="1000"/>
                      <a:t>ЭХЭМҮТ-ийн дутуу төрөлт, 12110</a:t>
                    </a:r>
                  </a:p>
                </c:rich>
              </c:tx>
              <c:spPr>
                <a:noFill/>
                <a:ln>
                  <a:noFill/>
                </a:ln>
                <a:effectLst/>
              </c:spPr>
              <c:showLegendKey val="0"/>
              <c:showVal val="1"/>
              <c:showCatName val="1"/>
              <c:showSerName val="0"/>
              <c:showPercent val="0"/>
              <c:showBubbleSize val="0"/>
              <c:extLst>
                <c:ext xmlns:c15="http://schemas.microsoft.com/office/drawing/2012/chart" uri="{CE6537A1-D6FC-4f65-9D91-7224C49458BB}">
                  <c15:layout>
                    <c:manualLayout>
                      <c:w val="0.22218579234972677"/>
                      <c:h val="0.21752085816448152"/>
                    </c:manualLayout>
                  </c15:layout>
                </c:ext>
              </c:extLst>
            </c:dLbl>
            <c:dLbl>
              <c:idx val="4"/>
              <c:layout>
                <c:manualLayout>
                  <c:x val="9.0740740740740733E-2"/>
                  <c:y val="-3.1992687385740411E-2"/>
                </c:manualLayout>
              </c:layout>
              <c:tx>
                <c:rich>
                  <a:bodyPr wrap="square" lIns="38100" tIns="19050" rIns="38100" bIns="19050" anchor="ctr">
                    <a:spAutoFit/>
                  </a:bodyPr>
                  <a:lstStyle/>
                  <a:p>
                    <a:pPr>
                      <a:defRPr sz="1000">
                        <a:latin typeface="Arial" panose="020B0604020202020204" pitchFamily="34" charset="0"/>
                        <a:cs typeface="Arial" panose="020B0604020202020204" pitchFamily="34" charset="0"/>
                      </a:defRPr>
                    </a:pPr>
                    <a:r>
                      <a:rPr lang="mn-MN" sz="1000"/>
                      <a:t>ДНР-ийн скрининг үзлэгийн тоо, 9126</a:t>
                    </a:r>
                  </a:p>
                </c:rich>
              </c:tx>
              <c:spPr>
                <a:noFill/>
                <a:ln>
                  <a:noFill/>
                </a:ln>
                <a:effectLst/>
              </c:spPr>
              <c:showLegendKey val="0"/>
              <c:showVal val="1"/>
              <c:showCatName val="1"/>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1200">
                    <a:latin typeface="Arial" panose="020B0604020202020204" pitchFamily="34" charset="0"/>
                    <a:cs typeface="Arial" panose="020B0604020202020204" pitchFamily="34" charset="0"/>
                  </a:defRPr>
                </a:pPr>
                <a:endParaRPr lang="mn-MN"/>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Монгол улсын төрөлт</c:v>
                </c:pt>
                <c:pt idx="1">
                  <c:v>ЭХЭМҮТ-ийн төрөлт</c:v>
                </c:pt>
                <c:pt idx="2">
                  <c:v>Монгол улсын дутуу төрөлт</c:v>
                </c:pt>
                <c:pt idx="3">
                  <c:v>ЭХЭМҮТ-ийн дутуу төрөлт</c:v>
                </c:pt>
                <c:pt idx="4">
                  <c:v>ДНР-ийн скрининг үзлэгийн тоо</c:v>
                </c:pt>
              </c:strCache>
            </c:strRef>
          </c:cat>
          <c:val>
            <c:numRef>
              <c:f>Sheet1!$C$2:$C$6</c:f>
              <c:numCache>
                <c:formatCode>General</c:formatCode>
                <c:ptCount val="5"/>
                <c:pt idx="0">
                  <c:v>625421</c:v>
                </c:pt>
                <c:pt idx="1">
                  <c:v>93002</c:v>
                </c:pt>
                <c:pt idx="2">
                  <c:v>27169</c:v>
                </c:pt>
                <c:pt idx="3">
                  <c:v>12110</c:v>
                </c:pt>
                <c:pt idx="4">
                  <c:v>9126</c:v>
                </c:pt>
              </c:numCache>
            </c:numRef>
          </c:val>
        </c:ser>
        <c:ser>
          <c:idx val="2"/>
          <c:order val="2"/>
          <c:tx>
            <c:strRef>
              <c:f>Sheet1!$D$1</c:f>
              <c:strCache>
                <c:ptCount val="1"/>
                <c:pt idx="0">
                  <c:v>Column2</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Sheet1!$A$2:$A$6</c:f>
              <c:strCache>
                <c:ptCount val="5"/>
                <c:pt idx="0">
                  <c:v>Монгол улсын төрөлт</c:v>
                </c:pt>
                <c:pt idx="1">
                  <c:v>ЭХЭМҮТ-ийн төрөлт</c:v>
                </c:pt>
                <c:pt idx="2">
                  <c:v>Монгол улсын дутуу төрөлт</c:v>
                </c:pt>
                <c:pt idx="3">
                  <c:v>ЭХЭМҮТ-ийн дутуу төрөлт</c:v>
                </c:pt>
                <c:pt idx="4">
                  <c:v>ДНР-ийн скрининг үзлэгийн тоо</c:v>
                </c:pt>
              </c:strCache>
            </c:strRef>
          </c:cat>
          <c:val>
            <c:numRef>
              <c:f>Sheet1!$D$2:$D$6</c:f>
              <c:numCache>
                <c:formatCode>General</c:formatCode>
                <c:ptCount val="5"/>
              </c:numCache>
            </c:numRef>
          </c:val>
        </c:ser>
        <c:dLbls>
          <c:showLegendKey val="0"/>
          <c:showVal val="1"/>
          <c:showCatName val="0"/>
          <c:showSerName val="0"/>
          <c:showPercent val="0"/>
          <c:showBubbleSize val="0"/>
        </c:dLbls>
        <c:gapWidth val="150"/>
        <c:shape val="box"/>
        <c:axId val="654593184"/>
        <c:axId val="654596992"/>
        <c:axId val="0"/>
      </c:bar3DChart>
      <c:catAx>
        <c:axId val="654593184"/>
        <c:scaling>
          <c:orientation val="minMax"/>
        </c:scaling>
        <c:delete val="1"/>
        <c:axPos val="b"/>
        <c:numFmt formatCode="General" sourceLinked="0"/>
        <c:majorTickMark val="out"/>
        <c:minorTickMark val="none"/>
        <c:tickLblPos val="none"/>
        <c:crossAx val="654596992"/>
        <c:crosses val="autoZero"/>
        <c:auto val="1"/>
        <c:lblAlgn val="ctr"/>
        <c:lblOffset val="100"/>
        <c:noMultiLvlLbl val="0"/>
      </c:catAx>
      <c:valAx>
        <c:axId val="654596992"/>
        <c:scaling>
          <c:orientation val="minMax"/>
          <c:max val="1000000"/>
        </c:scaling>
        <c:delete val="0"/>
        <c:axPos val="l"/>
        <c:majorGridlines/>
        <c:numFmt formatCode="General" sourceLinked="1"/>
        <c:majorTickMark val="out"/>
        <c:minorTickMark val="none"/>
        <c:tickLblPos val="nextTo"/>
        <c:txPr>
          <a:bodyPr/>
          <a:lstStyle/>
          <a:p>
            <a:pPr>
              <a:defRPr sz="1000">
                <a:latin typeface="Arial" panose="020B0604020202020204" pitchFamily="34" charset="0"/>
                <a:cs typeface="Arial" panose="020B0604020202020204" pitchFamily="34" charset="0"/>
              </a:defRPr>
            </a:pPr>
            <a:endParaRPr lang="mn-MN"/>
          </a:p>
        </c:txPr>
        <c:crossAx val="654593184"/>
        <c:crosses val="autoZero"/>
        <c:crossBetween val="between"/>
      </c:valAx>
    </c:plotArea>
    <c:plotVisOnly val="1"/>
    <c:dispBlanksAs val="gap"/>
    <c:showDLblsOverMax val="0"/>
  </c:chart>
  <c:txPr>
    <a:bodyPr/>
    <a:lstStyle/>
    <a:p>
      <a:pPr algn="ctr">
        <a:defRPr sz="1800"/>
      </a:pPr>
      <a:endParaRPr lang="mn-M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latin typeface="Arial" panose="020B0604020202020204" pitchFamily="34" charset="0"/>
                <a:cs typeface="Arial" panose="020B0604020202020204" pitchFamily="34" charset="0"/>
              </a:defRPr>
            </a:pPr>
            <a:r>
              <a:rPr lang="en-US">
                <a:latin typeface="Arial" panose="020B0604020202020204" pitchFamily="34" charset="0"/>
                <a:cs typeface="Arial" panose="020B0604020202020204" pitchFamily="34" charset="0"/>
              </a:rPr>
              <a:t>ДНР-ийн</a:t>
            </a:r>
            <a:r>
              <a:rPr lang="en-US" baseline="0">
                <a:latin typeface="Arial" panose="020B0604020202020204" pitchFamily="34" charset="0"/>
                <a:cs typeface="Arial" panose="020B0604020202020204" pitchFamily="34" charset="0"/>
              </a:rPr>
              <a:t> бүс</a:t>
            </a:r>
            <a:endParaRPr lang="en-US">
              <a:latin typeface="Arial" panose="020B0604020202020204" pitchFamily="34" charset="0"/>
              <a:cs typeface="Arial" panose="020B0604020202020204" pitchFamily="34" charset="0"/>
            </a:endParaRPr>
          </a:p>
        </c:rich>
      </c:tx>
      <c:overlay val="0"/>
    </c:title>
    <c:autoTitleDeleted val="0"/>
    <c:view3D>
      <c:rotX val="75"/>
      <c:rotY val="0"/>
      <c:rAngAx val="0"/>
    </c:view3D>
    <c:floor>
      <c:thickness val="0"/>
    </c:floor>
    <c:sideWall>
      <c:thickness val="0"/>
      <c:spPr>
        <a:noFill/>
        <a:ln w="25400">
          <a:noFill/>
        </a:ln>
      </c:spPr>
    </c:sideWall>
    <c:backWall>
      <c:thickness val="0"/>
      <c:spPr>
        <a:noFill/>
        <a:ln w="25400">
          <a:noFill/>
        </a:ln>
      </c:spPr>
    </c:backWall>
    <c:plotArea>
      <c:layout/>
      <c:pie3DChart>
        <c:varyColors val="1"/>
        <c:ser>
          <c:idx val="0"/>
          <c:order val="0"/>
          <c:tx>
            <c:strRef>
              <c:f>Sheet1!$B$1</c:f>
              <c:strCache>
                <c:ptCount val="1"/>
                <c:pt idx="0">
                  <c:v>Column1</c:v>
                </c:pt>
              </c:strCache>
            </c:strRef>
          </c:tx>
          <c:explosion val="25"/>
          <c:dPt>
            <c:idx val="0"/>
            <c:bubble3D val="0"/>
            <c:spPr>
              <a:solidFill>
                <a:srgbClr val="FF0000"/>
              </a:solidFill>
              <a:effectLst>
                <a:outerShdw blurRad="40000" dist="23000" dir="5400000" rotWithShape="0">
                  <a:schemeClr val="bg1">
                    <a:alpha val="35000"/>
                  </a:schemeClr>
                </a:outerShdw>
              </a:effectLst>
            </c:spPr>
          </c:dPt>
          <c:dPt>
            <c:idx val="1"/>
            <c:bubble3D val="0"/>
            <c:spPr>
              <a:solidFill>
                <a:srgbClr val="FFFF00"/>
              </a:solidFill>
            </c:spPr>
          </c:dPt>
          <c:dLbls>
            <c:dLbl>
              <c:idx val="0"/>
              <c:layout>
                <c:manualLayout>
                  <c:x val="-0.10648148148148148"/>
                  <c:y val="3.572803399575053E-2"/>
                </c:manualLayout>
              </c:layout>
              <c:spPr>
                <a:noFill/>
                <a:ln>
                  <a:noFill/>
                </a:ln>
                <a:effectLst/>
              </c:spPr>
              <c:txPr>
                <a:bodyPr wrap="square" lIns="38100" tIns="19050" rIns="38100" bIns="19050" anchor="ctr">
                  <a:noAutofit/>
                </a:bodyPr>
                <a:lstStyle/>
                <a:p>
                  <a:pPr>
                    <a:defRPr sz="1100">
                      <a:latin typeface="Arial" panose="020B0604020202020204" pitchFamily="34" charset="0"/>
                      <a:cs typeface="Arial" panose="020B0604020202020204" pitchFamily="34" charset="0"/>
                    </a:defRPr>
                  </a:pPr>
                  <a:endParaRPr lang="mn-MN"/>
                </a:p>
              </c:txPr>
              <c:showLegendKey val="0"/>
              <c:showVal val="1"/>
              <c:showCatName val="0"/>
              <c:showSerName val="0"/>
              <c:showPercent val="0"/>
              <c:showBubbleSize val="0"/>
              <c:extLst>
                <c:ext xmlns:c15="http://schemas.microsoft.com/office/drawing/2012/chart" uri="{CE6537A1-D6FC-4f65-9D91-7224C49458BB}">
                  <c15:layout>
                    <c:manualLayout>
                      <c:w val="6.5972222222222224E-2"/>
                      <c:h val="5.4563492063492064E-2"/>
                    </c:manualLayout>
                  </c15:layout>
                </c:ext>
              </c:extLst>
            </c:dLbl>
            <c:dLbl>
              <c:idx val="1"/>
              <c:layout>
                <c:manualLayout>
                  <c:x val="0.10926554753572471"/>
                  <c:y val="-1.9283527059117612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wrap="square" lIns="38100" tIns="19050" rIns="38100" bIns="19050" anchor="ctr">
                <a:spAutoFit/>
              </a:bodyPr>
              <a:lstStyle/>
              <a:p>
                <a:pPr>
                  <a:defRPr sz="1100">
                    <a:latin typeface="Arial" panose="020B0604020202020204" pitchFamily="34" charset="0"/>
                    <a:cs typeface="Arial" panose="020B0604020202020204" pitchFamily="34" charset="0"/>
                  </a:defRPr>
                </a:pPr>
                <a:endParaRPr lang="mn-MN"/>
              </a:p>
            </c:txPr>
            <c:showLegendKey val="0"/>
            <c:showVal val="0"/>
            <c:showCatName val="0"/>
            <c:showSerName val="0"/>
            <c:showPercent val="0"/>
            <c:showBubbleSize val="0"/>
            <c:extLst>
              <c:ext xmlns:c15="http://schemas.microsoft.com/office/drawing/2012/chart" uri="{CE6537A1-D6FC-4f65-9D91-7224C49458BB}"/>
            </c:extLst>
          </c:dLbls>
          <c:cat>
            <c:strRef>
              <c:f>Sheet1!$A$2:$A$5</c:f>
              <c:strCache>
                <c:ptCount val="2"/>
                <c:pt idx="0">
                  <c:v>ДНР-ийн 1р бүс</c:v>
                </c:pt>
                <c:pt idx="1">
                  <c:v>ДНР2ийн 2р бүс</c:v>
                </c:pt>
              </c:strCache>
            </c:strRef>
          </c:cat>
          <c:val>
            <c:numRef>
              <c:f>Sheet1!$B$2:$B$5</c:f>
              <c:numCache>
                <c:formatCode>0%</c:formatCode>
                <c:ptCount val="4"/>
                <c:pt idx="0">
                  <c:v>0.45600000000000002</c:v>
                </c:pt>
                <c:pt idx="1">
                  <c:v>0.54</c:v>
                </c:pt>
              </c:numCache>
            </c:numRef>
          </c:val>
        </c:ser>
        <c:dLbls>
          <c:showLegendKey val="0"/>
          <c:showVal val="0"/>
          <c:showCatName val="0"/>
          <c:showSerName val="0"/>
          <c:showPercent val="0"/>
          <c:showBubbleSize val="0"/>
          <c:showLeaderLines val="1"/>
        </c:dLbls>
      </c:pie3DChart>
    </c:plotArea>
    <c:legend>
      <c:legendPos val="r"/>
      <c:legendEntry>
        <c:idx val="2"/>
        <c:delete val="1"/>
      </c:legendEntry>
      <c:legendEntry>
        <c:idx val="3"/>
        <c:delete val="1"/>
      </c:legendEntry>
      <c:overlay val="0"/>
      <c:txPr>
        <a:bodyPr/>
        <a:lstStyle/>
        <a:p>
          <a:pPr>
            <a:defRPr>
              <a:latin typeface="Arial" panose="020B0604020202020204" pitchFamily="34" charset="0"/>
              <a:cs typeface="Arial" panose="020B0604020202020204" pitchFamily="34" charset="0"/>
            </a:defRPr>
          </a:pPr>
          <a:endParaRPr lang="mn-MN"/>
        </a:p>
      </c:txPr>
    </c:legend>
    <c:plotVisOnly val="1"/>
    <c:dispBlanksAs val="zero"/>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B2AAFDF18104864943EB6A13F0F276F"/>
        <w:category>
          <w:name w:val="General"/>
          <w:gallery w:val="placeholder"/>
        </w:category>
        <w:types>
          <w:type w:val="bbPlcHdr"/>
        </w:types>
        <w:behaviors>
          <w:behavior w:val="content"/>
        </w:behaviors>
        <w:guid w:val="{865209E1-D5F5-46A6-A199-A650A1E37F7F}"/>
      </w:docPartPr>
      <w:docPartBody>
        <w:p w:rsidR="002470B7" w:rsidRDefault="00314521" w:rsidP="00314521">
          <w:pPr>
            <w:pStyle w:val="6B2AAFDF18104864943EB6A13F0F276F"/>
          </w:pPr>
          <w:r w:rsidRPr="00B24917">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Angsana New">
    <w:panose1 w:val="02020603050405020304"/>
    <w:charset w:val="00"/>
    <w:family w:val="roman"/>
    <w:pitch w:val="variable"/>
    <w:sig w:usb0="81000003" w:usb1="00000000" w:usb2="00000000" w:usb3="00000000" w:csb0="0001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insDel="0" w:formatting="0"/>
  <w:defaultTabStop w:val="720"/>
  <w:characterSpacingControl w:val="doNotCompress"/>
  <w:compat>
    <w:useFELayout/>
    <w:compatSetting w:name="compatibilityMode" w:uri="http://schemas.microsoft.com/office/word" w:val="12"/>
  </w:compat>
  <w:rsids>
    <w:rsidRoot w:val="00B50417"/>
    <w:rsid w:val="00041A5D"/>
    <w:rsid w:val="00151957"/>
    <w:rsid w:val="00233EC8"/>
    <w:rsid w:val="002470B7"/>
    <w:rsid w:val="00314521"/>
    <w:rsid w:val="0046051E"/>
    <w:rsid w:val="004A5637"/>
    <w:rsid w:val="005E2280"/>
    <w:rsid w:val="006164FB"/>
    <w:rsid w:val="00831BB9"/>
    <w:rsid w:val="008C0EE0"/>
    <w:rsid w:val="0092461D"/>
    <w:rsid w:val="009F6A57"/>
    <w:rsid w:val="00AD384C"/>
    <w:rsid w:val="00AD6526"/>
    <w:rsid w:val="00B50417"/>
    <w:rsid w:val="00BC7A11"/>
    <w:rsid w:val="00E6120F"/>
    <w:rsid w:val="00E903AA"/>
    <w:rsid w:val="00F53696"/>
    <w:rsid w:val="00F61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0E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4521"/>
    <w:rPr>
      <w:color w:val="808080"/>
    </w:rPr>
  </w:style>
  <w:style w:type="paragraph" w:customStyle="1" w:styleId="DF2C4588399F1B4EB6768FF396482048">
    <w:name w:val="DF2C4588399F1B4EB6768FF396482048"/>
    <w:rsid w:val="00B50417"/>
  </w:style>
  <w:style w:type="paragraph" w:customStyle="1" w:styleId="B7D37FD5AA8F524594C6F988FCE788BB">
    <w:name w:val="B7D37FD5AA8F524594C6F988FCE788BB"/>
    <w:rsid w:val="00B50417"/>
  </w:style>
  <w:style w:type="paragraph" w:customStyle="1" w:styleId="69B132EBF4C04B7BAA6B369F6A02552A">
    <w:name w:val="69B132EBF4C04B7BAA6B369F6A02552A"/>
    <w:rsid w:val="00314521"/>
    <w:pPr>
      <w:spacing w:after="160" w:line="259" w:lineRule="auto"/>
    </w:pPr>
    <w:rPr>
      <w:sz w:val="22"/>
      <w:szCs w:val="22"/>
      <w:lang w:val="mn-MN" w:eastAsia="mn-MN"/>
    </w:rPr>
  </w:style>
  <w:style w:type="paragraph" w:customStyle="1" w:styleId="6B2AAFDF18104864943EB6A13F0F276F">
    <w:name w:val="6B2AAFDF18104864943EB6A13F0F276F"/>
    <w:rsid w:val="00314521"/>
    <w:pPr>
      <w:spacing w:after="160" w:line="259" w:lineRule="auto"/>
    </w:pPr>
    <w:rPr>
      <w:sz w:val="22"/>
      <w:szCs w:val="22"/>
      <w:lang w:val="mn-MN" w:eastAsia="mn-M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FEE07-1862-470F-9190-0634F726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4373</Words>
  <Characters>24930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Tsengelmaa.Ch</dc:creator>
  <cp:lastModifiedBy>Enkhmaa Davaasambuu</cp:lastModifiedBy>
  <cp:revision>5</cp:revision>
  <dcterms:created xsi:type="dcterms:W3CDTF">2021-04-05T03:16:00Z</dcterms:created>
  <dcterms:modified xsi:type="dcterms:W3CDTF">2021-04-06T02:34:00Z</dcterms:modified>
</cp:coreProperties>
</file>