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473D17D6" w:rsidR="005B05FE" w:rsidRPr="0029765E" w:rsidRDefault="00924C6C" w:rsidP="0029765E">
      <w:pPr>
        <w:spacing w:line="240" w:lineRule="auto"/>
        <w:jc w:val="center"/>
        <w:rPr>
          <w:rFonts w:ascii="Arial" w:eastAsia="Arial" w:hAnsi="Arial" w:cs="Arial"/>
          <w:b/>
          <w:sz w:val="24"/>
          <w:szCs w:val="24"/>
        </w:rPr>
      </w:pPr>
      <w:r>
        <w:rPr>
          <w:rFonts w:ascii="Arial" w:eastAsia="Arial" w:hAnsi="Arial" w:cs="Arial"/>
          <w:b/>
          <w:sz w:val="24"/>
          <w:szCs w:val="24"/>
        </w:rPr>
        <w:t>ШИНЭ КОРОНАВИРУСТ ХАЛДВАР БА ТОМУУ, ТОМУУ ТӨСТ ӨВЧНИЙ 0-18 НАСНЫ ХҮҮХДЭД ИЛРЭХ ЭМНЭЛЗҮЙН ШИНЖИЙН ЯЛГАА БА ЭРСДЭЛТ ХҮЧИН ЗҮЙЛИЙН СУДАЛГАА</w:t>
      </w:r>
    </w:p>
    <w:p w14:paraId="00000003" w14:textId="77777777" w:rsidR="005B05FE" w:rsidRDefault="00924C6C">
      <w:pPr>
        <w:spacing w:after="0" w:line="240" w:lineRule="auto"/>
        <w:jc w:val="right"/>
        <w:rPr>
          <w:rFonts w:ascii="Arial" w:eastAsia="Arial" w:hAnsi="Arial" w:cs="Arial"/>
          <w:i/>
          <w:sz w:val="20"/>
          <w:szCs w:val="20"/>
        </w:rPr>
      </w:pPr>
      <w:r>
        <w:rPr>
          <w:rFonts w:ascii="Arial" w:eastAsia="Arial" w:hAnsi="Arial" w:cs="Arial"/>
          <w:i/>
          <w:sz w:val="20"/>
          <w:szCs w:val="20"/>
        </w:rPr>
        <w:t>Т.Болормаа, О.Амаржаргал, Б.Балжинням, Ч.Ундрах, Ш.Алтантуяа</w:t>
      </w:r>
    </w:p>
    <w:p w14:paraId="00000005" w14:textId="44DD16FA" w:rsidR="005B05FE" w:rsidRPr="0029765E" w:rsidRDefault="00924C6C" w:rsidP="0029765E">
      <w:pPr>
        <w:spacing w:line="240" w:lineRule="auto"/>
        <w:jc w:val="right"/>
        <w:rPr>
          <w:rFonts w:ascii="Arial" w:eastAsia="Arial" w:hAnsi="Arial" w:cs="Arial"/>
          <w:i/>
          <w:sz w:val="20"/>
          <w:szCs w:val="20"/>
        </w:rPr>
      </w:pPr>
      <w:r>
        <w:rPr>
          <w:rFonts w:ascii="Arial" w:eastAsia="Arial" w:hAnsi="Arial" w:cs="Arial"/>
          <w:i/>
          <w:sz w:val="20"/>
          <w:szCs w:val="20"/>
        </w:rPr>
        <w:t>ЭХЭМҮТ</w:t>
      </w:r>
    </w:p>
    <w:p w14:paraId="00000006" w14:textId="77777777" w:rsidR="005B05FE" w:rsidRDefault="00924C6C">
      <w:pPr>
        <w:jc w:val="center"/>
        <w:rPr>
          <w:rFonts w:ascii="Arial" w:eastAsia="Arial" w:hAnsi="Arial" w:cs="Arial"/>
          <w:b/>
        </w:rPr>
      </w:pPr>
      <w:r>
        <w:rPr>
          <w:rFonts w:ascii="Arial" w:eastAsia="Arial" w:hAnsi="Arial" w:cs="Arial"/>
          <w:b/>
        </w:rPr>
        <w:t>CLINICAL CHARACTERISTICS DIFFERENCES AND RISK FACTORS OF CORONAVIRUS DISEASE AND INFLUENZA IN CHILDREN 0-18 YEARS</w:t>
      </w:r>
    </w:p>
    <w:p w14:paraId="00000007" w14:textId="785F9284" w:rsidR="005B05FE" w:rsidRDefault="00924C6C">
      <w:pPr>
        <w:spacing w:after="0" w:line="240" w:lineRule="auto"/>
        <w:jc w:val="right"/>
        <w:rPr>
          <w:rFonts w:ascii="Arial" w:eastAsia="Arial" w:hAnsi="Arial" w:cs="Arial"/>
          <w:i/>
          <w:sz w:val="20"/>
          <w:szCs w:val="20"/>
        </w:rPr>
      </w:pPr>
      <w:r>
        <w:rPr>
          <w:rFonts w:ascii="Arial" w:eastAsia="Arial" w:hAnsi="Arial" w:cs="Arial"/>
          <w:i/>
          <w:sz w:val="20"/>
          <w:szCs w:val="20"/>
        </w:rPr>
        <w:t>Bolormaa T,</w:t>
      </w:r>
      <w:r w:rsidR="0029765E">
        <w:rPr>
          <w:rFonts w:ascii="Arial" w:eastAsia="Arial" w:hAnsi="Arial" w:cs="Arial"/>
          <w:i/>
          <w:sz w:val="20"/>
          <w:szCs w:val="20"/>
        </w:rPr>
        <w:t xml:space="preserve"> Amarjargal O, Baljinnyam B, </w:t>
      </w:r>
      <w:r>
        <w:rPr>
          <w:rFonts w:ascii="Arial" w:eastAsia="Arial" w:hAnsi="Arial" w:cs="Arial"/>
          <w:i/>
          <w:sz w:val="20"/>
          <w:szCs w:val="20"/>
        </w:rPr>
        <w:t>Undrakh</w:t>
      </w:r>
      <w:r w:rsidR="0029765E">
        <w:rPr>
          <w:rFonts w:ascii="Arial" w:eastAsia="Arial" w:hAnsi="Arial" w:cs="Arial"/>
          <w:i/>
          <w:sz w:val="20"/>
          <w:szCs w:val="20"/>
          <w:lang w:val="en-US"/>
        </w:rPr>
        <w:t xml:space="preserve"> Ch</w:t>
      </w:r>
      <w:r>
        <w:rPr>
          <w:rFonts w:ascii="Arial" w:eastAsia="Arial" w:hAnsi="Arial" w:cs="Arial"/>
          <w:i/>
          <w:sz w:val="20"/>
          <w:szCs w:val="20"/>
        </w:rPr>
        <w:t>, Altantuya Sh</w:t>
      </w:r>
    </w:p>
    <w:p w14:paraId="00000008" w14:textId="77777777" w:rsidR="005B05FE" w:rsidRDefault="00924C6C">
      <w:pPr>
        <w:spacing w:after="0" w:line="240" w:lineRule="auto"/>
        <w:jc w:val="right"/>
        <w:rPr>
          <w:rFonts w:ascii="Arial" w:eastAsia="Arial" w:hAnsi="Arial" w:cs="Arial"/>
          <w:i/>
          <w:sz w:val="20"/>
          <w:szCs w:val="20"/>
        </w:rPr>
      </w:pPr>
      <w:r>
        <w:rPr>
          <w:rFonts w:ascii="Arial" w:eastAsia="Arial" w:hAnsi="Arial" w:cs="Arial"/>
          <w:i/>
          <w:sz w:val="20"/>
          <w:szCs w:val="20"/>
        </w:rPr>
        <w:t>NCMCH</w:t>
      </w:r>
    </w:p>
    <w:p w14:paraId="0000000A" w14:textId="209FDC4E" w:rsidR="005B05FE" w:rsidRPr="002801D7" w:rsidRDefault="00924C6C" w:rsidP="008B634A">
      <w:pPr>
        <w:spacing w:before="240" w:after="0"/>
        <w:ind w:firstLine="720"/>
        <w:jc w:val="both"/>
        <w:rPr>
          <w:rFonts w:ascii="Arial" w:eastAsia="Arial" w:hAnsi="Arial" w:cs="Arial"/>
          <w:sz w:val="24"/>
          <w:szCs w:val="24"/>
          <w:lang w:val="en-US"/>
        </w:rPr>
      </w:pPr>
      <w:r>
        <w:rPr>
          <w:rFonts w:ascii="Arial" w:eastAsia="Arial" w:hAnsi="Arial" w:cs="Arial"/>
          <w:b/>
          <w:sz w:val="24"/>
          <w:szCs w:val="24"/>
        </w:rPr>
        <w:t xml:space="preserve">Background: </w:t>
      </w:r>
      <w:r>
        <w:rPr>
          <w:rFonts w:ascii="Arial" w:eastAsia="Arial" w:hAnsi="Arial" w:cs="Arial"/>
          <w:sz w:val="24"/>
          <w:szCs w:val="24"/>
        </w:rPr>
        <w:t>In worldwide, 176190 children infected with SARS-CoV-2 during April of 2020. According 01/09/2021, 46019 children had diagnosed with COVID-19 in Mon</w:t>
      </w:r>
      <w:r w:rsidR="002801D7">
        <w:rPr>
          <w:rFonts w:ascii="Arial" w:eastAsia="Arial" w:hAnsi="Arial" w:cs="Arial"/>
          <w:sz w:val="24"/>
          <w:szCs w:val="24"/>
        </w:rPr>
        <w:t>golia, were 19.5% of all cases.</w:t>
      </w:r>
      <w:r>
        <w:rPr>
          <w:rFonts w:ascii="Arial" w:eastAsia="Arial" w:hAnsi="Arial" w:cs="Arial"/>
          <w:sz w:val="24"/>
          <w:szCs w:val="24"/>
        </w:rPr>
        <w:t xml:space="preserve"> During COVID-19 infection, respiratory and digestive symptoms were commonly presented in children. Although the symptoms of coronavirus disease in children and adults are similar, in general, it was relatively mildly than adults, but from clinical observations reported that the infection occurs more severely in children and leads to death. During the coronavirus pandemic, it has been reported that children have Kawasaki syndrome, cardiac myopathy, coronary artery changes, and digestive system problems. Cardiac dysfunction in children may have recovered without sequelae, and further long-term </w:t>
      </w:r>
      <w:r w:rsidR="008B634A">
        <w:rPr>
          <w:rFonts w:ascii="Arial" w:eastAsia="Arial" w:hAnsi="Arial" w:cs="Arial"/>
          <w:sz w:val="24"/>
          <w:szCs w:val="24"/>
        </w:rPr>
        <w:t>follow-up studies are necessary. We aimed</w:t>
      </w:r>
      <w:r>
        <w:rPr>
          <w:rFonts w:ascii="Arial" w:eastAsia="Arial" w:hAnsi="Arial" w:cs="Arial"/>
          <w:sz w:val="24"/>
          <w:szCs w:val="24"/>
        </w:rPr>
        <w:t xml:space="preserve"> study clinical characteristics differences and risk factors of coronavirus disease and influenza in children 0-18 years</w:t>
      </w:r>
      <w:r w:rsidR="002801D7">
        <w:rPr>
          <w:rFonts w:ascii="Arial" w:eastAsia="Arial" w:hAnsi="Arial" w:cs="Arial"/>
          <w:sz w:val="24"/>
          <w:szCs w:val="24"/>
          <w:lang w:val="en-US"/>
        </w:rPr>
        <w:t>.</w:t>
      </w:r>
    </w:p>
    <w:p w14:paraId="0000000B" w14:textId="77777777" w:rsidR="005B05FE" w:rsidRDefault="00924C6C" w:rsidP="008B634A">
      <w:pPr>
        <w:spacing w:after="0"/>
        <w:ind w:firstLine="720"/>
        <w:jc w:val="both"/>
        <w:rPr>
          <w:rFonts w:ascii="Arial" w:eastAsia="Arial" w:hAnsi="Arial" w:cs="Arial"/>
          <w:sz w:val="24"/>
          <w:szCs w:val="24"/>
        </w:rPr>
      </w:pPr>
      <w:r>
        <w:rPr>
          <w:rFonts w:ascii="Arial" w:eastAsia="Arial" w:hAnsi="Arial" w:cs="Arial"/>
          <w:b/>
          <w:sz w:val="24"/>
          <w:szCs w:val="24"/>
        </w:rPr>
        <w:t xml:space="preserve">Material and methods: </w:t>
      </w:r>
      <w:r>
        <w:rPr>
          <w:rFonts w:ascii="Arial" w:eastAsia="Arial" w:hAnsi="Arial" w:cs="Arial"/>
          <w:sz w:val="24"/>
          <w:szCs w:val="24"/>
        </w:rPr>
        <w:t xml:space="preserve">The study was conducted Children hospital of NCMCH from October 01, 2021 to April 01, 2022, participated 594 inpatients with COVID-19 and influenza, and studied clinical characteristics, laboratory and functional diagnostic changes, treatment, and complications of the coronavirus disease and influenza. </w:t>
      </w:r>
    </w:p>
    <w:p w14:paraId="0000000C" w14:textId="2B1A641B" w:rsidR="005B05FE" w:rsidRDefault="00924C6C" w:rsidP="008B634A">
      <w:pPr>
        <w:spacing w:after="0"/>
        <w:ind w:firstLine="720"/>
        <w:jc w:val="both"/>
        <w:rPr>
          <w:rFonts w:ascii="Arial" w:eastAsia="Arial" w:hAnsi="Arial" w:cs="Arial"/>
          <w:sz w:val="24"/>
          <w:szCs w:val="24"/>
        </w:rPr>
      </w:pPr>
      <w:r>
        <w:rPr>
          <w:rFonts w:ascii="Arial" w:eastAsia="Arial" w:hAnsi="Arial" w:cs="Arial"/>
          <w:b/>
          <w:sz w:val="24"/>
          <w:szCs w:val="24"/>
        </w:rPr>
        <w:t>Results:</w:t>
      </w:r>
      <w:r>
        <w:rPr>
          <w:rFonts w:ascii="Arial" w:eastAsia="Arial" w:hAnsi="Arial" w:cs="Arial"/>
          <w:sz w:val="24"/>
          <w:szCs w:val="24"/>
        </w:rPr>
        <w:t xml:space="preserve"> The study included 450 children aged 0-18 years with confirmed COVID-19 infection and 144 children with infl</w:t>
      </w:r>
      <w:r w:rsidR="002801D7">
        <w:rPr>
          <w:rFonts w:ascii="Arial" w:eastAsia="Arial" w:hAnsi="Arial" w:cs="Arial"/>
          <w:sz w:val="24"/>
          <w:szCs w:val="24"/>
        </w:rPr>
        <w:t>uenza.</w:t>
      </w:r>
      <w:r>
        <w:rPr>
          <w:rFonts w:ascii="Arial" w:eastAsia="Arial" w:hAnsi="Arial" w:cs="Arial"/>
          <w:sz w:val="24"/>
          <w:szCs w:val="24"/>
        </w:rPr>
        <w:t xml:space="preserve"> In social-demographic indicators, the mean age of children is 4±4.8 years, and 58.6% are male. Children age group included 0-4 ages, 5-9 ages, 10-15 ages and over 15 ages (62.4%, 17.5%, 16.2%, and 3.7%), respectively. As for influenza, 39.7% were children aged 0-9. In 8 cases, they received the COVID-19 vaccine but became ill with COVID-19. As for the variants of COVID-19 infection, 231(41.8%) alpha, 219(48.0%) delta, and 144(24.2%) influenza according to the wave period and clinical differentiation. In severity of diseases, 2(0.4%) were mild, 312(69.3%) were moderate, 117(26.0%) were severe, and 17(3.8%) were critical severe. There is a statistically significant difference in the severity of the disease between COVID-19 and influenza. 1 death (0.4%) occurred in cases of COVID-19. The mean days of inpatients with COVID-19 was 12.4±5.5 and mean days of inpatients with influenza 8.6±3.64. When assess signs of children, fever, cough and food aversion were main signs among both group of alpha and delta varientin COVID-19. Specifically, 67.3% had fever, 63.3% cough, 16.4% runny nose, 8% chest pain, 10.2% headache, 15.5% fatigue, and 0.9% decreased sense of taste and smell. There is a statistically significant difference (p&lt;0.000) in the symptoms of cough, chest pain, general toxication symptoms and </w:t>
      </w:r>
      <w:r>
        <w:rPr>
          <w:rFonts w:ascii="Arial" w:eastAsia="Arial" w:hAnsi="Arial" w:cs="Arial"/>
          <w:sz w:val="24"/>
          <w:szCs w:val="24"/>
        </w:rPr>
        <w:lastRenderedPageBreak/>
        <w:t>decreased sense of taste and smell in the case of COVID-19 and influenza. During influenza, symptoms of chest tightness and respiratory distress were observed in 10 (7.4%) children during severe illness. 0.5% of all cases of COVID-19 with sinus arrhythmia, and atrioventricular block were detected 0.9% of all cases by electrocardiogram analysis. When studying the underlying medical conditions of children in relation to the complications of COVID-19 and influenza, children diagnosed with heart defects, malnutrition, weakness, anemia, cerebral palsy, and other chronic diseases have a greater impact on the severity of the disease of COVID-19 than those with influenza. In the study of the factors affecting the severity of the COVID-19 infection, the child's age and gender did not have an effect, while the presence of a heart defect in the child increased the risk of complications by 5 times (p&lt;0.001).</w:t>
      </w:r>
    </w:p>
    <w:p w14:paraId="0000000F" w14:textId="61188F62" w:rsidR="005B05FE" w:rsidRDefault="00924C6C" w:rsidP="008B634A">
      <w:pPr>
        <w:spacing w:after="0"/>
        <w:ind w:firstLine="720"/>
        <w:jc w:val="both"/>
        <w:rPr>
          <w:rFonts w:ascii="Arial" w:eastAsia="Arial" w:hAnsi="Arial" w:cs="Arial"/>
          <w:sz w:val="24"/>
          <w:szCs w:val="24"/>
        </w:rPr>
      </w:pPr>
      <w:r>
        <w:rPr>
          <w:rFonts w:ascii="Arial" w:eastAsia="Arial" w:hAnsi="Arial" w:cs="Arial"/>
          <w:b/>
          <w:sz w:val="24"/>
          <w:szCs w:val="24"/>
        </w:rPr>
        <w:t>Conclusion:</w:t>
      </w:r>
      <w:r>
        <w:rPr>
          <w:rFonts w:ascii="Arial" w:eastAsia="Arial" w:hAnsi="Arial" w:cs="Arial"/>
          <w:sz w:val="24"/>
          <w:szCs w:val="24"/>
        </w:rPr>
        <w:t xml:space="preserve"> Among 0-4 aged children with COVID-19 are occurred more hospitalization, brightly presented symptoms in children with chronic diseases, are being more severe and hospitalization days are more than in children with influenza. Symptoms of fever, cough, and runny nose are more common in children during flu and influenza, while headache, abdominal pain, dehydration, and reduced sense of taste and smell are significantly more </w:t>
      </w:r>
      <w:r w:rsidR="002801D7">
        <w:rPr>
          <w:rFonts w:ascii="Arial" w:eastAsia="Arial" w:hAnsi="Arial" w:cs="Arial"/>
          <w:sz w:val="24"/>
          <w:szCs w:val="24"/>
        </w:rPr>
        <w:t>common in the case of COVID-19.</w:t>
      </w:r>
      <w:r>
        <w:rPr>
          <w:rFonts w:ascii="Arial" w:eastAsia="Arial" w:hAnsi="Arial" w:cs="Arial"/>
          <w:sz w:val="24"/>
          <w:szCs w:val="24"/>
        </w:rPr>
        <w:t xml:space="preserve"> On the other hand, symptoms of chest pain, weakness, and fatigue were found in the 2 groups. The comorbidities (congenital cardiac anomalies, malnutrition, weakness, anemia, cerebral palsy, and other chronic diseases) are being risk factors for the severity of coronavirus disease.</w:t>
      </w:r>
    </w:p>
    <w:p w14:paraId="60857269" w14:textId="2DE48057" w:rsidR="008B634A" w:rsidRPr="008B634A" w:rsidRDefault="008B634A" w:rsidP="008B634A">
      <w:pPr>
        <w:spacing w:after="0"/>
        <w:ind w:left="720"/>
        <w:jc w:val="both"/>
        <w:rPr>
          <w:rFonts w:ascii="Arial" w:eastAsia="Arial" w:hAnsi="Arial" w:cs="Arial"/>
          <w:sz w:val="24"/>
          <w:szCs w:val="24"/>
        </w:rPr>
      </w:pPr>
      <w:r>
        <w:rPr>
          <w:rFonts w:ascii="Arial" w:eastAsia="Arial" w:hAnsi="Arial" w:cs="Arial"/>
          <w:b/>
          <w:sz w:val="24"/>
          <w:szCs w:val="24"/>
          <w:lang w:val="en-US"/>
        </w:rPr>
        <w:t xml:space="preserve">Keywords: </w:t>
      </w:r>
      <w:r>
        <w:rPr>
          <w:rFonts w:ascii="Arial" w:eastAsia="Arial" w:hAnsi="Arial" w:cs="Arial"/>
          <w:sz w:val="24"/>
          <w:szCs w:val="24"/>
          <w:lang w:val="en-US"/>
        </w:rPr>
        <w:t>I</w:t>
      </w:r>
      <w:r w:rsidRPr="008B634A">
        <w:rPr>
          <w:rFonts w:ascii="Arial" w:eastAsia="Arial" w:hAnsi="Arial" w:cs="Arial"/>
          <w:sz w:val="24"/>
          <w:szCs w:val="24"/>
          <w:lang w:val="en-US"/>
        </w:rPr>
        <w:t>nfluenza</w:t>
      </w:r>
      <w:r>
        <w:rPr>
          <w:rFonts w:ascii="Arial" w:eastAsia="Arial" w:hAnsi="Arial" w:cs="Arial"/>
          <w:sz w:val="24"/>
          <w:szCs w:val="24"/>
        </w:rPr>
        <w:t>,</w:t>
      </w:r>
      <w:r w:rsidRPr="008B634A">
        <w:rPr>
          <w:rFonts w:ascii="Arial" w:eastAsia="Arial" w:hAnsi="Arial" w:cs="Arial"/>
          <w:sz w:val="24"/>
          <w:szCs w:val="24"/>
          <w:lang w:val="en-US"/>
        </w:rPr>
        <w:t xml:space="preserve"> </w:t>
      </w:r>
      <w:r>
        <w:rPr>
          <w:rFonts w:ascii="Arial" w:eastAsia="Arial" w:hAnsi="Arial" w:cs="Arial"/>
          <w:sz w:val="24"/>
          <w:szCs w:val="24"/>
          <w:lang w:val="en-US"/>
        </w:rPr>
        <w:t>covid-19, child, risk factor</w:t>
      </w:r>
    </w:p>
    <w:p w14:paraId="00000011" w14:textId="0CAD72B2" w:rsidR="005B05FE" w:rsidRDefault="00924C6C" w:rsidP="008B634A">
      <w:pPr>
        <w:spacing w:after="0" w:line="240" w:lineRule="auto"/>
        <w:ind w:left="720"/>
        <w:rPr>
          <w:rFonts w:ascii="Arial" w:eastAsia="Arial" w:hAnsi="Arial" w:cs="Arial"/>
          <w:sz w:val="24"/>
          <w:szCs w:val="24"/>
        </w:rPr>
      </w:pPr>
      <w:r>
        <w:rPr>
          <w:rFonts w:ascii="Arial" w:eastAsia="Arial" w:hAnsi="Arial" w:cs="Arial"/>
          <w:b/>
          <w:sz w:val="24"/>
          <w:szCs w:val="24"/>
        </w:rPr>
        <w:t xml:space="preserve">Түлхүүр үг: </w:t>
      </w:r>
      <w:r>
        <w:rPr>
          <w:rFonts w:ascii="Arial" w:eastAsia="Arial" w:hAnsi="Arial" w:cs="Arial"/>
          <w:sz w:val="24"/>
          <w:szCs w:val="24"/>
        </w:rPr>
        <w:t>Томуу, шинэ коронавирус, хүүхэд, эмнэл зүй, эрсдэлт хүчин зүйл</w:t>
      </w:r>
    </w:p>
    <w:p w14:paraId="7515CDCF" w14:textId="77777777" w:rsidR="008B634A" w:rsidRDefault="008B634A" w:rsidP="008B634A">
      <w:pPr>
        <w:spacing w:after="0" w:line="240" w:lineRule="auto"/>
        <w:rPr>
          <w:rFonts w:ascii="Arial" w:eastAsia="Arial" w:hAnsi="Arial" w:cs="Arial"/>
          <w:sz w:val="24"/>
          <w:szCs w:val="24"/>
        </w:rPr>
      </w:pPr>
    </w:p>
    <w:p w14:paraId="00000012" w14:textId="77777777" w:rsidR="005B05FE" w:rsidRDefault="00924C6C" w:rsidP="008B634A">
      <w:pPr>
        <w:pStyle w:val="Heading1"/>
        <w:spacing w:before="0" w:line="240" w:lineRule="auto"/>
        <w:ind w:firstLine="720"/>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Удиртгал</w:t>
      </w:r>
    </w:p>
    <w:p w14:paraId="00000013" w14:textId="3CB9AC4B" w:rsidR="005B05FE" w:rsidRDefault="00924C6C">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2019 оны сүүлчээр БНХАУ-ыг Хубэй мужийн Ухань хотод голомтлон шинэ коронавируст халдвар гарч, 2020 оны 2-р сарын 11-нд ДЭМБ уг халдварын албан ёсны нэрийг “КОВИД-19” гэж тогтоон, халдварыг үүсгэгч вирусыг SARS-CoV-2 гэж нэрлэсэн байна. Дэлхий нийтийг хамарсан шинэ коронавируст халдварын цар тахлын эхэн үед уг халдвараар хүүхэд өвчлөхгүй, зөвхөн халдвар тээгч байна гэсэн ойлголт байсан бол уг ойлголт батлагдаагүй бөгөөд 2020 оны 04 сарын 06-ны байдлаар дэлхий дахинд 176190 хүүхэд SARS-CoV-2 халдвар авсан байна. Манай улсад 2021 оны 9 сарын 1-ны байдлаар 46019 хүүхэд өвчлөөд байгаа бөгөөд энэ нь коронавирусын халдвараар өвчилсөн нийт 236274 тохиолдлын 19.5%-ийг эзэлж байна. </w:t>
      </w:r>
    </w:p>
    <w:p w14:paraId="00000014" w14:textId="77777777" w:rsidR="005B05FE" w:rsidRDefault="00924C6C">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Коронавирусын халдвар нь хүүхдэд амьсгалын ба хоол боловсруулах эрхтэн тогтолцооны эмгэг шинжээр голчлон илэрч байна. Хүүхэд болон насанд хүрэгсдэд коронавирусын халдвар нь ижил төстэй шинж тэмдгээр илэрдэг ч ерөнхийдөө хүүхдүүд насанд хүрэгсдээс харьцангуй хөнгөн өвчилдөг гэж үзэж байсан боловч эмнэлзүйн ажиглалтаас зарим тохиолдолд уг халдвар хүүхдэд нэн хүнд хэлбэрээр явагдан, нас баралтанд хүргэх тохиолдол гарч байна. </w:t>
      </w:r>
    </w:p>
    <w:p w14:paraId="00000015" w14:textId="77777777" w:rsidR="005B05FE" w:rsidRDefault="00924C6C">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2020 оны 5 дугаар сараас Коронавирусын цар тахлын үед хүүхдэд Кавасаки төст үрэвслийн хамшинж илэрч зүрхний булчингийн үйл ажиллагаа алдагдах, титэм судасны өөрчлөлт, хоол боловсруулах тогтолцооны хямралын шинжүүд илэрч байгаа тухай бичигдэж эхэлсэн байна. Хүүхдэд гарч буй зүрхний үйл ажиллагааны </w:t>
      </w:r>
      <w:r>
        <w:rPr>
          <w:rFonts w:ascii="Arial" w:eastAsia="Arial" w:hAnsi="Arial" w:cs="Arial"/>
          <w:sz w:val="24"/>
          <w:szCs w:val="24"/>
        </w:rPr>
        <w:lastRenderedPageBreak/>
        <w:t>алдагдал үлдэцгүйгээр эдгэрч гарсан байх ба цаашид давтан үзлэгт удаан хугацаанд судлах шаардлагатай байна.</w:t>
      </w:r>
    </w:p>
    <w:p w14:paraId="00000016" w14:textId="197F277C" w:rsidR="005B05FE" w:rsidRDefault="00924C6C" w:rsidP="008B634A">
      <w:pPr>
        <w:spacing w:line="240" w:lineRule="auto"/>
        <w:ind w:firstLine="720"/>
        <w:jc w:val="both"/>
        <w:rPr>
          <w:rFonts w:ascii="Arial" w:eastAsia="Arial" w:hAnsi="Arial" w:cs="Arial"/>
          <w:sz w:val="24"/>
          <w:szCs w:val="24"/>
        </w:rPr>
      </w:pPr>
      <w:r>
        <w:rPr>
          <w:rFonts w:ascii="Arial" w:eastAsia="Arial" w:hAnsi="Arial" w:cs="Arial"/>
          <w:color w:val="333333"/>
          <w:sz w:val="24"/>
          <w:szCs w:val="24"/>
        </w:rPr>
        <w:t xml:space="preserve">Иймд </w:t>
      </w:r>
      <w:r>
        <w:rPr>
          <w:rFonts w:ascii="Arial" w:eastAsia="Arial" w:hAnsi="Arial" w:cs="Arial"/>
          <w:sz w:val="24"/>
          <w:szCs w:val="24"/>
        </w:rPr>
        <w:t>шинэ коронавируст халдварын 0-18 насны хүүхдэд илрэх эмнэлзүйн шинжүүд, эмнэлзүйн хэлбэрүүдийг судалж, уг халдвар хүндрэх эрсдэлт хүчин зүйлийг тодруулах зайлш</w:t>
      </w:r>
      <w:r w:rsidR="008B634A">
        <w:rPr>
          <w:rFonts w:ascii="Arial" w:eastAsia="Arial" w:hAnsi="Arial" w:cs="Arial"/>
          <w:sz w:val="24"/>
          <w:szCs w:val="24"/>
        </w:rPr>
        <w:t xml:space="preserve">гүй шаардлага тулгараад байна. </w:t>
      </w:r>
    </w:p>
    <w:p w14:paraId="00000017" w14:textId="5C3AADF5" w:rsidR="005B05FE" w:rsidRDefault="008B634A">
      <w:pPr>
        <w:tabs>
          <w:tab w:val="left" w:pos="720"/>
        </w:tabs>
        <w:spacing w:after="0" w:line="240" w:lineRule="auto"/>
        <w:jc w:val="both"/>
        <w:rPr>
          <w:rFonts w:ascii="Arial" w:eastAsia="Arial" w:hAnsi="Arial" w:cs="Arial"/>
          <w:b/>
          <w:sz w:val="24"/>
          <w:szCs w:val="24"/>
        </w:rPr>
      </w:pPr>
      <w:r>
        <w:rPr>
          <w:rFonts w:ascii="Arial" w:eastAsia="Arial" w:hAnsi="Arial" w:cs="Arial"/>
          <w:b/>
          <w:sz w:val="24"/>
          <w:szCs w:val="24"/>
        </w:rPr>
        <w:tab/>
      </w:r>
      <w:r w:rsidR="00924C6C">
        <w:rPr>
          <w:rFonts w:ascii="Arial" w:eastAsia="Arial" w:hAnsi="Arial" w:cs="Arial"/>
          <w:b/>
          <w:sz w:val="24"/>
          <w:szCs w:val="24"/>
        </w:rPr>
        <w:t>Зорилго</w:t>
      </w:r>
    </w:p>
    <w:p w14:paraId="00000018" w14:textId="77777777" w:rsidR="005B05FE" w:rsidRDefault="00924C6C" w:rsidP="008B634A">
      <w:pPr>
        <w:spacing w:line="240" w:lineRule="auto"/>
        <w:ind w:firstLine="720"/>
        <w:jc w:val="both"/>
        <w:rPr>
          <w:rFonts w:ascii="Arial" w:eastAsia="Arial" w:hAnsi="Arial" w:cs="Arial"/>
          <w:sz w:val="24"/>
          <w:szCs w:val="24"/>
        </w:rPr>
      </w:pPr>
      <w:r>
        <w:rPr>
          <w:rFonts w:ascii="Arial" w:eastAsia="Arial" w:hAnsi="Arial" w:cs="Arial"/>
          <w:sz w:val="24"/>
          <w:szCs w:val="24"/>
        </w:rPr>
        <w:t>Шинэ коронавируст халдварын 0-18 насны хүүхдэд илрэх эмнэлзүйн шинжүүд, эмнэлзүйн хэлбэрүүдийг судалж, уг халдвар хүндрэх эрсдэлт хүчин зүйлийг тодруулах</w:t>
      </w:r>
    </w:p>
    <w:p w14:paraId="00000019" w14:textId="77777777" w:rsidR="005B05FE" w:rsidRDefault="00924C6C" w:rsidP="008B634A">
      <w:pPr>
        <w:spacing w:after="0" w:line="240" w:lineRule="auto"/>
        <w:ind w:firstLine="720"/>
        <w:jc w:val="both"/>
        <w:rPr>
          <w:rFonts w:ascii="Arial" w:eastAsia="Arial" w:hAnsi="Arial" w:cs="Arial"/>
          <w:sz w:val="24"/>
          <w:szCs w:val="24"/>
        </w:rPr>
      </w:pPr>
      <w:r>
        <w:rPr>
          <w:rFonts w:ascii="Arial" w:eastAsia="Arial" w:hAnsi="Arial" w:cs="Arial"/>
          <w:b/>
          <w:sz w:val="24"/>
          <w:szCs w:val="24"/>
        </w:rPr>
        <w:t>Зорилт</w:t>
      </w:r>
    </w:p>
    <w:p w14:paraId="0000001A" w14:textId="2A513B8A" w:rsidR="005B05FE" w:rsidRDefault="00AA150F">
      <w:pPr>
        <w:numPr>
          <w:ilvl w:val="0"/>
          <w:numId w:val="2"/>
        </w:numPr>
        <w:pBdr>
          <w:top w:val="nil"/>
          <w:left w:val="nil"/>
          <w:bottom w:val="nil"/>
          <w:right w:val="nil"/>
          <w:between w:val="nil"/>
        </w:pBdr>
        <w:spacing w:after="0" w:line="240" w:lineRule="auto"/>
        <w:jc w:val="both"/>
        <w:rPr>
          <w:rFonts w:ascii="Arial" w:eastAsia="Arial" w:hAnsi="Arial" w:cs="Arial"/>
          <w:b/>
          <w:color w:val="000000"/>
          <w:sz w:val="24"/>
          <w:szCs w:val="24"/>
        </w:rPr>
      </w:pPr>
      <w:sdt>
        <w:sdtPr>
          <w:tag w:val="goog_rdk_0"/>
          <w:id w:val="818307244"/>
        </w:sdtPr>
        <w:sdtEndPr/>
        <w:sdtContent>
          <w:commentRangeStart w:id="1"/>
        </w:sdtContent>
      </w:sdt>
      <w:r w:rsidR="00924C6C">
        <w:rPr>
          <w:rFonts w:ascii="Arial" w:eastAsia="Arial" w:hAnsi="Arial" w:cs="Arial"/>
          <w:color w:val="000000"/>
          <w:sz w:val="24"/>
          <w:szCs w:val="24"/>
        </w:rPr>
        <w:t>Шинэ коронавируст халдвартай хүүхдэд амьсгал, хоол боловсруулах тогтолцооны талаас илрэх эмнэлзүйн шинж, хамшинжийг судлах</w:t>
      </w:r>
    </w:p>
    <w:p w14:paraId="0000001C" w14:textId="77777777" w:rsidR="005B05FE" w:rsidRPr="00924C6C" w:rsidRDefault="00924C6C">
      <w:pPr>
        <w:numPr>
          <w:ilvl w:val="0"/>
          <w:numId w:val="2"/>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 xml:space="preserve">Шинэ коронавируст халдвар ба томуу, томуу төст эмгэгийн үед хүүхдэд илрэх эмнэлзүйн шинжүүдийг харьцуулан судлах </w:t>
      </w:r>
      <w:commentRangeEnd w:id="1"/>
      <w:r>
        <w:commentReference w:id="1"/>
      </w:r>
    </w:p>
    <w:p w14:paraId="0965E1C5" w14:textId="1633344A" w:rsidR="00924C6C" w:rsidRDefault="00924C6C">
      <w:pPr>
        <w:numPr>
          <w:ilvl w:val="0"/>
          <w:numId w:val="2"/>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color w:val="000000"/>
          <w:sz w:val="24"/>
          <w:szCs w:val="24"/>
        </w:rPr>
        <w:t xml:space="preserve">Шинэ коронавируст халдвар ба </w:t>
      </w:r>
      <w:r w:rsidR="001F168F">
        <w:rPr>
          <w:rFonts w:ascii="Arial" w:eastAsia="Arial" w:hAnsi="Arial" w:cs="Arial"/>
          <w:color w:val="000000"/>
          <w:sz w:val="24"/>
          <w:szCs w:val="24"/>
        </w:rPr>
        <w:t>томуу, томуу төст эмгэгийн хүндрэлд нөлөөлөх</w:t>
      </w:r>
      <w:r>
        <w:rPr>
          <w:rFonts w:ascii="Arial" w:eastAsia="Arial" w:hAnsi="Arial" w:cs="Arial"/>
          <w:color w:val="000000"/>
          <w:sz w:val="24"/>
          <w:szCs w:val="24"/>
        </w:rPr>
        <w:t xml:space="preserve"> эрсдэлт хүчин зүйлсийг тодорхойлох</w:t>
      </w:r>
    </w:p>
    <w:p w14:paraId="0000001D" w14:textId="77777777" w:rsidR="005B05FE" w:rsidRDefault="005B05FE">
      <w:pPr>
        <w:spacing w:after="0" w:line="240" w:lineRule="auto"/>
        <w:jc w:val="both"/>
        <w:rPr>
          <w:rFonts w:ascii="Arial" w:eastAsia="Arial" w:hAnsi="Arial" w:cs="Arial"/>
          <w:b/>
          <w:sz w:val="24"/>
          <w:szCs w:val="24"/>
        </w:rPr>
      </w:pPr>
    </w:p>
    <w:p w14:paraId="0000001E" w14:textId="77777777" w:rsidR="005B05FE" w:rsidRDefault="00924C6C" w:rsidP="008B634A">
      <w:pPr>
        <w:pStyle w:val="Heading1"/>
        <w:spacing w:before="0" w:line="240" w:lineRule="auto"/>
        <w:ind w:firstLine="720"/>
        <w:rPr>
          <w:rFonts w:ascii="Arial" w:eastAsia="Arial" w:hAnsi="Arial" w:cs="Arial"/>
          <w:b/>
          <w:color w:val="000000"/>
          <w:sz w:val="24"/>
          <w:szCs w:val="24"/>
        </w:rPr>
      </w:pPr>
      <w:bookmarkStart w:id="2" w:name="_heading=h.30j0zll" w:colFirst="0" w:colLast="0"/>
      <w:bookmarkEnd w:id="2"/>
      <w:r>
        <w:rPr>
          <w:rFonts w:ascii="Arial" w:eastAsia="Arial" w:hAnsi="Arial" w:cs="Arial"/>
          <w:b/>
          <w:color w:val="000000"/>
          <w:sz w:val="24"/>
          <w:szCs w:val="24"/>
        </w:rPr>
        <w:t>Материал, арга зүй</w:t>
      </w:r>
    </w:p>
    <w:p w14:paraId="0000001F" w14:textId="4C4676E1" w:rsidR="005B05FE" w:rsidRDefault="00924C6C">
      <w:pPr>
        <w:spacing w:after="120" w:line="240" w:lineRule="auto"/>
        <w:ind w:firstLine="720"/>
        <w:jc w:val="both"/>
        <w:rPr>
          <w:rFonts w:ascii="Arial" w:eastAsia="Arial" w:hAnsi="Arial" w:cs="Arial"/>
          <w:sz w:val="24"/>
          <w:szCs w:val="24"/>
        </w:rPr>
      </w:pPr>
      <w:bookmarkStart w:id="3" w:name="_heading=h.1fob9te" w:colFirst="0" w:colLast="0"/>
      <w:bookmarkEnd w:id="3"/>
      <w:r>
        <w:rPr>
          <w:rFonts w:ascii="Arial" w:eastAsia="Arial" w:hAnsi="Arial" w:cs="Arial"/>
          <w:sz w:val="24"/>
          <w:szCs w:val="24"/>
        </w:rPr>
        <w:t xml:space="preserve">Энэхүү судалгааг ретроспектив аргаар ЭХЭМҮТ-ийн Хүүхдийн эмнэлгийг түшиглэн 2021 оны 10 сарын 1-ээс 2022 оны 04 сарын 1 хүртэлх хугацаанд шинэ коронавирусын халдвар ба томуу, томуу төст өвчний улмаас эмнэлэгт хэвтэн эмчлүүлсэн 594 хүүхдийн </w:t>
      </w:r>
      <w:sdt>
        <w:sdtPr>
          <w:tag w:val="goog_rdk_1"/>
          <w:id w:val="456372037"/>
        </w:sdtPr>
        <w:sdtEndPr/>
        <w:sdtContent>
          <w:commentRangeStart w:id="4"/>
        </w:sdtContent>
      </w:sdt>
      <w:r>
        <w:rPr>
          <w:rFonts w:ascii="Arial" w:eastAsia="Arial" w:hAnsi="Arial" w:cs="Arial"/>
          <w:sz w:val="24"/>
          <w:szCs w:val="24"/>
        </w:rPr>
        <w:t>эмнэлзүйд илрэх шинж тэмдэг, лабораторийн ба үйл оношийн шинжилгээний үзүүлэлт, эмчилгээ, өвчлөлийн хүндрэлийг судалсан.</w:t>
      </w:r>
      <w:commentRangeEnd w:id="4"/>
      <w:r>
        <w:commentReference w:id="4"/>
      </w:r>
      <w:r w:rsidR="001F168F">
        <w:rPr>
          <w:rFonts w:ascii="Arial" w:eastAsia="Arial" w:hAnsi="Arial" w:cs="Arial"/>
          <w:sz w:val="24"/>
          <w:szCs w:val="24"/>
        </w:rPr>
        <w:t xml:space="preserve"> Мөн </w:t>
      </w:r>
      <w:r w:rsidR="001F168F">
        <w:rPr>
          <w:rFonts w:ascii="Arial" w:eastAsia="Arial" w:hAnsi="Arial" w:cs="Arial"/>
          <w:color w:val="000000"/>
          <w:sz w:val="24"/>
          <w:szCs w:val="24"/>
        </w:rPr>
        <w:t xml:space="preserve">шинэ коронавируст халдвар ба томуу, томуу төст эмгэгийн хүндрэлд хүүхдийн нас, суурь эмгэгийн нөлөөллийг тодорхойлсон. </w:t>
      </w:r>
      <w:r>
        <w:rPr>
          <w:rFonts w:ascii="Arial" w:eastAsia="Arial" w:hAnsi="Arial" w:cs="Arial"/>
          <w:sz w:val="24"/>
          <w:szCs w:val="24"/>
        </w:rPr>
        <w:t>Бид судалгаанд оролцогчдыг зорилтот түүврийн аргаар судалгаанд оруулах ба хасах шалгуурыг баримтлан түүвэрлэсэн. Судалгаанд шинэ коронавирусын халдвар эмнэлзүйн ба лабораторийн шинжилгээгээр батлагдсан, эмнэлэгт хэвтэн эмчлүүлж буй  тохиолдол, томуу, томуу төст өвчний улмаас хэвтэн эмчлүүлж буй 0-18 насны хүүхдийг хамруулсан. Судалгааг 2000 онд шинэчлэгдсэн Хельсинкийн “Био-Анагаахын судалгаанд хүнийг хамруулах тухай олон улсын ёс зүйн удирдамж” тунхаглалыг удирдамж болгож, ЭМЯ-ны Анагаахын ёс зүйн хорооны 2021 оны  09 сарын 25-н</w:t>
      </w:r>
      <w:r w:rsidR="006626D5">
        <w:rPr>
          <w:rFonts w:ascii="Arial" w:eastAsia="Arial" w:hAnsi="Arial" w:cs="Arial"/>
          <w:sz w:val="24"/>
          <w:szCs w:val="24"/>
        </w:rPr>
        <w:t>ы</w:t>
      </w:r>
      <w:r>
        <w:rPr>
          <w:rFonts w:ascii="Arial" w:eastAsia="Arial" w:hAnsi="Arial" w:cs="Arial"/>
          <w:sz w:val="24"/>
          <w:szCs w:val="24"/>
        </w:rPr>
        <w:t xml:space="preserve"> өдөр хэлэлцүүлэн, зөвшөөрөл авсны үндсэн дээр гүйцэтгэсэн.</w:t>
      </w:r>
    </w:p>
    <w:p w14:paraId="00000020" w14:textId="22B03B7E" w:rsidR="005B05FE" w:rsidRDefault="00924C6C" w:rsidP="008B634A">
      <w:pPr>
        <w:spacing w:after="0" w:line="240" w:lineRule="auto"/>
        <w:ind w:firstLine="720"/>
        <w:jc w:val="both"/>
        <w:rPr>
          <w:rFonts w:ascii="Arial" w:eastAsia="Arial" w:hAnsi="Arial" w:cs="Arial"/>
          <w:sz w:val="24"/>
          <w:szCs w:val="24"/>
        </w:rPr>
      </w:pPr>
      <w:r>
        <w:rPr>
          <w:rFonts w:ascii="Arial" w:eastAsia="Arial" w:hAnsi="Arial" w:cs="Arial"/>
          <w:sz w:val="24"/>
          <w:szCs w:val="24"/>
        </w:rPr>
        <w:t>Судалгааны мэдээллийг шалгаж кодолсны дараа "Microsoft excel 2010" программ ашиглан компьютерт оруулж, статистик боловсруулалтыг SPSS 25.0 программыг аш</w:t>
      </w:r>
      <w:r w:rsidR="000A7EBD">
        <w:rPr>
          <w:rFonts w:ascii="Arial" w:eastAsia="Arial" w:hAnsi="Arial" w:cs="Arial"/>
          <w:sz w:val="24"/>
          <w:szCs w:val="24"/>
        </w:rPr>
        <w:t>иглан хийж гүйцэтгэв. Хувьсууры</w:t>
      </w:r>
      <w:r>
        <w:rPr>
          <w:rFonts w:ascii="Arial" w:eastAsia="Arial" w:hAnsi="Arial" w:cs="Arial"/>
          <w:sz w:val="24"/>
          <w:szCs w:val="24"/>
        </w:rPr>
        <w:t>н онцлог, тархалтыг тодорхойлсоны дараа үзүүлэлтийг харьцуулах, тоон үзүүлэлтийн таамаг шалгах үл хамааралт түүврийн Стьюдентийн Т-шалгуур, Пирсоны Хи квадрат ба  параметрийн бус шалгуурын аль тохирохыг ашигласан.</w:t>
      </w:r>
    </w:p>
    <w:p w14:paraId="00000021" w14:textId="57438F97" w:rsidR="005B05FE" w:rsidRDefault="00924C6C" w:rsidP="008B634A">
      <w:pPr>
        <w:pBdr>
          <w:top w:val="nil"/>
          <w:left w:val="nil"/>
          <w:bottom w:val="nil"/>
          <w:right w:val="nil"/>
          <w:between w:val="nil"/>
        </w:pBdr>
        <w:spacing w:after="0" w:line="240" w:lineRule="auto"/>
        <w:ind w:firstLine="720"/>
        <w:jc w:val="both"/>
        <w:rPr>
          <w:rFonts w:ascii="Arial" w:eastAsia="Arial" w:hAnsi="Arial" w:cs="Arial"/>
          <w:color w:val="000000"/>
          <w:sz w:val="24"/>
          <w:szCs w:val="24"/>
        </w:rPr>
      </w:pPr>
      <w:r w:rsidRPr="008B634A">
        <w:rPr>
          <w:rFonts w:ascii="Arial" w:eastAsia="Arial" w:hAnsi="Arial" w:cs="Arial"/>
          <w:i/>
          <w:color w:val="000000"/>
          <w:sz w:val="24"/>
          <w:szCs w:val="24"/>
        </w:rPr>
        <w:t>Хамааралт хувьсагч:</w:t>
      </w:r>
      <w:r w:rsidR="006626D5">
        <w:rPr>
          <w:rFonts w:ascii="Arial" w:eastAsia="Arial" w:hAnsi="Arial" w:cs="Arial"/>
          <w:color w:val="000000"/>
          <w:sz w:val="24"/>
          <w:szCs w:val="24"/>
        </w:rPr>
        <w:t xml:space="preserve"> А</w:t>
      </w:r>
      <w:r>
        <w:rPr>
          <w:rFonts w:ascii="Arial" w:eastAsia="Arial" w:hAnsi="Arial" w:cs="Arial"/>
          <w:color w:val="000000"/>
          <w:sz w:val="24"/>
          <w:szCs w:val="24"/>
        </w:rPr>
        <w:t>мьсгалын багтаамж, тосгуур ховдлын хориг, синусын хэм алдагдал, ховдлын түгшээ хэм алдагдал, тосгуурын түгшээ хэм алдагдал эрт үеийн эндэгдэл, эмнэлгийн нас баралт</w:t>
      </w:r>
    </w:p>
    <w:p w14:paraId="00000022" w14:textId="545CEDF3" w:rsidR="005B05FE" w:rsidRDefault="00924C6C" w:rsidP="008B634A">
      <w:pPr>
        <w:pBdr>
          <w:top w:val="nil"/>
          <w:left w:val="nil"/>
          <w:bottom w:val="nil"/>
          <w:right w:val="nil"/>
          <w:between w:val="nil"/>
        </w:pBdr>
        <w:spacing w:after="0" w:line="240" w:lineRule="auto"/>
        <w:ind w:firstLine="720"/>
        <w:jc w:val="both"/>
        <w:rPr>
          <w:rFonts w:ascii="Arial" w:eastAsia="Arial" w:hAnsi="Arial" w:cs="Arial"/>
          <w:color w:val="000000"/>
          <w:sz w:val="24"/>
          <w:szCs w:val="24"/>
        </w:rPr>
      </w:pPr>
      <w:r w:rsidRPr="008B634A">
        <w:rPr>
          <w:rFonts w:ascii="Arial" w:eastAsia="Arial" w:hAnsi="Arial" w:cs="Arial"/>
          <w:i/>
          <w:color w:val="000000"/>
          <w:sz w:val="24"/>
          <w:szCs w:val="24"/>
        </w:rPr>
        <w:t>Үл хамааралт хувьсагч</w:t>
      </w:r>
      <w:r w:rsidR="006626D5">
        <w:rPr>
          <w:rFonts w:ascii="Arial" w:eastAsia="Arial" w:hAnsi="Arial" w:cs="Arial"/>
          <w:color w:val="000000"/>
          <w:sz w:val="24"/>
          <w:szCs w:val="24"/>
        </w:rPr>
        <w:t>: Н</w:t>
      </w:r>
      <w:r>
        <w:rPr>
          <w:rFonts w:ascii="Arial" w:eastAsia="Arial" w:hAnsi="Arial" w:cs="Arial"/>
          <w:color w:val="000000"/>
          <w:sz w:val="24"/>
          <w:szCs w:val="24"/>
        </w:rPr>
        <w:t>ас, хүйс, өвчний хүндийн зэрэг, цус багадалт, хоол тэжээлийн дутагдал</w:t>
      </w:r>
    </w:p>
    <w:p w14:paraId="4DF62602" w14:textId="220CD645" w:rsidR="008B634A" w:rsidRDefault="008B634A">
      <w:pPr>
        <w:pBdr>
          <w:top w:val="nil"/>
          <w:left w:val="nil"/>
          <w:bottom w:val="nil"/>
          <w:right w:val="nil"/>
          <w:between w:val="nil"/>
        </w:pBdr>
        <w:spacing w:after="0" w:line="240" w:lineRule="auto"/>
        <w:jc w:val="both"/>
        <w:rPr>
          <w:rFonts w:ascii="Arial" w:eastAsia="Arial" w:hAnsi="Arial" w:cs="Arial"/>
          <w:color w:val="000000"/>
          <w:sz w:val="24"/>
          <w:szCs w:val="24"/>
        </w:rPr>
      </w:pPr>
      <w:r w:rsidRPr="008B634A">
        <w:rPr>
          <w:rFonts w:ascii="Arial" w:eastAsia="Arial" w:hAnsi="Arial" w:cs="Arial"/>
          <w:color w:val="000000"/>
          <w:sz w:val="24"/>
          <w:szCs w:val="24"/>
        </w:rPr>
        <w:lastRenderedPageBreak/>
        <w:t>Хүчин зүйлсийн холбоог үнэлж, (р≤0.05) статистик ач холбогдол бүхий хувьсуурийг ялган үнэлг</w:t>
      </w:r>
      <w:r w:rsidR="00554204">
        <w:rPr>
          <w:rFonts w:ascii="Arial" w:eastAsia="Arial" w:hAnsi="Arial" w:cs="Arial"/>
          <w:color w:val="000000"/>
          <w:sz w:val="24"/>
          <w:szCs w:val="24"/>
        </w:rPr>
        <w:t>ээ өгнө. Олон хүчин зүйлсийн лог</w:t>
      </w:r>
      <w:r w:rsidRPr="008B634A">
        <w:rPr>
          <w:rFonts w:ascii="Arial" w:eastAsia="Arial" w:hAnsi="Arial" w:cs="Arial"/>
          <w:color w:val="000000"/>
          <w:sz w:val="24"/>
          <w:szCs w:val="24"/>
        </w:rPr>
        <w:t>истик регрессийн аргаар судалгааны эцсийн үр дүнг тооцсон.</w:t>
      </w:r>
    </w:p>
    <w:p w14:paraId="00000024" w14:textId="77777777" w:rsidR="005B05FE" w:rsidRDefault="00924C6C" w:rsidP="008B634A">
      <w:pPr>
        <w:spacing w:before="240" w:after="0" w:line="240" w:lineRule="auto"/>
        <w:ind w:firstLine="720"/>
        <w:jc w:val="both"/>
        <w:rPr>
          <w:rFonts w:ascii="Arial" w:eastAsia="Arial" w:hAnsi="Arial" w:cs="Arial"/>
          <w:b/>
          <w:sz w:val="24"/>
          <w:szCs w:val="24"/>
        </w:rPr>
      </w:pPr>
      <w:r>
        <w:rPr>
          <w:rFonts w:ascii="Arial" w:eastAsia="Arial" w:hAnsi="Arial" w:cs="Arial"/>
          <w:b/>
          <w:sz w:val="24"/>
          <w:szCs w:val="24"/>
        </w:rPr>
        <w:t>Үр дүн</w:t>
      </w:r>
      <w:r>
        <w:rPr>
          <w:rFonts w:ascii="Arial" w:eastAsia="Arial" w:hAnsi="Arial" w:cs="Arial"/>
          <w:b/>
          <w:sz w:val="24"/>
          <w:szCs w:val="24"/>
        </w:rPr>
        <w:tab/>
      </w:r>
    </w:p>
    <w:p w14:paraId="00000025" w14:textId="06417B52" w:rsidR="005B05FE" w:rsidRDefault="00924C6C" w:rsidP="008B634A">
      <w:pPr>
        <w:spacing w:after="0" w:line="240" w:lineRule="auto"/>
        <w:ind w:firstLine="720"/>
        <w:jc w:val="both"/>
        <w:rPr>
          <w:rFonts w:ascii="Arial" w:eastAsia="Arial" w:hAnsi="Arial" w:cs="Arial"/>
          <w:sz w:val="24"/>
          <w:szCs w:val="24"/>
        </w:rPr>
      </w:pPr>
      <w:r>
        <w:rPr>
          <w:rFonts w:ascii="Arial" w:eastAsia="Arial" w:hAnsi="Arial" w:cs="Arial"/>
          <w:sz w:val="24"/>
          <w:szCs w:val="24"/>
        </w:rPr>
        <w:t>Судалгаанд лабораторийн шинжилгээгээр батлагдсан КОВИД-19 халдвартай 0-18 насны 450, томуу, томуу төст эмгэгтэй 144 хүүхэд хамрагдлаа. Хүн ам зүйн ерөнхий үзүүлэлтээс харахад хүүхдийн дундаж нас 4±4.8, 58.6% эрэгтэй байна. Насны бүлгийн хувьд 0-4 хүртэлх нас 62.4%, 5-9 нас 17.5%, 10-15 нас 16.2%, 15-аас дээш насны хүүхэд 3.7%-ийг тус, тус эзэлж байлаа. Харин томуу, томуу төст эмгэгийн хувьд 39.7% нь 0-9 насны хүүхдүүд эзэлж байсан. 8 тохиолдолд КОВИД-19 вакцинд хамрагдсан боловч уг халдвараар өвдсөн байна.</w:t>
      </w:r>
    </w:p>
    <w:p w14:paraId="00000026" w14:textId="77777777" w:rsidR="005B05FE" w:rsidRDefault="005B05FE">
      <w:pPr>
        <w:spacing w:after="0" w:line="240" w:lineRule="auto"/>
        <w:jc w:val="both"/>
        <w:rPr>
          <w:rFonts w:ascii="Arial" w:eastAsia="Arial" w:hAnsi="Arial" w:cs="Arial"/>
          <w:sz w:val="24"/>
          <w:szCs w:val="24"/>
        </w:rPr>
      </w:pPr>
    </w:p>
    <w:p w14:paraId="00000027" w14:textId="2028B2D8"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1.</w:t>
      </w:r>
      <w:r>
        <w:rPr>
          <w:rFonts w:ascii="Arial" w:eastAsia="Arial" w:hAnsi="Arial" w:cs="Arial"/>
          <w:sz w:val="24"/>
          <w:szCs w:val="24"/>
        </w:rPr>
        <w:t xml:space="preserve"> Судалгаанд оролцогчийн ерөнхий үзүүлэлт, судалгааны бүлгээр</w:t>
      </w:r>
    </w:p>
    <w:tbl>
      <w:tblPr>
        <w:tblStyle w:val="ListTable6Colorful"/>
        <w:tblW w:w="10193" w:type="dxa"/>
        <w:tblLayout w:type="fixed"/>
        <w:tblLook w:val="04A0" w:firstRow="1" w:lastRow="0" w:firstColumn="1" w:lastColumn="0" w:noHBand="0" w:noVBand="1"/>
      </w:tblPr>
      <w:tblGrid>
        <w:gridCol w:w="1170"/>
        <w:gridCol w:w="1385"/>
        <w:gridCol w:w="716"/>
        <w:gridCol w:w="897"/>
        <w:gridCol w:w="716"/>
        <w:gridCol w:w="897"/>
        <w:gridCol w:w="716"/>
        <w:gridCol w:w="897"/>
        <w:gridCol w:w="951"/>
        <w:gridCol w:w="897"/>
        <w:gridCol w:w="951"/>
      </w:tblGrid>
      <w:tr w:rsidR="005B05FE" w14:paraId="34C9A364" w14:textId="77777777" w:rsidTr="00784D48">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2555" w:type="dxa"/>
            <w:gridSpan w:val="2"/>
            <w:vMerge w:val="restart"/>
          </w:tcPr>
          <w:p w14:paraId="00000028" w14:textId="77777777" w:rsidR="005B05FE" w:rsidRDefault="00924C6C">
            <w:pPr>
              <w:jc w:val="center"/>
              <w:rPr>
                <w:rFonts w:ascii="Arial" w:eastAsia="Arial" w:hAnsi="Arial" w:cs="Arial"/>
                <w:color w:val="000000"/>
                <w:sz w:val="24"/>
                <w:szCs w:val="24"/>
              </w:rPr>
            </w:pPr>
            <w:r>
              <w:rPr>
                <w:rFonts w:ascii="Arial" w:eastAsia="Arial" w:hAnsi="Arial" w:cs="Arial"/>
                <w:color w:val="000000"/>
                <w:sz w:val="24"/>
                <w:szCs w:val="24"/>
              </w:rPr>
              <w:t>Үзүүлэлт</w:t>
            </w:r>
          </w:p>
        </w:tc>
        <w:tc>
          <w:tcPr>
            <w:tcW w:w="4839" w:type="dxa"/>
            <w:gridSpan w:val="6"/>
            <w:tcBorders>
              <w:bottom w:val="single" w:sz="4" w:space="0" w:color="auto"/>
            </w:tcBorders>
          </w:tcPr>
          <w:p w14:paraId="0000002A" w14:textId="6DF86D57" w:rsidR="005B05FE" w:rsidRDefault="00554204" w:rsidP="00554204">
            <w:pPr>
              <w:tabs>
                <w:tab w:val="left" w:pos="480"/>
                <w:tab w:val="center" w:pos="2311"/>
              </w:tabs>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color w:val="000000"/>
                <w:sz w:val="24"/>
                <w:szCs w:val="24"/>
              </w:rPr>
              <w:tab/>
            </w:r>
            <w:r w:rsidR="00924C6C">
              <w:rPr>
                <w:rFonts w:ascii="Arial" w:eastAsia="Arial" w:hAnsi="Arial" w:cs="Arial"/>
                <w:color w:val="000000"/>
                <w:sz w:val="24"/>
                <w:szCs w:val="24"/>
              </w:rPr>
              <w:t>Хувилбар</w:t>
            </w:r>
          </w:p>
        </w:tc>
        <w:tc>
          <w:tcPr>
            <w:tcW w:w="1848" w:type="dxa"/>
            <w:gridSpan w:val="2"/>
            <w:vMerge w:val="restart"/>
          </w:tcPr>
          <w:p w14:paraId="00000030"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Нийт</w:t>
            </w:r>
          </w:p>
        </w:tc>
        <w:tc>
          <w:tcPr>
            <w:tcW w:w="951" w:type="dxa"/>
            <w:vMerge w:val="restart"/>
          </w:tcPr>
          <w:p w14:paraId="00000032"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P</w:t>
            </w:r>
          </w:p>
          <w:p w14:paraId="00000033"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утга</w:t>
            </w:r>
          </w:p>
        </w:tc>
      </w:tr>
      <w:tr w:rsidR="005B05FE" w14:paraId="368E0B12"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2555" w:type="dxa"/>
            <w:gridSpan w:val="2"/>
            <w:vMerge/>
          </w:tcPr>
          <w:p w14:paraId="00000034" w14:textId="77777777" w:rsidR="005B05FE" w:rsidRDefault="005B05FE">
            <w:pPr>
              <w:widowControl w:val="0"/>
              <w:pBdr>
                <w:top w:val="nil"/>
                <w:left w:val="nil"/>
                <w:bottom w:val="nil"/>
                <w:right w:val="nil"/>
                <w:between w:val="nil"/>
              </w:pBdr>
              <w:spacing w:line="276" w:lineRule="auto"/>
              <w:rPr>
                <w:rFonts w:ascii="Arial" w:eastAsia="Arial" w:hAnsi="Arial" w:cs="Arial"/>
                <w:color w:val="000000"/>
                <w:sz w:val="24"/>
                <w:szCs w:val="24"/>
              </w:rPr>
            </w:pPr>
          </w:p>
        </w:tc>
        <w:tc>
          <w:tcPr>
            <w:tcW w:w="1613" w:type="dxa"/>
            <w:gridSpan w:val="2"/>
            <w:tcBorders>
              <w:top w:val="single" w:sz="4" w:space="0" w:color="auto"/>
              <w:bottom w:val="single" w:sz="4" w:space="0" w:color="auto"/>
            </w:tcBorders>
            <w:shd w:val="clear" w:color="auto" w:fill="auto"/>
          </w:tcPr>
          <w:p w14:paraId="0000003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Альфа</w:t>
            </w:r>
          </w:p>
        </w:tc>
        <w:tc>
          <w:tcPr>
            <w:tcW w:w="1613" w:type="dxa"/>
            <w:gridSpan w:val="2"/>
            <w:tcBorders>
              <w:top w:val="single" w:sz="4" w:space="0" w:color="auto"/>
              <w:bottom w:val="single" w:sz="4" w:space="0" w:color="auto"/>
            </w:tcBorders>
            <w:shd w:val="clear" w:color="auto" w:fill="auto"/>
          </w:tcPr>
          <w:p w14:paraId="0000003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Дельта</w:t>
            </w:r>
          </w:p>
        </w:tc>
        <w:tc>
          <w:tcPr>
            <w:tcW w:w="1613" w:type="dxa"/>
            <w:gridSpan w:val="2"/>
            <w:tcBorders>
              <w:top w:val="single" w:sz="4" w:space="0" w:color="auto"/>
              <w:bottom w:val="single" w:sz="4" w:space="0" w:color="auto"/>
            </w:tcBorders>
            <w:shd w:val="clear" w:color="auto" w:fill="auto"/>
          </w:tcPr>
          <w:p w14:paraId="0000003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Томуу</w:t>
            </w:r>
          </w:p>
        </w:tc>
        <w:tc>
          <w:tcPr>
            <w:tcW w:w="1848" w:type="dxa"/>
            <w:gridSpan w:val="2"/>
            <w:vMerge/>
          </w:tcPr>
          <w:p w14:paraId="0000003C"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c>
          <w:tcPr>
            <w:tcW w:w="951" w:type="dxa"/>
            <w:vMerge/>
          </w:tcPr>
          <w:p w14:paraId="0000003E"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024B7FEB"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2555" w:type="dxa"/>
            <w:gridSpan w:val="2"/>
            <w:vMerge/>
          </w:tcPr>
          <w:p w14:paraId="0000003F" w14:textId="77777777" w:rsidR="005B05FE" w:rsidRDefault="005B05FE">
            <w:pPr>
              <w:widowControl w:val="0"/>
              <w:pBdr>
                <w:top w:val="nil"/>
                <w:left w:val="nil"/>
                <w:bottom w:val="nil"/>
                <w:right w:val="nil"/>
                <w:between w:val="nil"/>
              </w:pBdr>
              <w:spacing w:line="276" w:lineRule="auto"/>
              <w:rPr>
                <w:rFonts w:ascii="Arial" w:eastAsia="Arial" w:hAnsi="Arial" w:cs="Arial"/>
                <w:color w:val="000000"/>
                <w:sz w:val="24"/>
                <w:szCs w:val="24"/>
              </w:rPr>
            </w:pPr>
          </w:p>
        </w:tc>
        <w:tc>
          <w:tcPr>
            <w:tcW w:w="716" w:type="dxa"/>
            <w:tcBorders>
              <w:top w:val="single" w:sz="4" w:space="0" w:color="auto"/>
              <w:bottom w:val="single" w:sz="4" w:space="0" w:color="000000"/>
            </w:tcBorders>
          </w:tcPr>
          <w:p w14:paraId="0000004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w:t>
            </w:r>
          </w:p>
        </w:tc>
        <w:tc>
          <w:tcPr>
            <w:tcW w:w="897" w:type="dxa"/>
            <w:tcBorders>
              <w:top w:val="single" w:sz="4" w:space="0" w:color="auto"/>
              <w:bottom w:val="single" w:sz="4" w:space="0" w:color="000000"/>
            </w:tcBorders>
          </w:tcPr>
          <w:p w14:paraId="0000004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хувь</w:t>
            </w:r>
          </w:p>
        </w:tc>
        <w:tc>
          <w:tcPr>
            <w:tcW w:w="716" w:type="dxa"/>
            <w:tcBorders>
              <w:top w:val="single" w:sz="4" w:space="0" w:color="auto"/>
              <w:bottom w:val="single" w:sz="4" w:space="0" w:color="000000"/>
            </w:tcBorders>
          </w:tcPr>
          <w:p w14:paraId="0000004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w:t>
            </w:r>
          </w:p>
        </w:tc>
        <w:tc>
          <w:tcPr>
            <w:tcW w:w="897" w:type="dxa"/>
            <w:tcBorders>
              <w:top w:val="single" w:sz="4" w:space="0" w:color="auto"/>
              <w:bottom w:val="single" w:sz="4" w:space="0" w:color="000000"/>
            </w:tcBorders>
          </w:tcPr>
          <w:p w14:paraId="0000004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хувь</w:t>
            </w:r>
          </w:p>
        </w:tc>
        <w:tc>
          <w:tcPr>
            <w:tcW w:w="716" w:type="dxa"/>
            <w:tcBorders>
              <w:top w:val="single" w:sz="4" w:space="0" w:color="auto"/>
              <w:bottom w:val="single" w:sz="4" w:space="0" w:color="000000"/>
            </w:tcBorders>
          </w:tcPr>
          <w:p w14:paraId="0000004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w:t>
            </w:r>
          </w:p>
        </w:tc>
        <w:tc>
          <w:tcPr>
            <w:tcW w:w="897" w:type="dxa"/>
            <w:tcBorders>
              <w:top w:val="single" w:sz="4" w:space="0" w:color="auto"/>
              <w:bottom w:val="single" w:sz="4" w:space="0" w:color="000000"/>
            </w:tcBorders>
          </w:tcPr>
          <w:p w14:paraId="0000004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хувь</w:t>
            </w:r>
          </w:p>
        </w:tc>
        <w:tc>
          <w:tcPr>
            <w:tcW w:w="951" w:type="dxa"/>
          </w:tcPr>
          <w:p w14:paraId="0000004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w:t>
            </w:r>
          </w:p>
        </w:tc>
        <w:tc>
          <w:tcPr>
            <w:tcW w:w="897" w:type="dxa"/>
          </w:tcPr>
          <w:p w14:paraId="0000004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хувь</w:t>
            </w:r>
          </w:p>
        </w:tc>
        <w:tc>
          <w:tcPr>
            <w:tcW w:w="951" w:type="dxa"/>
            <w:vMerge/>
          </w:tcPr>
          <w:p w14:paraId="00000049" w14:textId="77777777" w:rsidR="005B05FE" w:rsidRDefault="005B05F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5B05FE" w14:paraId="25770DB3"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70" w:type="dxa"/>
            <w:tcBorders>
              <w:top w:val="single" w:sz="4" w:space="0" w:color="000000"/>
            </w:tcBorders>
            <w:shd w:val="clear" w:color="auto" w:fill="auto"/>
          </w:tcPr>
          <w:p w14:paraId="0000004A"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Нас</w:t>
            </w:r>
          </w:p>
        </w:tc>
        <w:tc>
          <w:tcPr>
            <w:tcW w:w="1385" w:type="dxa"/>
            <w:tcBorders>
              <w:top w:val="single" w:sz="4" w:space="0" w:color="000000"/>
            </w:tcBorders>
            <w:shd w:val="clear" w:color="auto" w:fill="auto"/>
          </w:tcPr>
          <w:p w14:paraId="0000004B"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 </w:t>
            </w:r>
          </w:p>
        </w:tc>
        <w:tc>
          <w:tcPr>
            <w:tcW w:w="1613" w:type="dxa"/>
            <w:gridSpan w:val="2"/>
            <w:shd w:val="clear" w:color="auto" w:fill="auto"/>
          </w:tcPr>
          <w:p w14:paraId="0000004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5.8±5.5</w:t>
            </w:r>
          </w:p>
        </w:tc>
        <w:tc>
          <w:tcPr>
            <w:tcW w:w="1613" w:type="dxa"/>
            <w:gridSpan w:val="2"/>
            <w:shd w:val="clear" w:color="auto" w:fill="auto"/>
          </w:tcPr>
          <w:p w14:paraId="0000004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3.1±4.3</w:t>
            </w:r>
          </w:p>
        </w:tc>
        <w:tc>
          <w:tcPr>
            <w:tcW w:w="1613" w:type="dxa"/>
            <w:gridSpan w:val="2"/>
            <w:shd w:val="clear" w:color="auto" w:fill="auto"/>
          </w:tcPr>
          <w:p w14:paraId="0000005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1.3±1.8</w:t>
            </w:r>
          </w:p>
        </w:tc>
        <w:tc>
          <w:tcPr>
            <w:tcW w:w="1848" w:type="dxa"/>
            <w:gridSpan w:val="2"/>
            <w:tcBorders>
              <w:top w:val="single" w:sz="4" w:space="0" w:color="000000"/>
            </w:tcBorders>
            <w:shd w:val="clear" w:color="auto" w:fill="auto"/>
          </w:tcPr>
          <w:p w14:paraId="0000005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4±4.76</w:t>
            </w:r>
          </w:p>
        </w:tc>
        <w:tc>
          <w:tcPr>
            <w:tcW w:w="951" w:type="dxa"/>
            <w:tcBorders>
              <w:top w:val="single" w:sz="4" w:space="0" w:color="000000"/>
            </w:tcBorders>
            <w:shd w:val="clear" w:color="auto" w:fill="auto"/>
          </w:tcPr>
          <w:p w14:paraId="0000005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63554FC3"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55"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Хүйс</w:t>
            </w:r>
          </w:p>
        </w:tc>
        <w:tc>
          <w:tcPr>
            <w:tcW w:w="1385" w:type="dxa"/>
            <w:shd w:val="clear" w:color="auto" w:fill="auto"/>
          </w:tcPr>
          <w:p w14:paraId="00000056"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Эрэгтэй</w:t>
            </w:r>
          </w:p>
        </w:tc>
        <w:tc>
          <w:tcPr>
            <w:tcW w:w="716" w:type="dxa"/>
            <w:shd w:val="clear" w:color="auto" w:fill="auto"/>
          </w:tcPr>
          <w:p w14:paraId="0000005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149</w:t>
            </w:r>
          </w:p>
        </w:tc>
        <w:tc>
          <w:tcPr>
            <w:tcW w:w="897" w:type="dxa"/>
            <w:shd w:val="clear" w:color="auto" w:fill="auto"/>
          </w:tcPr>
          <w:p w14:paraId="0000005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64.5</w:t>
            </w:r>
          </w:p>
        </w:tc>
        <w:tc>
          <w:tcPr>
            <w:tcW w:w="716" w:type="dxa"/>
            <w:shd w:val="clear" w:color="auto" w:fill="auto"/>
          </w:tcPr>
          <w:p w14:paraId="0000005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115</w:t>
            </w:r>
          </w:p>
        </w:tc>
        <w:tc>
          <w:tcPr>
            <w:tcW w:w="897" w:type="dxa"/>
            <w:shd w:val="clear" w:color="auto" w:fill="auto"/>
          </w:tcPr>
          <w:p w14:paraId="0000005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52.5</w:t>
            </w:r>
          </w:p>
        </w:tc>
        <w:tc>
          <w:tcPr>
            <w:tcW w:w="716" w:type="dxa"/>
            <w:shd w:val="clear" w:color="auto" w:fill="auto"/>
          </w:tcPr>
          <w:p w14:paraId="0000005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84</w:t>
            </w:r>
          </w:p>
        </w:tc>
        <w:tc>
          <w:tcPr>
            <w:tcW w:w="897" w:type="dxa"/>
            <w:shd w:val="clear" w:color="auto" w:fill="auto"/>
          </w:tcPr>
          <w:p w14:paraId="0000005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58.3</w:t>
            </w:r>
          </w:p>
        </w:tc>
        <w:tc>
          <w:tcPr>
            <w:tcW w:w="951" w:type="dxa"/>
            <w:shd w:val="clear" w:color="auto" w:fill="auto"/>
          </w:tcPr>
          <w:p w14:paraId="0000005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348</w:t>
            </w:r>
          </w:p>
        </w:tc>
        <w:tc>
          <w:tcPr>
            <w:tcW w:w="897" w:type="dxa"/>
            <w:shd w:val="clear" w:color="auto" w:fill="auto"/>
          </w:tcPr>
          <w:p w14:paraId="0000005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58.6</w:t>
            </w:r>
          </w:p>
        </w:tc>
        <w:tc>
          <w:tcPr>
            <w:tcW w:w="951" w:type="dxa"/>
            <w:shd w:val="clear" w:color="auto" w:fill="auto"/>
          </w:tcPr>
          <w:p w14:paraId="0000005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0.036</w:t>
            </w:r>
          </w:p>
        </w:tc>
      </w:tr>
      <w:tr w:rsidR="005B05FE" w14:paraId="5AE1E479"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60"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61"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Эмэгтэй</w:t>
            </w:r>
          </w:p>
        </w:tc>
        <w:tc>
          <w:tcPr>
            <w:tcW w:w="716" w:type="dxa"/>
            <w:shd w:val="clear" w:color="auto" w:fill="auto"/>
          </w:tcPr>
          <w:p w14:paraId="0000006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82</w:t>
            </w:r>
          </w:p>
        </w:tc>
        <w:tc>
          <w:tcPr>
            <w:tcW w:w="897" w:type="dxa"/>
            <w:shd w:val="clear" w:color="auto" w:fill="auto"/>
          </w:tcPr>
          <w:p w14:paraId="0000006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35.5</w:t>
            </w:r>
          </w:p>
        </w:tc>
        <w:tc>
          <w:tcPr>
            <w:tcW w:w="716" w:type="dxa"/>
            <w:shd w:val="clear" w:color="auto" w:fill="auto"/>
          </w:tcPr>
          <w:p w14:paraId="0000006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104</w:t>
            </w:r>
          </w:p>
        </w:tc>
        <w:tc>
          <w:tcPr>
            <w:tcW w:w="897" w:type="dxa"/>
            <w:shd w:val="clear" w:color="auto" w:fill="auto"/>
          </w:tcPr>
          <w:p w14:paraId="0000006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47.5</w:t>
            </w:r>
          </w:p>
        </w:tc>
        <w:tc>
          <w:tcPr>
            <w:tcW w:w="716" w:type="dxa"/>
            <w:shd w:val="clear" w:color="auto" w:fill="auto"/>
          </w:tcPr>
          <w:p w14:paraId="0000006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60</w:t>
            </w:r>
          </w:p>
        </w:tc>
        <w:tc>
          <w:tcPr>
            <w:tcW w:w="897" w:type="dxa"/>
            <w:shd w:val="clear" w:color="auto" w:fill="auto"/>
          </w:tcPr>
          <w:p w14:paraId="0000006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41.7</w:t>
            </w:r>
          </w:p>
        </w:tc>
        <w:tc>
          <w:tcPr>
            <w:tcW w:w="951" w:type="dxa"/>
            <w:shd w:val="clear" w:color="auto" w:fill="auto"/>
          </w:tcPr>
          <w:p w14:paraId="0000006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246</w:t>
            </w:r>
          </w:p>
        </w:tc>
        <w:tc>
          <w:tcPr>
            <w:tcW w:w="897" w:type="dxa"/>
            <w:shd w:val="clear" w:color="auto" w:fill="auto"/>
          </w:tcPr>
          <w:p w14:paraId="0000006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41.4</w:t>
            </w:r>
          </w:p>
        </w:tc>
        <w:tc>
          <w:tcPr>
            <w:tcW w:w="951" w:type="dxa"/>
            <w:shd w:val="clear" w:color="auto" w:fill="auto"/>
          </w:tcPr>
          <w:p w14:paraId="0000006A"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2706E0BB"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6B"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Вакцин</w:t>
            </w:r>
          </w:p>
        </w:tc>
        <w:tc>
          <w:tcPr>
            <w:tcW w:w="1385" w:type="dxa"/>
            <w:shd w:val="clear" w:color="auto" w:fill="auto"/>
          </w:tcPr>
          <w:p w14:paraId="0000006C"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Үгүй</w:t>
            </w:r>
          </w:p>
        </w:tc>
        <w:tc>
          <w:tcPr>
            <w:tcW w:w="716" w:type="dxa"/>
            <w:shd w:val="clear" w:color="auto" w:fill="auto"/>
          </w:tcPr>
          <w:p w14:paraId="0000006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w:t>
            </w:r>
          </w:p>
        </w:tc>
        <w:tc>
          <w:tcPr>
            <w:tcW w:w="897" w:type="dxa"/>
            <w:shd w:val="clear" w:color="auto" w:fill="auto"/>
          </w:tcPr>
          <w:p w14:paraId="0000006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2.7</w:t>
            </w:r>
          </w:p>
        </w:tc>
        <w:tc>
          <w:tcPr>
            <w:tcW w:w="716" w:type="dxa"/>
            <w:shd w:val="clear" w:color="auto" w:fill="auto"/>
          </w:tcPr>
          <w:p w14:paraId="0000006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w:t>
            </w:r>
          </w:p>
        </w:tc>
        <w:tc>
          <w:tcPr>
            <w:tcW w:w="897" w:type="dxa"/>
            <w:shd w:val="clear" w:color="auto" w:fill="auto"/>
          </w:tcPr>
          <w:p w14:paraId="0000007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1.9</w:t>
            </w:r>
          </w:p>
        </w:tc>
        <w:tc>
          <w:tcPr>
            <w:tcW w:w="716" w:type="dxa"/>
            <w:shd w:val="clear" w:color="auto" w:fill="auto"/>
          </w:tcPr>
          <w:p w14:paraId="0000007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w:t>
            </w:r>
          </w:p>
        </w:tc>
        <w:tc>
          <w:tcPr>
            <w:tcW w:w="897" w:type="dxa"/>
            <w:shd w:val="clear" w:color="auto" w:fill="auto"/>
          </w:tcPr>
          <w:p w14:paraId="0000007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w:t>
            </w:r>
          </w:p>
        </w:tc>
        <w:tc>
          <w:tcPr>
            <w:tcW w:w="951" w:type="dxa"/>
            <w:shd w:val="clear" w:color="auto" w:fill="auto"/>
          </w:tcPr>
          <w:p w14:paraId="0000007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17</w:t>
            </w:r>
          </w:p>
        </w:tc>
        <w:tc>
          <w:tcPr>
            <w:tcW w:w="897" w:type="dxa"/>
            <w:shd w:val="clear" w:color="auto" w:fill="auto"/>
          </w:tcPr>
          <w:p w14:paraId="0000007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2.9</w:t>
            </w:r>
          </w:p>
        </w:tc>
        <w:tc>
          <w:tcPr>
            <w:tcW w:w="951" w:type="dxa"/>
            <w:shd w:val="clear" w:color="auto" w:fill="auto"/>
          </w:tcPr>
          <w:p w14:paraId="0000007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0.018</w:t>
            </w:r>
          </w:p>
        </w:tc>
      </w:tr>
      <w:tr w:rsidR="005B05FE" w14:paraId="4DE8398E" w14:textId="77777777" w:rsidTr="00784D48">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76"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77"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Товлолт вакцин</w:t>
            </w:r>
          </w:p>
        </w:tc>
        <w:tc>
          <w:tcPr>
            <w:tcW w:w="716" w:type="dxa"/>
            <w:shd w:val="clear" w:color="auto" w:fill="auto"/>
          </w:tcPr>
          <w:p w14:paraId="0000007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217</w:t>
            </w:r>
          </w:p>
        </w:tc>
        <w:tc>
          <w:tcPr>
            <w:tcW w:w="897" w:type="dxa"/>
            <w:shd w:val="clear" w:color="auto" w:fill="auto"/>
          </w:tcPr>
          <w:p w14:paraId="0000007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97.3</w:t>
            </w:r>
          </w:p>
        </w:tc>
        <w:tc>
          <w:tcPr>
            <w:tcW w:w="716" w:type="dxa"/>
            <w:shd w:val="clear" w:color="auto" w:fill="auto"/>
          </w:tcPr>
          <w:p w14:paraId="0000007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203</w:t>
            </w:r>
          </w:p>
        </w:tc>
        <w:tc>
          <w:tcPr>
            <w:tcW w:w="897" w:type="dxa"/>
            <w:shd w:val="clear" w:color="auto" w:fill="auto"/>
          </w:tcPr>
          <w:p w14:paraId="0000007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94.0</w:t>
            </w:r>
          </w:p>
        </w:tc>
        <w:tc>
          <w:tcPr>
            <w:tcW w:w="716" w:type="dxa"/>
            <w:shd w:val="clear" w:color="auto" w:fill="auto"/>
          </w:tcPr>
          <w:p w14:paraId="0000007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135</w:t>
            </w:r>
          </w:p>
        </w:tc>
        <w:tc>
          <w:tcPr>
            <w:tcW w:w="897" w:type="dxa"/>
            <w:shd w:val="clear" w:color="auto" w:fill="auto"/>
          </w:tcPr>
          <w:p w14:paraId="0000007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94.4</w:t>
            </w:r>
          </w:p>
        </w:tc>
        <w:tc>
          <w:tcPr>
            <w:tcW w:w="951" w:type="dxa"/>
            <w:shd w:val="clear" w:color="auto" w:fill="auto"/>
          </w:tcPr>
          <w:p w14:paraId="0000007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555</w:t>
            </w:r>
          </w:p>
        </w:tc>
        <w:tc>
          <w:tcPr>
            <w:tcW w:w="897" w:type="dxa"/>
            <w:shd w:val="clear" w:color="auto" w:fill="auto"/>
          </w:tcPr>
          <w:p w14:paraId="0000007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95.4</w:t>
            </w:r>
          </w:p>
        </w:tc>
        <w:tc>
          <w:tcPr>
            <w:tcW w:w="951" w:type="dxa"/>
            <w:shd w:val="clear" w:color="auto" w:fill="auto"/>
          </w:tcPr>
          <w:p w14:paraId="00000080"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60F4CB55"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81"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82"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КОВИД-19</w:t>
            </w:r>
          </w:p>
        </w:tc>
        <w:tc>
          <w:tcPr>
            <w:tcW w:w="716" w:type="dxa"/>
            <w:shd w:val="clear" w:color="auto" w:fill="auto"/>
          </w:tcPr>
          <w:p w14:paraId="0000008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auto"/>
          </w:tcPr>
          <w:p w14:paraId="0000008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w:t>
            </w:r>
          </w:p>
        </w:tc>
        <w:tc>
          <w:tcPr>
            <w:tcW w:w="716" w:type="dxa"/>
            <w:shd w:val="clear" w:color="auto" w:fill="auto"/>
          </w:tcPr>
          <w:p w14:paraId="0000008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w:t>
            </w:r>
          </w:p>
        </w:tc>
        <w:tc>
          <w:tcPr>
            <w:tcW w:w="897" w:type="dxa"/>
            <w:shd w:val="clear" w:color="auto" w:fill="auto"/>
          </w:tcPr>
          <w:p w14:paraId="0000008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3.7</w:t>
            </w:r>
          </w:p>
        </w:tc>
        <w:tc>
          <w:tcPr>
            <w:tcW w:w="716" w:type="dxa"/>
            <w:shd w:val="clear" w:color="auto" w:fill="auto"/>
          </w:tcPr>
          <w:p w14:paraId="0000008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w:t>
            </w:r>
          </w:p>
        </w:tc>
        <w:tc>
          <w:tcPr>
            <w:tcW w:w="897" w:type="dxa"/>
            <w:shd w:val="clear" w:color="auto" w:fill="auto"/>
          </w:tcPr>
          <w:p w14:paraId="0000008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0.7</w:t>
            </w:r>
          </w:p>
        </w:tc>
        <w:tc>
          <w:tcPr>
            <w:tcW w:w="951" w:type="dxa"/>
            <w:shd w:val="clear" w:color="auto" w:fill="auto"/>
          </w:tcPr>
          <w:p w14:paraId="0000008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w:t>
            </w:r>
          </w:p>
        </w:tc>
        <w:tc>
          <w:tcPr>
            <w:tcW w:w="897" w:type="dxa"/>
            <w:shd w:val="clear" w:color="auto" w:fill="auto"/>
          </w:tcPr>
          <w:p w14:paraId="0000008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1.5</w:t>
            </w:r>
          </w:p>
        </w:tc>
        <w:tc>
          <w:tcPr>
            <w:tcW w:w="951" w:type="dxa"/>
            <w:shd w:val="clear" w:color="auto" w:fill="auto"/>
          </w:tcPr>
          <w:p w14:paraId="0000008B"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5B05FE" w14:paraId="2A297869" w14:textId="77777777" w:rsidTr="00784D48">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8C"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8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Пневмококк</w:t>
            </w:r>
          </w:p>
        </w:tc>
        <w:tc>
          <w:tcPr>
            <w:tcW w:w="716" w:type="dxa"/>
            <w:shd w:val="clear" w:color="auto" w:fill="auto"/>
          </w:tcPr>
          <w:p w14:paraId="0000008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auto"/>
          </w:tcPr>
          <w:p w14:paraId="0000008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w:t>
            </w:r>
          </w:p>
        </w:tc>
        <w:tc>
          <w:tcPr>
            <w:tcW w:w="716" w:type="dxa"/>
            <w:shd w:val="clear" w:color="auto" w:fill="auto"/>
          </w:tcPr>
          <w:p w14:paraId="0000009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w:t>
            </w:r>
          </w:p>
        </w:tc>
        <w:tc>
          <w:tcPr>
            <w:tcW w:w="897" w:type="dxa"/>
            <w:shd w:val="clear" w:color="auto" w:fill="auto"/>
          </w:tcPr>
          <w:p w14:paraId="0000009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0.5</w:t>
            </w:r>
          </w:p>
        </w:tc>
        <w:tc>
          <w:tcPr>
            <w:tcW w:w="716" w:type="dxa"/>
            <w:shd w:val="clear" w:color="auto" w:fill="auto"/>
          </w:tcPr>
          <w:p w14:paraId="0000009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auto"/>
          </w:tcPr>
          <w:p w14:paraId="0000009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w:t>
            </w:r>
          </w:p>
        </w:tc>
        <w:tc>
          <w:tcPr>
            <w:tcW w:w="951" w:type="dxa"/>
            <w:shd w:val="clear" w:color="auto" w:fill="auto"/>
          </w:tcPr>
          <w:p w14:paraId="0000009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w:t>
            </w:r>
          </w:p>
        </w:tc>
        <w:tc>
          <w:tcPr>
            <w:tcW w:w="897" w:type="dxa"/>
            <w:shd w:val="clear" w:color="auto" w:fill="auto"/>
          </w:tcPr>
          <w:p w14:paraId="0000009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0.2</w:t>
            </w:r>
          </w:p>
        </w:tc>
        <w:tc>
          <w:tcPr>
            <w:tcW w:w="951" w:type="dxa"/>
            <w:shd w:val="clear" w:color="auto" w:fill="auto"/>
          </w:tcPr>
          <w:p w14:paraId="00000096"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13FD29A4" w14:textId="77777777" w:rsidTr="00784D48">
        <w:trPr>
          <w:trHeight w:val="673"/>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97"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Насны бүлэг</w:t>
            </w:r>
          </w:p>
        </w:tc>
        <w:tc>
          <w:tcPr>
            <w:tcW w:w="1385" w:type="dxa"/>
            <w:shd w:val="clear" w:color="auto" w:fill="auto"/>
          </w:tcPr>
          <w:p w14:paraId="00000098"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0-4 нас</w:t>
            </w:r>
          </w:p>
        </w:tc>
        <w:tc>
          <w:tcPr>
            <w:tcW w:w="716" w:type="dxa"/>
            <w:shd w:val="clear" w:color="auto" w:fill="auto"/>
          </w:tcPr>
          <w:p w14:paraId="0000009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114</w:t>
            </w:r>
          </w:p>
        </w:tc>
        <w:tc>
          <w:tcPr>
            <w:tcW w:w="897" w:type="dxa"/>
            <w:shd w:val="clear" w:color="auto" w:fill="auto"/>
          </w:tcPr>
          <w:p w14:paraId="0000009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49.4</w:t>
            </w:r>
          </w:p>
        </w:tc>
        <w:tc>
          <w:tcPr>
            <w:tcW w:w="716" w:type="dxa"/>
            <w:shd w:val="clear" w:color="auto" w:fill="auto"/>
          </w:tcPr>
          <w:p w14:paraId="0000009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167</w:t>
            </w:r>
          </w:p>
        </w:tc>
        <w:tc>
          <w:tcPr>
            <w:tcW w:w="897" w:type="dxa"/>
            <w:shd w:val="clear" w:color="auto" w:fill="auto"/>
          </w:tcPr>
          <w:p w14:paraId="0000009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76.3</w:t>
            </w:r>
          </w:p>
        </w:tc>
        <w:tc>
          <w:tcPr>
            <w:tcW w:w="716" w:type="dxa"/>
            <w:shd w:val="clear" w:color="auto" w:fill="auto"/>
          </w:tcPr>
          <w:p w14:paraId="0000009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136</w:t>
            </w:r>
          </w:p>
        </w:tc>
        <w:tc>
          <w:tcPr>
            <w:tcW w:w="897" w:type="dxa"/>
            <w:shd w:val="clear" w:color="auto" w:fill="auto"/>
          </w:tcPr>
          <w:p w14:paraId="0000009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94.4</w:t>
            </w:r>
          </w:p>
        </w:tc>
        <w:tc>
          <w:tcPr>
            <w:tcW w:w="951" w:type="dxa"/>
            <w:shd w:val="clear" w:color="auto" w:fill="auto"/>
          </w:tcPr>
          <w:p w14:paraId="0000009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417</w:t>
            </w:r>
          </w:p>
        </w:tc>
        <w:tc>
          <w:tcPr>
            <w:tcW w:w="897" w:type="dxa"/>
            <w:shd w:val="clear" w:color="auto" w:fill="auto"/>
          </w:tcPr>
          <w:p w14:paraId="000000A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70.2</w:t>
            </w:r>
          </w:p>
        </w:tc>
        <w:tc>
          <w:tcPr>
            <w:tcW w:w="951" w:type="dxa"/>
            <w:shd w:val="clear" w:color="auto" w:fill="auto"/>
          </w:tcPr>
          <w:p w14:paraId="000000A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723335B8"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A2"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A3"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5-9 нас</w:t>
            </w:r>
          </w:p>
        </w:tc>
        <w:tc>
          <w:tcPr>
            <w:tcW w:w="716" w:type="dxa"/>
            <w:shd w:val="clear" w:color="auto" w:fill="auto"/>
          </w:tcPr>
          <w:p w14:paraId="000000A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48</w:t>
            </w:r>
          </w:p>
        </w:tc>
        <w:tc>
          <w:tcPr>
            <w:tcW w:w="897" w:type="dxa"/>
            <w:shd w:val="clear" w:color="auto" w:fill="auto"/>
          </w:tcPr>
          <w:p w14:paraId="000000A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20.8</w:t>
            </w:r>
          </w:p>
        </w:tc>
        <w:tc>
          <w:tcPr>
            <w:tcW w:w="716" w:type="dxa"/>
            <w:shd w:val="clear" w:color="auto" w:fill="auto"/>
          </w:tcPr>
          <w:p w14:paraId="000000A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31</w:t>
            </w:r>
          </w:p>
        </w:tc>
        <w:tc>
          <w:tcPr>
            <w:tcW w:w="897" w:type="dxa"/>
            <w:shd w:val="clear" w:color="auto" w:fill="auto"/>
          </w:tcPr>
          <w:p w14:paraId="000000A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14.2</w:t>
            </w:r>
          </w:p>
        </w:tc>
        <w:tc>
          <w:tcPr>
            <w:tcW w:w="716" w:type="dxa"/>
            <w:shd w:val="clear" w:color="auto" w:fill="auto"/>
          </w:tcPr>
          <w:p w14:paraId="000000A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w:t>
            </w:r>
          </w:p>
        </w:tc>
        <w:tc>
          <w:tcPr>
            <w:tcW w:w="897" w:type="dxa"/>
            <w:shd w:val="clear" w:color="auto" w:fill="auto"/>
          </w:tcPr>
          <w:p w14:paraId="000000A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5.6</w:t>
            </w:r>
          </w:p>
        </w:tc>
        <w:tc>
          <w:tcPr>
            <w:tcW w:w="951" w:type="dxa"/>
            <w:shd w:val="clear" w:color="auto" w:fill="auto"/>
          </w:tcPr>
          <w:p w14:paraId="000000A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87</w:t>
            </w:r>
          </w:p>
        </w:tc>
        <w:tc>
          <w:tcPr>
            <w:tcW w:w="897" w:type="dxa"/>
            <w:shd w:val="clear" w:color="auto" w:fill="auto"/>
          </w:tcPr>
          <w:p w14:paraId="000000A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14.6</w:t>
            </w:r>
          </w:p>
        </w:tc>
        <w:tc>
          <w:tcPr>
            <w:tcW w:w="951" w:type="dxa"/>
            <w:shd w:val="clear" w:color="auto" w:fill="auto"/>
          </w:tcPr>
          <w:p w14:paraId="000000AC"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31A0B613"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AD"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AE"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10-14 нас</w:t>
            </w:r>
          </w:p>
        </w:tc>
        <w:tc>
          <w:tcPr>
            <w:tcW w:w="716" w:type="dxa"/>
            <w:shd w:val="clear" w:color="auto" w:fill="auto"/>
          </w:tcPr>
          <w:p w14:paraId="000000A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50</w:t>
            </w:r>
          </w:p>
        </w:tc>
        <w:tc>
          <w:tcPr>
            <w:tcW w:w="897" w:type="dxa"/>
            <w:shd w:val="clear" w:color="auto" w:fill="auto"/>
          </w:tcPr>
          <w:p w14:paraId="000000B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21.6</w:t>
            </w:r>
          </w:p>
        </w:tc>
        <w:tc>
          <w:tcPr>
            <w:tcW w:w="716" w:type="dxa"/>
            <w:shd w:val="clear" w:color="auto" w:fill="auto"/>
          </w:tcPr>
          <w:p w14:paraId="000000B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11</w:t>
            </w:r>
          </w:p>
        </w:tc>
        <w:tc>
          <w:tcPr>
            <w:tcW w:w="897" w:type="dxa"/>
            <w:shd w:val="clear" w:color="auto" w:fill="auto"/>
          </w:tcPr>
          <w:p w14:paraId="000000B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5.0</w:t>
            </w:r>
          </w:p>
        </w:tc>
        <w:tc>
          <w:tcPr>
            <w:tcW w:w="716" w:type="dxa"/>
            <w:shd w:val="clear" w:color="auto" w:fill="auto"/>
          </w:tcPr>
          <w:p w14:paraId="000000B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auto"/>
          </w:tcPr>
          <w:p w14:paraId="000000B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w:t>
            </w:r>
          </w:p>
        </w:tc>
        <w:tc>
          <w:tcPr>
            <w:tcW w:w="951" w:type="dxa"/>
            <w:shd w:val="clear" w:color="auto" w:fill="auto"/>
          </w:tcPr>
          <w:p w14:paraId="000000B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61</w:t>
            </w:r>
          </w:p>
        </w:tc>
        <w:tc>
          <w:tcPr>
            <w:tcW w:w="897" w:type="dxa"/>
            <w:shd w:val="clear" w:color="auto" w:fill="auto"/>
          </w:tcPr>
          <w:p w14:paraId="000000B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10.3</w:t>
            </w:r>
          </w:p>
        </w:tc>
        <w:tc>
          <w:tcPr>
            <w:tcW w:w="951" w:type="dxa"/>
            <w:shd w:val="clear" w:color="auto" w:fill="auto"/>
          </w:tcPr>
          <w:p w14:paraId="000000B7"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5B05FE" w14:paraId="7D75D5D5"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B8"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 </w:t>
            </w:r>
          </w:p>
        </w:tc>
        <w:tc>
          <w:tcPr>
            <w:tcW w:w="1385" w:type="dxa"/>
            <w:shd w:val="clear" w:color="auto" w:fill="auto"/>
          </w:tcPr>
          <w:p w14:paraId="000000B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15&lt; нас</w:t>
            </w:r>
          </w:p>
        </w:tc>
        <w:tc>
          <w:tcPr>
            <w:tcW w:w="716" w:type="dxa"/>
            <w:shd w:val="clear" w:color="auto" w:fill="auto"/>
          </w:tcPr>
          <w:p w14:paraId="000000B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19</w:t>
            </w:r>
          </w:p>
        </w:tc>
        <w:tc>
          <w:tcPr>
            <w:tcW w:w="897" w:type="dxa"/>
            <w:shd w:val="clear" w:color="auto" w:fill="auto"/>
          </w:tcPr>
          <w:p w14:paraId="000000B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8.2</w:t>
            </w:r>
          </w:p>
        </w:tc>
        <w:tc>
          <w:tcPr>
            <w:tcW w:w="716" w:type="dxa"/>
            <w:shd w:val="clear" w:color="auto" w:fill="auto"/>
          </w:tcPr>
          <w:p w14:paraId="000000B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w:t>
            </w:r>
          </w:p>
        </w:tc>
        <w:tc>
          <w:tcPr>
            <w:tcW w:w="897" w:type="dxa"/>
            <w:shd w:val="clear" w:color="auto" w:fill="auto"/>
          </w:tcPr>
          <w:p w14:paraId="000000B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4.6</w:t>
            </w:r>
          </w:p>
        </w:tc>
        <w:tc>
          <w:tcPr>
            <w:tcW w:w="716" w:type="dxa"/>
            <w:shd w:val="clear" w:color="auto" w:fill="auto"/>
          </w:tcPr>
          <w:p w14:paraId="000000B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auto"/>
          </w:tcPr>
          <w:p w14:paraId="000000B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w:t>
            </w:r>
          </w:p>
        </w:tc>
        <w:tc>
          <w:tcPr>
            <w:tcW w:w="951" w:type="dxa"/>
            <w:shd w:val="clear" w:color="auto" w:fill="auto"/>
          </w:tcPr>
          <w:p w14:paraId="000000C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29</w:t>
            </w:r>
          </w:p>
        </w:tc>
        <w:tc>
          <w:tcPr>
            <w:tcW w:w="897" w:type="dxa"/>
            <w:shd w:val="clear" w:color="auto" w:fill="auto"/>
          </w:tcPr>
          <w:p w14:paraId="000000C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w:t>
            </w:r>
          </w:p>
        </w:tc>
        <w:tc>
          <w:tcPr>
            <w:tcW w:w="951" w:type="dxa"/>
            <w:shd w:val="clear" w:color="auto" w:fill="auto"/>
          </w:tcPr>
          <w:p w14:paraId="000000C2"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2C9951E7" w14:textId="77777777" w:rsidTr="00784D48">
        <w:trPr>
          <w:trHeight w:val="425"/>
        </w:trPr>
        <w:tc>
          <w:tcPr>
            <w:cnfStyle w:val="001000000000" w:firstRow="0" w:lastRow="0" w:firstColumn="1" w:lastColumn="0" w:oddVBand="0" w:evenVBand="0" w:oddHBand="0" w:evenHBand="0" w:firstRowFirstColumn="0" w:firstRowLastColumn="0" w:lastRowFirstColumn="0" w:lastRowLastColumn="0"/>
            <w:tcW w:w="1170" w:type="dxa"/>
          </w:tcPr>
          <w:p w14:paraId="000000C3"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Суурь эмгэг</w:t>
            </w:r>
          </w:p>
        </w:tc>
        <w:tc>
          <w:tcPr>
            <w:tcW w:w="1385" w:type="dxa"/>
          </w:tcPr>
          <w:p w14:paraId="000000C4"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Үгүй</w:t>
            </w:r>
          </w:p>
        </w:tc>
        <w:tc>
          <w:tcPr>
            <w:tcW w:w="716" w:type="dxa"/>
          </w:tcPr>
          <w:p w14:paraId="000000C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182</w:t>
            </w:r>
          </w:p>
        </w:tc>
        <w:tc>
          <w:tcPr>
            <w:tcW w:w="897" w:type="dxa"/>
          </w:tcPr>
          <w:p w14:paraId="000000C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78.7</w:t>
            </w:r>
          </w:p>
        </w:tc>
        <w:tc>
          <w:tcPr>
            <w:tcW w:w="716" w:type="dxa"/>
          </w:tcPr>
          <w:p w14:paraId="000000C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150</w:t>
            </w:r>
          </w:p>
        </w:tc>
        <w:tc>
          <w:tcPr>
            <w:tcW w:w="897" w:type="dxa"/>
          </w:tcPr>
          <w:p w14:paraId="000000C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68.5</w:t>
            </w:r>
          </w:p>
        </w:tc>
        <w:tc>
          <w:tcPr>
            <w:tcW w:w="716" w:type="dxa"/>
          </w:tcPr>
          <w:p w14:paraId="000000C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93</w:t>
            </w:r>
          </w:p>
        </w:tc>
        <w:tc>
          <w:tcPr>
            <w:tcW w:w="897" w:type="dxa"/>
          </w:tcPr>
          <w:p w14:paraId="000000C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54.8</w:t>
            </w:r>
          </w:p>
        </w:tc>
        <w:tc>
          <w:tcPr>
            <w:tcW w:w="951" w:type="dxa"/>
          </w:tcPr>
          <w:p w14:paraId="000000C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425</w:t>
            </w:r>
          </w:p>
        </w:tc>
        <w:tc>
          <w:tcPr>
            <w:tcW w:w="897" w:type="dxa"/>
          </w:tcPr>
          <w:p w14:paraId="000000C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71.6</w:t>
            </w:r>
          </w:p>
        </w:tc>
        <w:tc>
          <w:tcPr>
            <w:tcW w:w="951" w:type="dxa"/>
          </w:tcPr>
          <w:p w14:paraId="000000CD"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0.0001</w:t>
            </w:r>
          </w:p>
        </w:tc>
      </w:tr>
      <w:tr w:rsidR="005B05FE" w14:paraId="10E7D8C6" w14:textId="77777777" w:rsidTr="00784D4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70" w:type="dxa"/>
            <w:shd w:val="clear" w:color="auto" w:fill="auto"/>
          </w:tcPr>
          <w:p w14:paraId="000000CE" w14:textId="77777777" w:rsidR="005B05FE" w:rsidRDefault="005B05FE">
            <w:pPr>
              <w:rPr>
                <w:rFonts w:ascii="Arial" w:eastAsia="Arial" w:hAnsi="Arial" w:cs="Arial"/>
                <w:color w:val="000000"/>
                <w:sz w:val="24"/>
                <w:szCs w:val="24"/>
              </w:rPr>
            </w:pPr>
          </w:p>
        </w:tc>
        <w:tc>
          <w:tcPr>
            <w:tcW w:w="1385" w:type="dxa"/>
            <w:shd w:val="clear" w:color="auto" w:fill="auto"/>
          </w:tcPr>
          <w:p w14:paraId="000000CF"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Тийм</w:t>
            </w:r>
          </w:p>
        </w:tc>
        <w:tc>
          <w:tcPr>
            <w:tcW w:w="716" w:type="dxa"/>
            <w:shd w:val="clear" w:color="auto" w:fill="auto"/>
          </w:tcPr>
          <w:p w14:paraId="000000D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w:t>
            </w:r>
          </w:p>
        </w:tc>
        <w:tc>
          <w:tcPr>
            <w:tcW w:w="897" w:type="dxa"/>
            <w:shd w:val="clear" w:color="auto" w:fill="auto"/>
          </w:tcPr>
          <w:p w14:paraId="000000D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21.3</w:t>
            </w:r>
          </w:p>
        </w:tc>
        <w:tc>
          <w:tcPr>
            <w:tcW w:w="716" w:type="dxa"/>
            <w:shd w:val="clear" w:color="auto" w:fill="auto"/>
          </w:tcPr>
          <w:p w14:paraId="000000D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69</w:t>
            </w:r>
          </w:p>
        </w:tc>
        <w:tc>
          <w:tcPr>
            <w:tcW w:w="897" w:type="dxa"/>
            <w:shd w:val="clear" w:color="auto" w:fill="auto"/>
          </w:tcPr>
          <w:p w14:paraId="000000D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31.5</w:t>
            </w:r>
          </w:p>
        </w:tc>
        <w:tc>
          <w:tcPr>
            <w:tcW w:w="716" w:type="dxa"/>
            <w:shd w:val="clear" w:color="auto" w:fill="auto"/>
          </w:tcPr>
          <w:p w14:paraId="000000D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sz w:val="24"/>
                <w:szCs w:val="24"/>
              </w:rPr>
              <w:t>51</w:t>
            </w:r>
          </w:p>
        </w:tc>
        <w:tc>
          <w:tcPr>
            <w:tcW w:w="897" w:type="dxa"/>
            <w:shd w:val="clear" w:color="auto" w:fill="auto"/>
          </w:tcPr>
          <w:p w14:paraId="000000D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sz w:val="24"/>
                <w:szCs w:val="24"/>
              </w:rPr>
              <w:t>46.2</w:t>
            </w:r>
          </w:p>
        </w:tc>
        <w:tc>
          <w:tcPr>
            <w:tcW w:w="951" w:type="dxa"/>
            <w:shd w:val="clear" w:color="auto" w:fill="auto"/>
          </w:tcPr>
          <w:p w14:paraId="000000D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169</w:t>
            </w:r>
          </w:p>
        </w:tc>
        <w:tc>
          <w:tcPr>
            <w:tcW w:w="897" w:type="dxa"/>
            <w:shd w:val="clear" w:color="auto" w:fill="auto"/>
          </w:tcPr>
          <w:p w14:paraId="000000D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28.4</w:t>
            </w:r>
          </w:p>
        </w:tc>
        <w:tc>
          <w:tcPr>
            <w:tcW w:w="951" w:type="dxa"/>
            <w:shd w:val="clear" w:color="auto" w:fill="auto"/>
          </w:tcPr>
          <w:p w14:paraId="000000D8" w14:textId="77777777" w:rsidR="005B05FE" w:rsidRDefault="005B05FE">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bl>
    <w:p w14:paraId="000000E4" w14:textId="77777777" w:rsidR="005B05FE" w:rsidRDefault="005B05FE">
      <w:pPr>
        <w:spacing w:after="0" w:line="240" w:lineRule="auto"/>
        <w:jc w:val="both"/>
        <w:rPr>
          <w:rFonts w:ascii="Arial" w:eastAsia="Arial" w:hAnsi="Arial" w:cs="Arial"/>
          <w:sz w:val="24"/>
          <w:szCs w:val="24"/>
        </w:rPr>
      </w:pPr>
    </w:p>
    <w:p w14:paraId="000000E5" w14:textId="5CF9DFDC" w:rsidR="005B05FE" w:rsidRDefault="00924C6C" w:rsidP="00927102">
      <w:pPr>
        <w:spacing w:after="0" w:line="240" w:lineRule="auto"/>
        <w:ind w:firstLine="720"/>
        <w:jc w:val="both"/>
        <w:rPr>
          <w:rFonts w:ascii="Arial" w:eastAsia="Arial" w:hAnsi="Arial" w:cs="Arial"/>
          <w:color w:val="000000"/>
          <w:sz w:val="24"/>
          <w:szCs w:val="24"/>
        </w:rPr>
      </w:pPr>
      <w:r>
        <w:rPr>
          <w:rFonts w:ascii="Arial" w:eastAsia="Arial" w:hAnsi="Arial" w:cs="Arial"/>
          <w:sz w:val="24"/>
          <w:szCs w:val="24"/>
        </w:rPr>
        <w:t>КОВИД-19 халдвары</w:t>
      </w:r>
      <w:r w:rsidR="00554204">
        <w:rPr>
          <w:rFonts w:ascii="Arial" w:eastAsia="Arial" w:hAnsi="Arial" w:cs="Arial"/>
          <w:sz w:val="24"/>
          <w:szCs w:val="24"/>
        </w:rPr>
        <w:t>н хувьд өвчлөлийн хувилбарт дав</w:t>
      </w:r>
      <w:r>
        <w:rPr>
          <w:rFonts w:ascii="Arial" w:eastAsia="Arial" w:hAnsi="Arial" w:cs="Arial"/>
          <w:sz w:val="24"/>
          <w:szCs w:val="24"/>
        </w:rPr>
        <w:t>л</w:t>
      </w:r>
      <w:r w:rsidR="00554204">
        <w:rPr>
          <w:rFonts w:ascii="Arial" w:eastAsia="Arial" w:hAnsi="Arial" w:cs="Arial"/>
          <w:sz w:val="24"/>
          <w:szCs w:val="24"/>
        </w:rPr>
        <w:t>а</w:t>
      </w:r>
      <w:r>
        <w:rPr>
          <w:rFonts w:ascii="Arial" w:eastAsia="Arial" w:hAnsi="Arial" w:cs="Arial"/>
          <w:sz w:val="24"/>
          <w:szCs w:val="24"/>
        </w:rPr>
        <w:t xml:space="preserve">гааны хугацаа, эмнэлзүйгээр ялган дүйхэд 231(41.8%) альфа, 219(48.%) дельта хэлбэр, 144(24.2%) томуу, томуу төст эмгэгтэй байна. Өвчлөлийн зэргийн хувьд 2(0.4%) нь хөнгөн, 312(69.3%) нь хүндэвтэр, 117(26.0%) нь хүнд, 17(3.8%) нь нэн хүнд зэрэгтэй байсан. </w:t>
      </w:r>
      <w:r>
        <w:rPr>
          <w:rFonts w:ascii="Arial" w:eastAsia="Arial" w:hAnsi="Arial" w:cs="Arial"/>
          <w:sz w:val="24"/>
          <w:szCs w:val="24"/>
        </w:rPr>
        <w:lastRenderedPageBreak/>
        <w:t xml:space="preserve">КОВИД-19, томуу томуу төст халдварын өвчлөлийн хүндрэл статистик ач холбогдол бүхий ялгаатай байна. </w:t>
      </w:r>
      <w:r w:rsidR="002801D7">
        <w:rPr>
          <w:rFonts w:ascii="Arial" w:eastAsia="Arial" w:hAnsi="Arial" w:cs="Arial"/>
          <w:sz w:val="24"/>
          <w:szCs w:val="24"/>
        </w:rPr>
        <w:t>Нас баралт 1 (0.4%) тохиолдсон.</w:t>
      </w:r>
      <w:r>
        <w:rPr>
          <w:rFonts w:ascii="Arial" w:eastAsia="Arial" w:hAnsi="Arial" w:cs="Arial"/>
          <w:sz w:val="24"/>
          <w:szCs w:val="24"/>
        </w:rPr>
        <w:t xml:space="preserve"> Хэвтэн эмчлүүлсэн хүүхдийн ор хоног дунджаар КОВИД-19 халдварын үед </w:t>
      </w:r>
      <w:r>
        <w:rPr>
          <w:rFonts w:ascii="Arial" w:eastAsia="Arial" w:hAnsi="Arial" w:cs="Arial"/>
          <w:color w:val="000000"/>
          <w:sz w:val="24"/>
          <w:szCs w:val="24"/>
        </w:rPr>
        <w:t xml:space="preserve">12.4±5.5, томуу томуу төст халдварын үед 8.6±3.64 байна. </w:t>
      </w:r>
    </w:p>
    <w:p w14:paraId="000000E6" w14:textId="77777777" w:rsidR="005B05FE" w:rsidRDefault="005B05FE">
      <w:pPr>
        <w:spacing w:after="0" w:line="240" w:lineRule="auto"/>
        <w:jc w:val="both"/>
        <w:rPr>
          <w:rFonts w:ascii="Arial" w:eastAsia="Arial" w:hAnsi="Arial" w:cs="Arial"/>
          <w:sz w:val="24"/>
          <w:szCs w:val="24"/>
        </w:rPr>
      </w:pPr>
    </w:p>
    <w:p w14:paraId="000000E7" w14:textId="77777777" w:rsidR="005B05FE" w:rsidRDefault="00924C6C">
      <w:pPr>
        <w:spacing w:after="0" w:line="240" w:lineRule="auto"/>
        <w:jc w:val="both"/>
        <w:rPr>
          <w:rFonts w:ascii="Arial" w:eastAsia="Arial" w:hAnsi="Arial" w:cs="Arial"/>
          <w:b/>
          <w:sz w:val="24"/>
          <w:szCs w:val="24"/>
        </w:rPr>
      </w:pPr>
      <w:r>
        <w:rPr>
          <w:rFonts w:ascii="Arial" w:eastAsia="Arial" w:hAnsi="Arial" w:cs="Arial"/>
          <w:b/>
          <w:sz w:val="24"/>
          <w:szCs w:val="24"/>
        </w:rPr>
        <w:t xml:space="preserve">Хүснэгт 2. </w:t>
      </w:r>
      <w:r>
        <w:rPr>
          <w:rFonts w:ascii="Arial" w:eastAsia="Arial" w:hAnsi="Arial" w:cs="Arial"/>
          <w:sz w:val="24"/>
          <w:szCs w:val="24"/>
        </w:rPr>
        <w:t>Өвчний хүндийн зэрэг, судалгааны бүлгээр</w:t>
      </w:r>
    </w:p>
    <w:tbl>
      <w:tblPr>
        <w:tblStyle w:val="a0"/>
        <w:tblW w:w="9697" w:type="dxa"/>
        <w:tblBorders>
          <w:top w:val="single" w:sz="4" w:space="0" w:color="000000"/>
          <w:bottom w:val="single" w:sz="4" w:space="0" w:color="000000"/>
        </w:tblBorders>
        <w:tblLayout w:type="fixed"/>
        <w:tblLook w:val="0400" w:firstRow="0" w:lastRow="0" w:firstColumn="0" w:lastColumn="0" w:noHBand="0" w:noVBand="1"/>
      </w:tblPr>
      <w:tblGrid>
        <w:gridCol w:w="356"/>
        <w:gridCol w:w="1663"/>
        <w:gridCol w:w="818"/>
        <w:gridCol w:w="897"/>
        <w:gridCol w:w="818"/>
        <w:gridCol w:w="897"/>
        <w:gridCol w:w="818"/>
        <w:gridCol w:w="897"/>
        <w:gridCol w:w="936"/>
        <w:gridCol w:w="700"/>
        <w:gridCol w:w="897"/>
      </w:tblGrid>
      <w:tr w:rsidR="005B05FE" w14:paraId="5A8634B0" w14:textId="77777777" w:rsidTr="009A0203">
        <w:trPr>
          <w:trHeight w:val="380"/>
        </w:trPr>
        <w:tc>
          <w:tcPr>
            <w:tcW w:w="2019" w:type="dxa"/>
            <w:gridSpan w:val="2"/>
            <w:vMerge w:val="restart"/>
            <w:tcBorders>
              <w:top w:val="single" w:sz="4" w:space="0" w:color="000000"/>
              <w:bottom w:val="nil"/>
            </w:tcBorders>
            <w:shd w:val="clear" w:color="auto" w:fill="FFFFFF"/>
            <w:vAlign w:val="center"/>
          </w:tcPr>
          <w:p w14:paraId="000000E8" w14:textId="77777777" w:rsidR="005B05FE" w:rsidRPr="00784D48" w:rsidRDefault="00924C6C">
            <w:pPr>
              <w:spacing w:after="0" w:line="240" w:lineRule="auto"/>
              <w:jc w:val="center"/>
              <w:rPr>
                <w:rFonts w:ascii="Arial" w:eastAsia="Arial" w:hAnsi="Arial" w:cs="Arial"/>
                <w:b/>
                <w:color w:val="000000"/>
                <w:sz w:val="24"/>
                <w:szCs w:val="24"/>
              </w:rPr>
            </w:pPr>
            <w:r w:rsidRPr="00784D48">
              <w:rPr>
                <w:rFonts w:ascii="Arial" w:eastAsia="Arial" w:hAnsi="Arial" w:cs="Arial"/>
                <w:b/>
                <w:color w:val="000000"/>
                <w:sz w:val="24"/>
                <w:szCs w:val="24"/>
              </w:rPr>
              <w:t>Үзүүлэлт</w:t>
            </w:r>
          </w:p>
        </w:tc>
        <w:tc>
          <w:tcPr>
            <w:tcW w:w="5145" w:type="dxa"/>
            <w:gridSpan w:val="6"/>
            <w:tcBorders>
              <w:top w:val="single" w:sz="4" w:space="0" w:color="000000"/>
              <w:bottom w:val="single" w:sz="4" w:space="0" w:color="000000"/>
            </w:tcBorders>
            <w:shd w:val="clear" w:color="auto" w:fill="FFFFFF"/>
            <w:vAlign w:val="center"/>
          </w:tcPr>
          <w:p w14:paraId="000000EA" w14:textId="77777777" w:rsidR="005B05FE" w:rsidRPr="00784D48" w:rsidRDefault="00924C6C">
            <w:pPr>
              <w:spacing w:after="0" w:line="240" w:lineRule="auto"/>
              <w:jc w:val="center"/>
              <w:rPr>
                <w:rFonts w:ascii="Arial" w:eastAsia="Arial" w:hAnsi="Arial" w:cs="Arial"/>
                <w:b/>
                <w:color w:val="000000"/>
                <w:sz w:val="24"/>
                <w:szCs w:val="24"/>
              </w:rPr>
            </w:pPr>
            <w:r w:rsidRPr="00784D48">
              <w:rPr>
                <w:rFonts w:ascii="Arial" w:eastAsia="Arial" w:hAnsi="Arial" w:cs="Arial"/>
                <w:b/>
                <w:color w:val="000000"/>
                <w:sz w:val="24"/>
                <w:szCs w:val="24"/>
              </w:rPr>
              <w:t>Хувилбар</w:t>
            </w:r>
          </w:p>
        </w:tc>
        <w:tc>
          <w:tcPr>
            <w:tcW w:w="936" w:type="dxa"/>
            <w:vMerge w:val="restart"/>
            <w:tcBorders>
              <w:top w:val="single" w:sz="4" w:space="0" w:color="000000"/>
              <w:bottom w:val="nil"/>
            </w:tcBorders>
            <w:shd w:val="clear" w:color="auto" w:fill="FFFFFF"/>
            <w:vAlign w:val="center"/>
          </w:tcPr>
          <w:p w14:paraId="000000F0" w14:textId="77777777" w:rsidR="005B05FE" w:rsidRPr="00784D48" w:rsidRDefault="00924C6C">
            <w:pPr>
              <w:spacing w:after="0" w:line="240" w:lineRule="auto"/>
              <w:jc w:val="center"/>
              <w:rPr>
                <w:rFonts w:ascii="Arial" w:eastAsia="Arial" w:hAnsi="Arial" w:cs="Arial"/>
                <w:b/>
                <w:color w:val="000000"/>
                <w:sz w:val="24"/>
                <w:szCs w:val="24"/>
              </w:rPr>
            </w:pPr>
            <w:r w:rsidRPr="00784D48">
              <w:rPr>
                <w:rFonts w:ascii="Arial" w:eastAsia="Arial" w:hAnsi="Arial" w:cs="Arial"/>
                <w:b/>
                <w:color w:val="000000"/>
                <w:sz w:val="24"/>
                <w:szCs w:val="24"/>
              </w:rPr>
              <w:t>Р утга</w:t>
            </w:r>
          </w:p>
        </w:tc>
        <w:tc>
          <w:tcPr>
            <w:tcW w:w="1597" w:type="dxa"/>
            <w:gridSpan w:val="2"/>
            <w:vMerge w:val="restart"/>
            <w:tcBorders>
              <w:top w:val="single" w:sz="4" w:space="0" w:color="000000"/>
              <w:bottom w:val="single" w:sz="4" w:space="0" w:color="000000"/>
            </w:tcBorders>
            <w:shd w:val="clear" w:color="auto" w:fill="FFFFFF"/>
            <w:vAlign w:val="center"/>
          </w:tcPr>
          <w:p w14:paraId="000000F1" w14:textId="77777777" w:rsidR="005B05FE" w:rsidRPr="00784D48" w:rsidRDefault="00924C6C">
            <w:pPr>
              <w:spacing w:after="0" w:line="240" w:lineRule="auto"/>
              <w:jc w:val="center"/>
              <w:rPr>
                <w:rFonts w:ascii="Arial" w:eastAsia="Arial" w:hAnsi="Arial" w:cs="Arial"/>
                <w:b/>
                <w:color w:val="000000"/>
                <w:sz w:val="24"/>
                <w:szCs w:val="24"/>
              </w:rPr>
            </w:pPr>
            <w:r w:rsidRPr="00784D48">
              <w:rPr>
                <w:rFonts w:ascii="Arial" w:eastAsia="Arial" w:hAnsi="Arial" w:cs="Arial"/>
                <w:b/>
                <w:color w:val="000000"/>
                <w:sz w:val="24"/>
                <w:szCs w:val="24"/>
              </w:rPr>
              <w:t>Нийт</w:t>
            </w:r>
          </w:p>
        </w:tc>
      </w:tr>
      <w:tr w:rsidR="005B05FE" w14:paraId="69A022F2" w14:textId="77777777" w:rsidTr="009A0203">
        <w:trPr>
          <w:trHeight w:val="380"/>
        </w:trPr>
        <w:tc>
          <w:tcPr>
            <w:tcW w:w="2019" w:type="dxa"/>
            <w:gridSpan w:val="2"/>
            <w:vMerge/>
            <w:tcBorders>
              <w:top w:val="single" w:sz="4" w:space="0" w:color="000000"/>
              <w:bottom w:val="nil"/>
            </w:tcBorders>
            <w:shd w:val="clear" w:color="auto" w:fill="FFFFFF"/>
            <w:vAlign w:val="center"/>
          </w:tcPr>
          <w:p w14:paraId="000000F3" w14:textId="77777777" w:rsidR="005B05FE" w:rsidRPr="00784D48" w:rsidRDefault="005B05FE">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1715" w:type="dxa"/>
            <w:gridSpan w:val="2"/>
            <w:tcBorders>
              <w:top w:val="single" w:sz="4" w:space="0" w:color="000000"/>
              <w:bottom w:val="single" w:sz="4" w:space="0" w:color="000000"/>
            </w:tcBorders>
            <w:shd w:val="clear" w:color="auto" w:fill="FFFFFF"/>
            <w:vAlign w:val="center"/>
          </w:tcPr>
          <w:p w14:paraId="000000F5"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Альфа</w:t>
            </w:r>
          </w:p>
        </w:tc>
        <w:tc>
          <w:tcPr>
            <w:tcW w:w="1715" w:type="dxa"/>
            <w:gridSpan w:val="2"/>
            <w:tcBorders>
              <w:top w:val="single" w:sz="4" w:space="0" w:color="000000"/>
              <w:bottom w:val="single" w:sz="4" w:space="0" w:color="000000"/>
            </w:tcBorders>
            <w:shd w:val="clear" w:color="auto" w:fill="FFFFFF"/>
            <w:vAlign w:val="center"/>
          </w:tcPr>
          <w:p w14:paraId="000000F7"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Дельта</w:t>
            </w:r>
          </w:p>
        </w:tc>
        <w:tc>
          <w:tcPr>
            <w:tcW w:w="1715" w:type="dxa"/>
            <w:gridSpan w:val="2"/>
            <w:tcBorders>
              <w:top w:val="single" w:sz="4" w:space="0" w:color="000000"/>
              <w:bottom w:val="single" w:sz="4" w:space="0" w:color="000000"/>
            </w:tcBorders>
            <w:shd w:val="clear" w:color="auto" w:fill="FFFFFF"/>
            <w:vAlign w:val="center"/>
          </w:tcPr>
          <w:p w14:paraId="000000F9"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Томуу</w:t>
            </w:r>
          </w:p>
        </w:tc>
        <w:tc>
          <w:tcPr>
            <w:tcW w:w="936" w:type="dxa"/>
            <w:vMerge/>
            <w:tcBorders>
              <w:top w:val="single" w:sz="4" w:space="0" w:color="000000"/>
              <w:bottom w:val="nil"/>
            </w:tcBorders>
            <w:shd w:val="clear" w:color="auto" w:fill="FFFFFF"/>
            <w:vAlign w:val="center"/>
          </w:tcPr>
          <w:p w14:paraId="000000FB" w14:textId="77777777" w:rsidR="005B05FE" w:rsidRPr="00784D48" w:rsidRDefault="005B05FE">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1597" w:type="dxa"/>
            <w:gridSpan w:val="2"/>
            <w:vMerge/>
            <w:tcBorders>
              <w:top w:val="single" w:sz="4" w:space="0" w:color="000000"/>
              <w:bottom w:val="single" w:sz="4" w:space="0" w:color="000000"/>
            </w:tcBorders>
            <w:shd w:val="clear" w:color="auto" w:fill="FFFFFF"/>
            <w:vAlign w:val="center"/>
          </w:tcPr>
          <w:p w14:paraId="000000FC" w14:textId="77777777" w:rsidR="005B05FE" w:rsidRPr="00784D48" w:rsidRDefault="005B05FE">
            <w:pPr>
              <w:widowControl w:val="0"/>
              <w:pBdr>
                <w:top w:val="nil"/>
                <w:left w:val="nil"/>
                <w:bottom w:val="nil"/>
                <w:right w:val="nil"/>
                <w:between w:val="nil"/>
              </w:pBdr>
              <w:spacing w:after="0" w:line="276" w:lineRule="auto"/>
              <w:rPr>
                <w:rFonts w:ascii="Arial" w:eastAsia="Arial" w:hAnsi="Arial" w:cs="Arial"/>
                <w:b/>
                <w:color w:val="000000"/>
                <w:sz w:val="24"/>
                <w:szCs w:val="24"/>
              </w:rPr>
            </w:pPr>
          </w:p>
        </w:tc>
      </w:tr>
      <w:tr w:rsidR="005B05FE" w:rsidRPr="00784D48" w14:paraId="3F69840B" w14:textId="77777777" w:rsidTr="009A0203">
        <w:trPr>
          <w:trHeight w:val="380"/>
        </w:trPr>
        <w:tc>
          <w:tcPr>
            <w:tcW w:w="2019" w:type="dxa"/>
            <w:gridSpan w:val="2"/>
            <w:vMerge/>
            <w:tcBorders>
              <w:top w:val="single" w:sz="4" w:space="0" w:color="000000"/>
              <w:bottom w:val="nil"/>
            </w:tcBorders>
            <w:shd w:val="clear" w:color="auto" w:fill="FFFFFF"/>
            <w:vAlign w:val="center"/>
          </w:tcPr>
          <w:p w14:paraId="000000FE" w14:textId="77777777" w:rsidR="005B05FE" w:rsidRPr="00784D48" w:rsidRDefault="005B05FE">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818" w:type="dxa"/>
            <w:tcBorders>
              <w:top w:val="single" w:sz="4" w:space="0" w:color="000000"/>
              <w:bottom w:val="single" w:sz="4" w:space="0" w:color="000000"/>
            </w:tcBorders>
            <w:shd w:val="clear" w:color="auto" w:fill="FFFFFF"/>
            <w:vAlign w:val="center"/>
          </w:tcPr>
          <w:p w14:paraId="00000100"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тоо</w:t>
            </w:r>
          </w:p>
        </w:tc>
        <w:tc>
          <w:tcPr>
            <w:tcW w:w="897" w:type="dxa"/>
            <w:tcBorders>
              <w:top w:val="single" w:sz="4" w:space="0" w:color="000000"/>
              <w:bottom w:val="single" w:sz="4" w:space="0" w:color="000000"/>
            </w:tcBorders>
            <w:shd w:val="clear" w:color="auto" w:fill="FFFFFF"/>
            <w:vAlign w:val="center"/>
          </w:tcPr>
          <w:p w14:paraId="00000101"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хувь</w:t>
            </w:r>
          </w:p>
        </w:tc>
        <w:tc>
          <w:tcPr>
            <w:tcW w:w="818" w:type="dxa"/>
            <w:tcBorders>
              <w:top w:val="single" w:sz="4" w:space="0" w:color="000000"/>
              <w:bottom w:val="single" w:sz="4" w:space="0" w:color="000000"/>
            </w:tcBorders>
            <w:shd w:val="clear" w:color="auto" w:fill="FFFFFF"/>
            <w:vAlign w:val="center"/>
          </w:tcPr>
          <w:p w14:paraId="00000102"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тоо</w:t>
            </w:r>
          </w:p>
        </w:tc>
        <w:tc>
          <w:tcPr>
            <w:tcW w:w="897" w:type="dxa"/>
            <w:tcBorders>
              <w:top w:val="single" w:sz="4" w:space="0" w:color="000000"/>
              <w:bottom w:val="single" w:sz="4" w:space="0" w:color="000000"/>
            </w:tcBorders>
            <w:shd w:val="clear" w:color="auto" w:fill="FFFFFF"/>
            <w:vAlign w:val="center"/>
          </w:tcPr>
          <w:p w14:paraId="00000103"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хувь</w:t>
            </w:r>
          </w:p>
        </w:tc>
        <w:tc>
          <w:tcPr>
            <w:tcW w:w="818" w:type="dxa"/>
            <w:tcBorders>
              <w:top w:val="single" w:sz="4" w:space="0" w:color="000000"/>
              <w:bottom w:val="single" w:sz="4" w:space="0" w:color="000000"/>
            </w:tcBorders>
            <w:shd w:val="clear" w:color="auto" w:fill="FFFFFF"/>
            <w:vAlign w:val="center"/>
          </w:tcPr>
          <w:p w14:paraId="00000104"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тоо</w:t>
            </w:r>
          </w:p>
        </w:tc>
        <w:tc>
          <w:tcPr>
            <w:tcW w:w="897" w:type="dxa"/>
            <w:tcBorders>
              <w:top w:val="single" w:sz="4" w:space="0" w:color="000000"/>
              <w:bottom w:val="single" w:sz="4" w:space="0" w:color="000000"/>
            </w:tcBorders>
            <w:shd w:val="clear" w:color="auto" w:fill="FFFFFF"/>
            <w:vAlign w:val="center"/>
          </w:tcPr>
          <w:p w14:paraId="00000105"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хувь</w:t>
            </w:r>
          </w:p>
        </w:tc>
        <w:tc>
          <w:tcPr>
            <w:tcW w:w="936" w:type="dxa"/>
            <w:vMerge/>
            <w:tcBorders>
              <w:top w:val="single" w:sz="4" w:space="0" w:color="000000"/>
              <w:bottom w:val="nil"/>
            </w:tcBorders>
            <w:shd w:val="clear" w:color="auto" w:fill="FFFFFF"/>
            <w:vAlign w:val="center"/>
          </w:tcPr>
          <w:p w14:paraId="00000106" w14:textId="77777777" w:rsidR="005B05FE" w:rsidRPr="00784D48" w:rsidRDefault="005B05FE">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700" w:type="dxa"/>
            <w:tcBorders>
              <w:top w:val="single" w:sz="4" w:space="0" w:color="000000"/>
              <w:bottom w:val="single" w:sz="4" w:space="0" w:color="000000"/>
            </w:tcBorders>
            <w:shd w:val="clear" w:color="auto" w:fill="FFFFFF"/>
            <w:vAlign w:val="center"/>
          </w:tcPr>
          <w:p w14:paraId="00000107" w14:textId="100FBF6C" w:rsidR="005B05FE" w:rsidRPr="00784D48" w:rsidRDefault="002801D7">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т</w:t>
            </w:r>
            <w:r w:rsidR="00924C6C" w:rsidRPr="00784D48">
              <w:rPr>
                <w:rFonts w:ascii="Arial" w:eastAsia="Arial" w:hAnsi="Arial" w:cs="Arial"/>
                <w:color w:val="000000"/>
                <w:sz w:val="24"/>
                <w:szCs w:val="24"/>
              </w:rPr>
              <w:t>оо</w:t>
            </w:r>
          </w:p>
        </w:tc>
        <w:tc>
          <w:tcPr>
            <w:tcW w:w="897" w:type="dxa"/>
            <w:tcBorders>
              <w:top w:val="single" w:sz="4" w:space="0" w:color="000000"/>
              <w:bottom w:val="single" w:sz="4" w:space="0" w:color="000000"/>
            </w:tcBorders>
            <w:shd w:val="clear" w:color="auto" w:fill="FFFFFF"/>
            <w:vAlign w:val="center"/>
          </w:tcPr>
          <w:p w14:paraId="00000108" w14:textId="77777777" w:rsidR="005B05FE" w:rsidRPr="00784D48" w:rsidRDefault="00924C6C">
            <w:pPr>
              <w:spacing w:after="0" w:line="240" w:lineRule="auto"/>
              <w:jc w:val="center"/>
              <w:rPr>
                <w:rFonts w:ascii="Arial" w:eastAsia="Arial" w:hAnsi="Arial" w:cs="Arial"/>
                <w:color w:val="000000"/>
                <w:sz w:val="24"/>
                <w:szCs w:val="24"/>
              </w:rPr>
            </w:pPr>
            <w:r w:rsidRPr="00784D48">
              <w:rPr>
                <w:rFonts w:ascii="Arial" w:eastAsia="Arial" w:hAnsi="Arial" w:cs="Arial"/>
                <w:color w:val="000000"/>
                <w:sz w:val="24"/>
                <w:szCs w:val="24"/>
              </w:rPr>
              <w:t>хувь</w:t>
            </w:r>
          </w:p>
        </w:tc>
      </w:tr>
      <w:tr w:rsidR="005B05FE" w14:paraId="4DFB6393" w14:textId="77777777" w:rsidTr="009A0203">
        <w:trPr>
          <w:trHeight w:val="380"/>
        </w:trPr>
        <w:tc>
          <w:tcPr>
            <w:tcW w:w="2019" w:type="dxa"/>
            <w:gridSpan w:val="2"/>
            <w:tcBorders>
              <w:top w:val="single" w:sz="4" w:space="0" w:color="000000"/>
            </w:tcBorders>
            <w:shd w:val="clear" w:color="auto" w:fill="FFFFFF"/>
            <w:vAlign w:val="center"/>
          </w:tcPr>
          <w:p w14:paraId="00000109"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Өвчний зэрэг</w:t>
            </w:r>
          </w:p>
        </w:tc>
        <w:tc>
          <w:tcPr>
            <w:tcW w:w="818" w:type="dxa"/>
            <w:tcBorders>
              <w:top w:val="single" w:sz="4" w:space="0" w:color="000000"/>
            </w:tcBorders>
            <w:shd w:val="clear" w:color="auto" w:fill="FFFFFF"/>
            <w:vAlign w:val="center"/>
          </w:tcPr>
          <w:p w14:paraId="0000010B" w14:textId="77777777" w:rsidR="005B05FE" w:rsidRDefault="005B05FE">
            <w:pPr>
              <w:spacing w:after="0" w:line="240" w:lineRule="auto"/>
              <w:jc w:val="center"/>
              <w:rPr>
                <w:rFonts w:ascii="Arial" w:eastAsia="Arial" w:hAnsi="Arial" w:cs="Arial"/>
                <w:color w:val="000000"/>
                <w:sz w:val="24"/>
                <w:szCs w:val="24"/>
              </w:rPr>
            </w:pPr>
          </w:p>
        </w:tc>
        <w:tc>
          <w:tcPr>
            <w:tcW w:w="897" w:type="dxa"/>
            <w:tcBorders>
              <w:top w:val="single" w:sz="4" w:space="0" w:color="000000"/>
            </w:tcBorders>
            <w:shd w:val="clear" w:color="auto" w:fill="FFFFFF"/>
            <w:vAlign w:val="center"/>
          </w:tcPr>
          <w:p w14:paraId="0000010C" w14:textId="77777777" w:rsidR="005B05FE" w:rsidRDefault="005B05FE">
            <w:pPr>
              <w:spacing w:after="0" w:line="240" w:lineRule="auto"/>
              <w:jc w:val="center"/>
              <w:rPr>
                <w:rFonts w:ascii="Arial" w:eastAsia="Arial" w:hAnsi="Arial" w:cs="Arial"/>
                <w:color w:val="000000"/>
                <w:sz w:val="24"/>
                <w:szCs w:val="24"/>
              </w:rPr>
            </w:pPr>
          </w:p>
        </w:tc>
        <w:tc>
          <w:tcPr>
            <w:tcW w:w="818" w:type="dxa"/>
            <w:tcBorders>
              <w:top w:val="single" w:sz="4" w:space="0" w:color="000000"/>
            </w:tcBorders>
            <w:shd w:val="clear" w:color="auto" w:fill="FFFFFF"/>
            <w:vAlign w:val="center"/>
          </w:tcPr>
          <w:p w14:paraId="0000010D" w14:textId="77777777" w:rsidR="005B05FE" w:rsidRDefault="005B05FE">
            <w:pPr>
              <w:spacing w:after="0" w:line="240" w:lineRule="auto"/>
              <w:jc w:val="center"/>
              <w:rPr>
                <w:rFonts w:ascii="Arial" w:eastAsia="Arial" w:hAnsi="Arial" w:cs="Arial"/>
                <w:color w:val="000000"/>
                <w:sz w:val="24"/>
                <w:szCs w:val="24"/>
              </w:rPr>
            </w:pPr>
          </w:p>
        </w:tc>
        <w:tc>
          <w:tcPr>
            <w:tcW w:w="897" w:type="dxa"/>
            <w:tcBorders>
              <w:top w:val="single" w:sz="4" w:space="0" w:color="000000"/>
            </w:tcBorders>
            <w:shd w:val="clear" w:color="auto" w:fill="FFFFFF"/>
            <w:vAlign w:val="center"/>
          </w:tcPr>
          <w:p w14:paraId="0000010E" w14:textId="77777777" w:rsidR="005B05FE" w:rsidRDefault="005B05FE">
            <w:pPr>
              <w:spacing w:after="0" w:line="240" w:lineRule="auto"/>
              <w:jc w:val="center"/>
              <w:rPr>
                <w:rFonts w:ascii="Arial" w:eastAsia="Arial" w:hAnsi="Arial" w:cs="Arial"/>
                <w:color w:val="000000"/>
                <w:sz w:val="24"/>
                <w:szCs w:val="24"/>
              </w:rPr>
            </w:pPr>
          </w:p>
        </w:tc>
        <w:tc>
          <w:tcPr>
            <w:tcW w:w="818" w:type="dxa"/>
            <w:tcBorders>
              <w:top w:val="single" w:sz="4" w:space="0" w:color="000000"/>
            </w:tcBorders>
            <w:shd w:val="clear" w:color="auto" w:fill="FFFFFF"/>
            <w:vAlign w:val="center"/>
          </w:tcPr>
          <w:p w14:paraId="0000010F" w14:textId="77777777" w:rsidR="005B05FE" w:rsidRDefault="005B05FE">
            <w:pPr>
              <w:spacing w:after="0" w:line="240" w:lineRule="auto"/>
              <w:jc w:val="center"/>
              <w:rPr>
                <w:rFonts w:ascii="Arial" w:eastAsia="Arial" w:hAnsi="Arial" w:cs="Arial"/>
                <w:color w:val="000000"/>
                <w:sz w:val="24"/>
                <w:szCs w:val="24"/>
              </w:rPr>
            </w:pPr>
          </w:p>
        </w:tc>
        <w:tc>
          <w:tcPr>
            <w:tcW w:w="897" w:type="dxa"/>
            <w:tcBorders>
              <w:top w:val="single" w:sz="4" w:space="0" w:color="000000"/>
            </w:tcBorders>
            <w:shd w:val="clear" w:color="auto" w:fill="FFFFFF"/>
            <w:vAlign w:val="center"/>
          </w:tcPr>
          <w:p w14:paraId="00000110" w14:textId="77777777" w:rsidR="005B05FE" w:rsidRDefault="005B05FE">
            <w:pPr>
              <w:spacing w:after="0" w:line="240" w:lineRule="auto"/>
              <w:jc w:val="center"/>
              <w:rPr>
                <w:rFonts w:ascii="Arial" w:eastAsia="Arial" w:hAnsi="Arial" w:cs="Arial"/>
                <w:color w:val="000000"/>
                <w:sz w:val="24"/>
                <w:szCs w:val="24"/>
              </w:rPr>
            </w:pPr>
          </w:p>
        </w:tc>
        <w:tc>
          <w:tcPr>
            <w:tcW w:w="936" w:type="dxa"/>
            <w:tcBorders>
              <w:top w:val="single" w:sz="4" w:space="0" w:color="000000"/>
            </w:tcBorders>
            <w:shd w:val="clear" w:color="auto" w:fill="FFFFFF"/>
            <w:vAlign w:val="center"/>
          </w:tcPr>
          <w:p w14:paraId="00000111"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0.000</w:t>
            </w:r>
          </w:p>
        </w:tc>
        <w:tc>
          <w:tcPr>
            <w:tcW w:w="700" w:type="dxa"/>
            <w:tcBorders>
              <w:top w:val="single" w:sz="4" w:space="0" w:color="000000"/>
            </w:tcBorders>
            <w:shd w:val="clear" w:color="auto" w:fill="FFFFFF"/>
            <w:vAlign w:val="center"/>
          </w:tcPr>
          <w:p w14:paraId="00000112" w14:textId="77777777" w:rsidR="005B05FE" w:rsidRDefault="005B05FE">
            <w:pPr>
              <w:spacing w:after="0" w:line="240" w:lineRule="auto"/>
              <w:jc w:val="center"/>
              <w:rPr>
                <w:rFonts w:ascii="Arial" w:eastAsia="Arial" w:hAnsi="Arial" w:cs="Arial"/>
                <w:color w:val="000000"/>
                <w:sz w:val="24"/>
                <w:szCs w:val="24"/>
              </w:rPr>
            </w:pPr>
          </w:p>
        </w:tc>
        <w:tc>
          <w:tcPr>
            <w:tcW w:w="897" w:type="dxa"/>
            <w:tcBorders>
              <w:top w:val="single" w:sz="4" w:space="0" w:color="000000"/>
            </w:tcBorders>
            <w:shd w:val="clear" w:color="auto" w:fill="FFFFFF"/>
            <w:vAlign w:val="center"/>
          </w:tcPr>
          <w:p w14:paraId="00000113" w14:textId="77777777" w:rsidR="005B05FE" w:rsidRDefault="005B05FE">
            <w:pPr>
              <w:spacing w:after="0" w:line="240" w:lineRule="auto"/>
              <w:jc w:val="center"/>
              <w:rPr>
                <w:rFonts w:ascii="Arial" w:eastAsia="Arial" w:hAnsi="Arial" w:cs="Arial"/>
                <w:color w:val="000000"/>
                <w:sz w:val="24"/>
                <w:szCs w:val="24"/>
              </w:rPr>
            </w:pPr>
          </w:p>
        </w:tc>
      </w:tr>
      <w:tr w:rsidR="005B05FE" w14:paraId="4027E67A" w14:textId="77777777" w:rsidTr="009A0203">
        <w:trPr>
          <w:trHeight w:val="380"/>
        </w:trPr>
        <w:tc>
          <w:tcPr>
            <w:tcW w:w="356" w:type="dxa"/>
            <w:shd w:val="clear" w:color="auto" w:fill="FFFFFF"/>
            <w:vAlign w:val="center"/>
          </w:tcPr>
          <w:p w14:paraId="00000114" w14:textId="77777777" w:rsidR="005B05FE" w:rsidRDefault="005B05FE">
            <w:pPr>
              <w:spacing w:after="0" w:line="240" w:lineRule="auto"/>
              <w:rPr>
                <w:rFonts w:ascii="Arial" w:eastAsia="Arial" w:hAnsi="Arial" w:cs="Arial"/>
                <w:color w:val="000000"/>
                <w:sz w:val="24"/>
                <w:szCs w:val="24"/>
              </w:rPr>
            </w:pPr>
          </w:p>
        </w:tc>
        <w:tc>
          <w:tcPr>
            <w:tcW w:w="1663" w:type="dxa"/>
            <w:shd w:val="clear" w:color="auto" w:fill="FFFFFF"/>
            <w:vAlign w:val="center"/>
          </w:tcPr>
          <w:p w14:paraId="00000115"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Хөнгөн</w:t>
            </w:r>
          </w:p>
        </w:tc>
        <w:tc>
          <w:tcPr>
            <w:tcW w:w="818" w:type="dxa"/>
            <w:shd w:val="clear" w:color="auto" w:fill="FFFFFF"/>
            <w:vAlign w:val="center"/>
          </w:tcPr>
          <w:p w14:paraId="00000116"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w:t>
            </w:r>
          </w:p>
        </w:tc>
        <w:tc>
          <w:tcPr>
            <w:tcW w:w="897" w:type="dxa"/>
            <w:shd w:val="clear" w:color="auto" w:fill="FFFFFF"/>
            <w:vAlign w:val="center"/>
          </w:tcPr>
          <w:p w14:paraId="00000117"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0.0%</w:t>
            </w:r>
          </w:p>
        </w:tc>
        <w:tc>
          <w:tcPr>
            <w:tcW w:w="818" w:type="dxa"/>
            <w:shd w:val="clear" w:color="auto" w:fill="FFFFFF"/>
            <w:vAlign w:val="center"/>
          </w:tcPr>
          <w:p w14:paraId="00000118"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2</w:t>
            </w:r>
          </w:p>
        </w:tc>
        <w:tc>
          <w:tcPr>
            <w:tcW w:w="897" w:type="dxa"/>
            <w:shd w:val="clear" w:color="auto" w:fill="FFFFFF"/>
            <w:vAlign w:val="center"/>
          </w:tcPr>
          <w:p w14:paraId="00000119"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0.9%</w:t>
            </w:r>
          </w:p>
        </w:tc>
        <w:tc>
          <w:tcPr>
            <w:tcW w:w="818" w:type="dxa"/>
            <w:shd w:val="clear" w:color="auto" w:fill="FFFFFF"/>
            <w:vAlign w:val="center"/>
          </w:tcPr>
          <w:p w14:paraId="0000011A"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13</w:t>
            </w:r>
          </w:p>
        </w:tc>
        <w:tc>
          <w:tcPr>
            <w:tcW w:w="897" w:type="dxa"/>
            <w:shd w:val="clear" w:color="auto" w:fill="FFFFFF"/>
            <w:vAlign w:val="center"/>
          </w:tcPr>
          <w:p w14:paraId="0000011B"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9.4%</w:t>
            </w:r>
          </w:p>
        </w:tc>
        <w:tc>
          <w:tcPr>
            <w:tcW w:w="936" w:type="dxa"/>
            <w:shd w:val="clear" w:color="auto" w:fill="FFFFFF"/>
            <w:vAlign w:val="center"/>
          </w:tcPr>
          <w:p w14:paraId="0000011C" w14:textId="77777777" w:rsidR="005B05FE" w:rsidRDefault="005B05FE">
            <w:pPr>
              <w:spacing w:after="0" w:line="240" w:lineRule="auto"/>
              <w:jc w:val="center"/>
              <w:rPr>
                <w:rFonts w:ascii="Arial" w:eastAsia="Arial" w:hAnsi="Arial" w:cs="Arial"/>
                <w:color w:val="000000"/>
                <w:sz w:val="24"/>
                <w:szCs w:val="24"/>
              </w:rPr>
            </w:pPr>
          </w:p>
        </w:tc>
        <w:tc>
          <w:tcPr>
            <w:tcW w:w="700" w:type="dxa"/>
            <w:shd w:val="clear" w:color="auto" w:fill="FFFFFF"/>
            <w:vAlign w:val="center"/>
          </w:tcPr>
          <w:p w14:paraId="0000011D"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15</w:t>
            </w:r>
          </w:p>
        </w:tc>
        <w:tc>
          <w:tcPr>
            <w:tcW w:w="897" w:type="dxa"/>
            <w:shd w:val="clear" w:color="auto" w:fill="FFFFFF"/>
            <w:vAlign w:val="center"/>
          </w:tcPr>
          <w:p w14:paraId="0000011E"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2.6%</w:t>
            </w:r>
          </w:p>
        </w:tc>
      </w:tr>
      <w:tr w:rsidR="005B05FE" w14:paraId="55C1BB9F" w14:textId="77777777" w:rsidTr="009A0203">
        <w:trPr>
          <w:trHeight w:val="380"/>
        </w:trPr>
        <w:tc>
          <w:tcPr>
            <w:tcW w:w="356" w:type="dxa"/>
            <w:shd w:val="clear" w:color="auto" w:fill="FFFFFF"/>
            <w:vAlign w:val="center"/>
          </w:tcPr>
          <w:p w14:paraId="0000011F" w14:textId="77777777" w:rsidR="005B05FE" w:rsidRDefault="005B05FE">
            <w:pPr>
              <w:spacing w:after="0" w:line="240" w:lineRule="auto"/>
              <w:rPr>
                <w:rFonts w:ascii="Arial" w:eastAsia="Arial" w:hAnsi="Arial" w:cs="Arial"/>
                <w:color w:val="000000"/>
                <w:sz w:val="24"/>
                <w:szCs w:val="24"/>
              </w:rPr>
            </w:pPr>
          </w:p>
        </w:tc>
        <w:tc>
          <w:tcPr>
            <w:tcW w:w="1663" w:type="dxa"/>
            <w:shd w:val="clear" w:color="auto" w:fill="FFFFFF"/>
            <w:vAlign w:val="center"/>
          </w:tcPr>
          <w:p w14:paraId="00000120"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Хүндэвтэр</w:t>
            </w:r>
          </w:p>
        </w:tc>
        <w:tc>
          <w:tcPr>
            <w:tcW w:w="818" w:type="dxa"/>
            <w:shd w:val="clear" w:color="auto" w:fill="FFFFFF"/>
            <w:vAlign w:val="center"/>
          </w:tcPr>
          <w:p w14:paraId="00000121"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143</w:t>
            </w:r>
          </w:p>
        </w:tc>
        <w:tc>
          <w:tcPr>
            <w:tcW w:w="897" w:type="dxa"/>
            <w:shd w:val="clear" w:color="auto" w:fill="FFFFFF"/>
            <w:vAlign w:val="center"/>
          </w:tcPr>
          <w:p w14:paraId="00000122"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61.9%</w:t>
            </w:r>
          </w:p>
        </w:tc>
        <w:tc>
          <w:tcPr>
            <w:tcW w:w="818" w:type="dxa"/>
            <w:shd w:val="clear" w:color="auto" w:fill="FFFFFF"/>
            <w:vAlign w:val="center"/>
          </w:tcPr>
          <w:p w14:paraId="00000123"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170</w:t>
            </w:r>
          </w:p>
        </w:tc>
        <w:tc>
          <w:tcPr>
            <w:tcW w:w="897" w:type="dxa"/>
            <w:shd w:val="clear" w:color="auto" w:fill="FFFFFF"/>
            <w:vAlign w:val="center"/>
          </w:tcPr>
          <w:p w14:paraId="00000124"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78.0%</w:t>
            </w:r>
          </w:p>
        </w:tc>
        <w:tc>
          <w:tcPr>
            <w:tcW w:w="818" w:type="dxa"/>
            <w:shd w:val="clear" w:color="auto" w:fill="FFFFFF"/>
            <w:vAlign w:val="center"/>
          </w:tcPr>
          <w:p w14:paraId="00000125"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108</w:t>
            </w:r>
          </w:p>
        </w:tc>
        <w:tc>
          <w:tcPr>
            <w:tcW w:w="897" w:type="dxa"/>
            <w:shd w:val="clear" w:color="auto" w:fill="FFFFFF"/>
            <w:vAlign w:val="center"/>
          </w:tcPr>
          <w:p w14:paraId="00000126"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77.7%</w:t>
            </w:r>
          </w:p>
        </w:tc>
        <w:tc>
          <w:tcPr>
            <w:tcW w:w="936" w:type="dxa"/>
            <w:shd w:val="clear" w:color="auto" w:fill="FFFFFF"/>
            <w:vAlign w:val="center"/>
          </w:tcPr>
          <w:p w14:paraId="00000127" w14:textId="77777777" w:rsidR="005B05FE" w:rsidRDefault="005B05FE">
            <w:pPr>
              <w:spacing w:after="0" w:line="240" w:lineRule="auto"/>
              <w:jc w:val="center"/>
              <w:rPr>
                <w:rFonts w:ascii="Arial" w:eastAsia="Arial" w:hAnsi="Arial" w:cs="Arial"/>
                <w:color w:val="000000"/>
                <w:sz w:val="24"/>
                <w:szCs w:val="24"/>
              </w:rPr>
            </w:pPr>
          </w:p>
        </w:tc>
        <w:tc>
          <w:tcPr>
            <w:tcW w:w="700" w:type="dxa"/>
            <w:shd w:val="clear" w:color="auto" w:fill="FFFFFF"/>
            <w:vAlign w:val="center"/>
          </w:tcPr>
          <w:p w14:paraId="00000128"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421</w:t>
            </w:r>
          </w:p>
        </w:tc>
        <w:tc>
          <w:tcPr>
            <w:tcW w:w="897" w:type="dxa"/>
            <w:shd w:val="clear" w:color="auto" w:fill="FFFFFF"/>
            <w:vAlign w:val="center"/>
          </w:tcPr>
          <w:p w14:paraId="00000129"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71.6%</w:t>
            </w:r>
          </w:p>
        </w:tc>
      </w:tr>
      <w:tr w:rsidR="005B05FE" w14:paraId="0447B2C9" w14:textId="77777777" w:rsidTr="009A0203">
        <w:trPr>
          <w:trHeight w:val="380"/>
        </w:trPr>
        <w:tc>
          <w:tcPr>
            <w:tcW w:w="356" w:type="dxa"/>
            <w:shd w:val="clear" w:color="auto" w:fill="FFFFFF"/>
            <w:vAlign w:val="center"/>
          </w:tcPr>
          <w:p w14:paraId="0000012A" w14:textId="77777777" w:rsidR="005B05FE" w:rsidRDefault="005B05FE">
            <w:pPr>
              <w:spacing w:after="0" w:line="240" w:lineRule="auto"/>
              <w:rPr>
                <w:rFonts w:ascii="Arial" w:eastAsia="Arial" w:hAnsi="Arial" w:cs="Arial"/>
                <w:color w:val="000000"/>
                <w:sz w:val="24"/>
                <w:szCs w:val="24"/>
              </w:rPr>
            </w:pPr>
          </w:p>
        </w:tc>
        <w:tc>
          <w:tcPr>
            <w:tcW w:w="1663" w:type="dxa"/>
            <w:shd w:val="clear" w:color="auto" w:fill="FFFFFF"/>
            <w:vAlign w:val="center"/>
          </w:tcPr>
          <w:p w14:paraId="0000012B"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Хүндэвтэр</w:t>
            </w:r>
          </w:p>
        </w:tc>
        <w:tc>
          <w:tcPr>
            <w:tcW w:w="818" w:type="dxa"/>
            <w:shd w:val="clear" w:color="auto" w:fill="FFFFFF"/>
            <w:vAlign w:val="center"/>
          </w:tcPr>
          <w:p w14:paraId="0000012C"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74</w:t>
            </w:r>
          </w:p>
        </w:tc>
        <w:tc>
          <w:tcPr>
            <w:tcW w:w="897" w:type="dxa"/>
            <w:shd w:val="clear" w:color="auto" w:fill="FFFFFF"/>
            <w:vAlign w:val="center"/>
          </w:tcPr>
          <w:p w14:paraId="0000012D"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32.0%</w:t>
            </w:r>
          </w:p>
        </w:tc>
        <w:tc>
          <w:tcPr>
            <w:tcW w:w="818" w:type="dxa"/>
            <w:shd w:val="clear" w:color="auto" w:fill="FFFFFF"/>
            <w:vAlign w:val="center"/>
          </w:tcPr>
          <w:p w14:paraId="0000012E"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43</w:t>
            </w:r>
          </w:p>
        </w:tc>
        <w:tc>
          <w:tcPr>
            <w:tcW w:w="897" w:type="dxa"/>
            <w:shd w:val="clear" w:color="auto" w:fill="FFFFFF"/>
            <w:vAlign w:val="center"/>
          </w:tcPr>
          <w:p w14:paraId="0000012F"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19.7%</w:t>
            </w:r>
          </w:p>
        </w:tc>
        <w:tc>
          <w:tcPr>
            <w:tcW w:w="818" w:type="dxa"/>
            <w:shd w:val="clear" w:color="auto" w:fill="FFFFFF"/>
            <w:vAlign w:val="center"/>
          </w:tcPr>
          <w:p w14:paraId="00000130"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18</w:t>
            </w:r>
          </w:p>
        </w:tc>
        <w:tc>
          <w:tcPr>
            <w:tcW w:w="897" w:type="dxa"/>
            <w:shd w:val="clear" w:color="auto" w:fill="FFFFFF"/>
            <w:vAlign w:val="center"/>
          </w:tcPr>
          <w:p w14:paraId="00000131"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12.9%</w:t>
            </w:r>
          </w:p>
        </w:tc>
        <w:tc>
          <w:tcPr>
            <w:tcW w:w="936" w:type="dxa"/>
            <w:shd w:val="clear" w:color="auto" w:fill="FFFFFF"/>
            <w:vAlign w:val="center"/>
          </w:tcPr>
          <w:p w14:paraId="00000132" w14:textId="77777777" w:rsidR="005B05FE" w:rsidRDefault="005B05FE">
            <w:pPr>
              <w:spacing w:after="0" w:line="240" w:lineRule="auto"/>
              <w:jc w:val="center"/>
              <w:rPr>
                <w:rFonts w:ascii="Arial" w:eastAsia="Arial" w:hAnsi="Arial" w:cs="Arial"/>
                <w:color w:val="000000"/>
                <w:sz w:val="24"/>
                <w:szCs w:val="24"/>
              </w:rPr>
            </w:pPr>
          </w:p>
        </w:tc>
        <w:tc>
          <w:tcPr>
            <w:tcW w:w="700" w:type="dxa"/>
            <w:shd w:val="clear" w:color="auto" w:fill="FFFFFF"/>
            <w:vAlign w:val="center"/>
          </w:tcPr>
          <w:p w14:paraId="00000133"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135</w:t>
            </w:r>
          </w:p>
        </w:tc>
        <w:tc>
          <w:tcPr>
            <w:tcW w:w="897" w:type="dxa"/>
            <w:shd w:val="clear" w:color="auto" w:fill="FFFFFF"/>
            <w:vAlign w:val="center"/>
          </w:tcPr>
          <w:p w14:paraId="00000134"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23.0%</w:t>
            </w:r>
          </w:p>
        </w:tc>
      </w:tr>
      <w:tr w:rsidR="005B05FE" w14:paraId="4DA26B56" w14:textId="77777777" w:rsidTr="009A0203">
        <w:trPr>
          <w:trHeight w:val="380"/>
        </w:trPr>
        <w:tc>
          <w:tcPr>
            <w:tcW w:w="356" w:type="dxa"/>
            <w:tcBorders>
              <w:bottom w:val="single" w:sz="4" w:space="0" w:color="000000"/>
            </w:tcBorders>
            <w:shd w:val="clear" w:color="auto" w:fill="FFFFFF"/>
            <w:vAlign w:val="center"/>
          </w:tcPr>
          <w:p w14:paraId="00000135" w14:textId="77777777" w:rsidR="005B05FE" w:rsidRDefault="005B05FE">
            <w:pPr>
              <w:spacing w:after="0" w:line="240" w:lineRule="auto"/>
              <w:rPr>
                <w:rFonts w:ascii="Arial" w:eastAsia="Arial" w:hAnsi="Arial" w:cs="Arial"/>
                <w:color w:val="000000"/>
                <w:sz w:val="24"/>
                <w:szCs w:val="24"/>
              </w:rPr>
            </w:pPr>
          </w:p>
        </w:tc>
        <w:tc>
          <w:tcPr>
            <w:tcW w:w="1663" w:type="dxa"/>
            <w:tcBorders>
              <w:bottom w:val="single" w:sz="4" w:space="0" w:color="000000"/>
            </w:tcBorders>
            <w:shd w:val="clear" w:color="auto" w:fill="FFFFFF"/>
            <w:vAlign w:val="center"/>
          </w:tcPr>
          <w:p w14:paraId="00000136"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Нэн хүнд</w:t>
            </w:r>
          </w:p>
        </w:tc>
        <w:tc>
          <w:tcPr>
            <w:tcW w:w="818" w:type="dxa"/>
            <w:tcBorders>
              <w:bottom w:val="single" w:sz="4" w:space="0" w:color="000000"/>
            </w:tcBorders>
            <w:shd w:val="clear" w:color="auto" w:fill="FFFFFF"/>
            <w:vAlign w:val="center"/>
          </w:tcPr>
          <w:p w14:paraId="00000137"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14</w:t>
            </w:r>
          </w:p>
        </w:tc>
        <w:tc>
          <w:tcPr>
            <w:tcW w:w="897" w:type="dxa"/>
            <w:tcBorders>
              <w:bottom w:val="single" w:sz="4" w:space="0" w:color="000000"/>
            </w:tcBorders>
            <w:shd w:val="clear" w:color="auto" w:fill="FFFFFF"/>
            <w:vAlign w:val="center"/>
          </w:tcPr>
          <w:p w14:paraId="00000138"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6.1%</w:t>
            </w:r>
          </w:p>
        </w:tc>
        <w:tc>
          <w:tcPr>
            <w:tcW w:w="818" w:type="dxa"/>
            <w:tcBorders>
              <w:bottom w:val="single" w:sz="4" w:space="0" w:color="000000"/>
            </w:tcBorders>
            <w:shd w:val="clear" w:color="auto" w:fill="FFFFFF"/>
            <w:vAlign w:val="center"/>
          </w:tcPr>
          <w:p w14:paraId="00000139"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3</w:t>
            </w:r>
          </w:p>
        </w:tc>
        <w:tc>
          <w:tcPr>
            <w:tcW w:w="897" w:type="dxa"/>
            <w:tcBorders>
              <w:bottom w:val="single" w:sz="4" w:space="0" w:color="000000"/>
            </w:tcBorders>
            <w:shd w:val="clear" w:color="auto" w:fill="FFFFFF"/>
            <w:vAlign w:val="center"/>
          </w:tcPr>
          <w:p w14:paraId="0000013A"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1.4%</w:t>
            </w:r>
          </w:p>
        </w:tc>
        <w:tc>
          <w:tcPr>
            <w:tcW w:w="818" w:type="dxa"/>
            <w:tcBorders>
              <w:bottom w:val="single" w:sz="4" w:space="0" w:color="000000"/>
            </w:tcBorders>
            <w:shd w:val="clear" w:color="auto" w:fill="FFFFFF"/>
            <w:vAlign w:val="center"/>
          </w:tcPr>
          <w:p w14:paraId="0000013B"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w:t>
            </w:r>
          </w:p>
        </w:tc>
        <w:tc>
          <w:tcPr>
            <w:tcW w:w="897" w:type="dxa"/>
            <w:tcBorders>
              <w:bottom w:val="single" w:sz="4" w:space="0" w:color="000000"/>
            </w:tcBorders>
            <w:shd w:val="clear" w:color="auto" w:fill="FFFFFF"/>
            <w:vAlign w:val="center"/>
          </w:tcPr>
          <w:p w14:paraId="0000013C"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0.0%</w:t>
            </w:r>
          </w:p>
        </w:tc>
        <w:tc>
          <w:tcPr>
            <w:tcW w:w="936" w:type="dxa"/>
            <w:tcBorders>
              <w:bottom w:val="single" w:sz="4" w:space="0" w:color="000000"/>
            </w:tcBorders>
            <w:shd w:val="clear" w:color="auto" w:fill="FFFFFF"/>
            <w:vAlign w:val="center"/>
          </w:tcPr>
          <w:p w14:paraId="0000013D" w14:textId="77777777" w:rsidR="005B05FE" w:rsidRDefault="005B05FE">
            <w:pPr>
              <w:spacing w:after="0" w:line="240" w:lineRule="auto"/>
              <w:jc w:val="center"/>
              <w:rPr>
                <w:rFonts w:ascii="Arial" w:eastAsia="Arial" w:hAnsi="Arial" w:cs="Arial"/>
                <w:color w:val="000000"/>
                <w:sz w:val="24"/>
                <w:szCs w:val="24"/>
              </w:rPr>
            </w:pPr>
          </w:p>
        </w:tc>
        <w:tc>
          <w:tcPr>
            <w:tcW w:w="700" w:type="dxa"/>
            <w:tcBorders>
              <w:bottom w:val="single" w:sz="4" w:space="0" w:color="000000"/>
            </w:tcBorders>
            <w:shd w:val="clear" w:color="auto" w:fill="FFFFFF"/>
            <w:vAlign w:val="center"/>
          </w:tcPr>
          <w:p w14:paraId="0000013E"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17</w:t>
            </w:r>
          </w:p>
        </w:tc>
        <w:tc>
          <w:tcPr>
            <w:tcW w:w="897" w:type="dxa"/>
            <w:tcBorders>
              <w:bottom w:val="single" w:sz="4" w:space="0" w:color="000000"/>
            </w:tcBorders>
            <w:shd w:val="clear" w:color="auto" w:fill="FFFFFF"/>
            <w:vAlign w:val="center"/>
          </w:tcPr>
          <w:p w14:paraId="0000013F"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2.9%</w:t>
            </w:r>
          </w:p>
        </w:tc>
      </w:tr>
      <w:tr w:rsidR="005B05FE" w14:paraId="6AFCA36C" w14:textId="77777777" w:rsidTr="009A0203">
        <w:trPr>
          <w:trHeight w:val="380"/>
        </w:trPr>
        <w:tc>
          <w:tcPr>
            <w:tcW w:w="2019" w:type="dxa"/>
            <w:gridSpan w:val="2"/>
            <w:tcBorders>
              <w:top w:val="single" w:sz="4" w:space="0" w:color="000000"/>
              <w:bottom w:val="single" w:sz="4" w:space="0" w:color="000000"/>
            </w:tcBorders>
            <w:shd w:val="clear" w:color="auto" w:fill="auto"/>
            <w:vAlign w:val="center"/>
          </w:tcPr>
          <w:p w14:paraId="00000140" w14:textId="77777777" w:rsidR="005B05FE" w:rsidRDefault="00924C6C">
            <w:pPr>
              <w:spacing w:after="0" w:line="240" w:lineRule="auto"/>
              <w:rPr>
                <w:rFonts w:ascii="Arial" w:eastAsia="Arial" w:hAnsi="Arial" w:cs="Arial"/>
                <w:color w:val="000000"/>
                <w:sz w:val="24"/>
                <w:szCs w:val="24"/>
              </w:rPr>
            </w:pPr>
            <w:r>
              <w:rPr>
                <w:rFonts w:ascii="Arial" w:eastAsia="Arial" w:hAnsi="Arial" w:cs="Arial"/>
                <w:color w:val="000000"/>
                <w:sz w:val="24"/>
                <w:szCs w:val="24"/>
              </w:rPr>
              <w:t>Ор хоног</w:t>
            </w:r>
          </w:p>
        </w:tc>
        <w:tc>
          <w:tcPr>
            <w:tcW w:w="1715" w:type="dxa"/>
            <w:gridSpan w:val="2"/>
            <w:tcBorders>
              <w:top w:val="single" w:sz="4" w:space="0" w:color="000000"/>
              <w:bottom w:val="single" w:sz="4" w:space="0" w:color="000000"/>
            </w:tcBorders>
            <w:shd w:val="clear" w:color="auto" w:fill="auto"/>
            <w:vAlign w:val="center"/>
          </w:tcPr>
          <w:p w14:paraId="00000142"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12.4±5.5</w:t>
            </w:r>
          </w:p>
        </w:tc>
        <w:tc>
          <w:tcPr>
            <w:tcW w:w="1715" w:type="dxa"/>
            <w:gridSpan w:val="2"/>
            <w:tcBorders>
              <w:top w:val="single" w:sz="4" w:space="0" w:color="000000"/>
              <w:bottom w:val="single" w:sz="4" w:space="0" w:color="000000"/>
            </w:tcBorders>
            <w:shd w:val="clear" w:color="auto" w:fill="auto"/>
            <w:vAlign w:val="center"/>
          </w:tcPr>
          <w:p w14:paraId="00000144" w14:textId="77777777" w:rsidR="005B05FE" w:rsidRDefault="005B05FE">
            <w:pPr>
              <w:spacing w:after="0" w:line="240" w:lineRule="auto"/>
              <w:jc w:val="center"/>
              <w:rPr>
                <w:rFonts w:ascii="Arial" w:eastAsia="Arial" w:hAnsi="Arial" w:cs="Arial"/>
                <w:color w:val="000000"/>
                <w:sz w:val="24"/>
                <w:szCs w:val="24"/>
              </w:rPr>
            </w:pPr>
          </w:p>
        </w:tc>
        <w:tc>
          <w:tcPr>
            <w:tcW w:w="1715" w:type="dxa"/>
            <w:gridSpan w:val="2"/>
            <w:tcBorders>
              <w:top w:val="single" w:sz="4" w:space="0" w:color="000000"/>
              <w:bottom w:val="single" w:sz="4" w:space="0" w:color="000000"/>
            </w:tcBorders>
            <w:shd w:val="clear" w:color="auto" w:fill="auto"/>
            <w:vAlign w:val="center"/>
          </w:tcPr>
          <w:p w14:paraId="00000146"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8.6±3.64</w:t>
            </w:r>
          </w:p>
        </w:tc>
        <w:tc>
          <w:tcPr>
            <w:tcW w:w="936" w:type="dxa"/>
            <w:tcBorders>
              <w:top w:val="single" w:sz="4" w:space="0" w:color="000000"/>
              <w:bottom w:val="single" w:sz="4" w:space="0" w:color="000000"/>
            </w:tcBorders>
            <w:shd w:val="clear" w:color="auto" w:fill="auto"/>
            <w:vAlign w:val="center"/>
          </w:tcPr>
          <w:p w14:paraId="00000148"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0.000</w:t>
            </w:r>
          </w:p>
        </w:tc>
        <w:tc>
          <w:tcPr>
            <w:tcW w:w="1597" w:type="dxa"/>
            <w:gridSpan w:val="2"/>
            <w:tcBorders>
              <w:top w:val="single" w:sz="4" w:space="0" w:color="000000"/>
              <w:bottom w:val="single" w:sz="4" w:space="0" w:color="000000"/>
            </w:tcBorders>
            <w:shd w:val="clear" w:color="auto" w:fill="auto"/>
            <w:vAlign w:val="center"/>
          </w:tcPr>
          <w:p w14:paraId="00000149" w14:textId="77777777" w:rsidR="005B05FE" w:rsidRDefault="00924C6C">
            <w:pP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11.2±5.3</w:t>
            </w:r>
          </w:p>
        </w:tc>
      </w:tr>
    </w:tbl>
    <w:p w14:paraId="0000014B" w14:textId="57248C80" w:rsidR="005B05FE" w:rsidRDefault="00924C6C" w:rsidP="00927102">
      <w:pPr>
        <w:spacing w:before="240" w:after="0" w:line="240" w:lineRule="auto"/>
        <w:ind w:firstLine="720"/>
        <w:jc w:val="both"/>
        <w:rPr>
          <w:rFonts w:ascii="Arial" w:eastAsia="Arial" w:hAnsi="Arial" w:cs="Arial"/>
          <w:sz w:val="24"/>
          <w:szCs w:val="24"/>
        </w:rPr>
      </w:pPr>
      <w:r>
        <w:rPr>
          <w:rFonts w:ascii="Arial" w:eastAsia="Arial" w:hAnsi="Arial" w:cs="Arial"/>
          <w:sz w:val="24"/>
          <w:szCs w:val="24"/>
        </w:rPr>
        <w:t>Нийт тохиолдлын 169(28.4%) нь хавсарсан эмгэгтэй, 425(71.6%) нь архаг суурь эмгэггүй байсан (Хүснэгт</w:t>
      </w:r>
      <w:r w:rsidR="009A0203">
        <w:rPr>
          <w:rFonts w:ascii="Arial" w:eastAsia="Arial" w:hAnsi="Arial" w:cs="Arial"/>
          <w:sz w:val="24"/>
          <w:szCs w:val="24"/>
          <w:lang w:val="en-US"/>
        </w:rPr>
        <w:t xml:space="preserve"> </w:t>
      </w:r>
      <w:r>
        <w:rPr>
          <w:rFonts w:ascii="Arial" w:eastAsia="Arial" w:hAnsi="Arial" w:cs="Arial"/>
          <w:sz w:val="24"/>
          <w:szCs w:val="24"/>
        </w:rPr>
        <w:t xml:space="preserve">3). КОВИД-19 халдвартай хүүхдийн 4.7% нь тархины саа, 4% нь зүрхний гажиг, 2.9% сульдаа, 3.1% цус багадалттай байна. Томуу, томуу төст халдвартай хүүхдийн 5.1% зүрхний гажиг, 5.8% сульдаа, 4.7% тархины саа, 3.5% цус багадалт зэрэг хавсарсан эмгэг тус тус оношлогджээ. </w:t>
      </w:r>
    </w:p>
    <w:p w14:paraId="0000014C" w14:textId="77777777" w:rsidR="005B05FE" w:rsidRDefault="005B05FE">
      <w:pPr>
        <w:spacing w:after="0" w:line="240" w:lineRule="auto"/>
        <w:jc w:val="both"/>
        <w:rPr>
          <w:rFonts w:ascii="Arial" w:eastAsia="Arial" w:hAnsi="Arial" w:cs="Arial"/>
          <w:sz w:val="24"/>
          <w:szCs w:val="24"/>
        </w:rPr>
      </w:pPr>
    </w:p>
    <w:p w14:paraId="0000014D"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3</w:t>
      </w:r>
      <w:r>
        <w:rPr>
          <w:rFonts w:ascii="Arial" w:eastAsia="Arial" w:hAnsi="Arial" w:cs="Arial"/>
          <w:sz w:val="24"/>
          <w:szCs w:val="24"/>
        </w:rPr>
        <w:t>. Хавсарсан өвчлөл, судалгааны бүлгээр</w:t>
      </w:r>
    </w:p>
    <w:tbl>
      <w:tblPr>
        <w:tblStyle w:val="ListTable6Colorful"/>
        <w:tblW w:w="9690" w:type="dxa"/>
        <w:tblLayout w:type="fixed"/>
        <w:tblLook w:val="04A0" w:firstRow="1" w:lastRow="0" w:firstColumn="1" w:lastColumn="0" w:noHBand="0" w:noVBand="1"/>
      </w:tblPr>
      <w:tblGrid>
        <w:gridCol w:w="1530"/>
        <w:gridCol w:w="841"/>
        <w:gridCol w:w="960"/>
        <w:gridCol w:w="960"/>
        <w:gridCol w:w="839"/>
        <w:gridCol w:w="960"/>
        <w:gridCol w:w="897"/>
        <w:gridCol w:w="960"/>
        <w:gridCol w:w="783"/>
        <w:gridCol w:w="960"/>
      </w:tblGrid>
      <w:tr w:rsidR="005B05FE" w:rsidRPr="00784D48" w14:paraId="791656A0" w14:textId="77777777" w:rsidTr="00784D4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0000014E" w14:textId="77777777" w:rsidR="005B05FE" w:rsidRPr="00784D48" w:rsidRDefault="00924C6C">
            <w:pPr>
              <w:jc w:val="center"/>
              <w:rPr>
                <w:rFonts w:ascii="Arial" w:eastAsia="Arial" w:hAnsi="Arial" w:cs="Arial"/>
                <w:sz w:val="24"/>
                <w:szCs w:val="24"/>
              </w:rPr>
            </w:pPr>
            <w:r w:rsidRPr="00784D48">
              <w:rPr>
                <w:rFonts w:ascii="Arial" w:eastAsia="Arial" w:hAnsi="Arial" w:cs="Arial"/>
                <w:sz w:val="24"/>
                <w:szCs w:val="24"/>
              </w:rPr>
              <w:t>Хавсарсан өвчлөл</w:t>
            </w:r>
          </w:p>
        </w:tc>
        <w:tc>
          <w:tcPr>
            <w:tcW w:w="3600" w:type="dxa"/>
            <w:gridSpan w:val="4"/>
            <w:tcBorders>
              <w:bottom w:val="nil"/>
            </w:tcBorders>
          </w:tcPr>
          <w:p w14:paraId="0000014F" w14:textId="77777777" w:rsidR="005B05FE" w:rsidRPr="00784D48"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КОВИД-19 хувилбар</w:t>
            </w:r>
          </w:p>
        </w:tc>
        <w:tc>
          <w:tcPr>
            <w:tcW w:w="1857" w:type="dxa"/>
            <w:gridSpan w:val="2"/>
            <w:vMerge w:val="restart"/>
            <w:tcBorders>
              <w:top w:val="single" w:sz="4" w:space="0" w:color="000000" w:themeColor="text1"/>
              <w:bottom w:val="nil"/>
            </w:tcBorders>
          </w:tcPr>
          <w:p w14:paraId="00000153" w14:textId="77777777" w:rsidR="005B05FE" w:rsidRPr="00784D48"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Томуу</w:t>
            </w:r>
          </w:p>
        </w:tc>
        <w:tc>
          <w:tcPr>
            <w:tcW w:w="1743" w:type="dxa"/>
            <w:gridSpan w:val="2"/>
            <w:vMerge w:val="restart"/>
            <w:tcBorders>
              <w:top w:val="single" w:sz="4" w:space="0" w:color="000000" w:themeColor="text1"/>
              <w:bottom w:val="nil"/>
            </w:tcBorders>
          </w:tcPr>
          <w:p w14:paraId="00000155" w14:textId="77777777" w:rsidR="005B05FE" w:rsidRPr="00784D48"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Нийт</w:t>
            </w:r>
          </w:p>
        </w:tc>
        <w:tc>
          <w:tcPr>
            <w:tcW w:w="960" w:type="dxa"/>
            <w:vMerge w:val="restart"/>
          </w:tcPr>
          <w:p w14:paraId="00000157" w14:textId="2310E89A" w:rsidR="005B05FE" w:rsidRPr="00784D48" w:rsidRDefault="002801D7">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Р утга</w:t>
            </w:r>
          </w:p>
        </w:tc>
      </w:tr>
      <w:tr w:rsidR="005B05FE" w:rsidRPr="00784D48" w14:paraId="690623A5" w14:textId="77777777" w:rsidTr="00784D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30" w:type="dxa"/>
            <w:vMerge/>
          </w:tcPr>
          <w:p w14:paraId="00000158" w14:textId="77777777" w:rsidR="005B05FE" w:rsidRPr="00784D48" w:rsidRDefault="005B05FE">
            <w:pPr>
              <w:widowControl w:val="0"/>
              <w:pBdr>
                <w:top w:val="nil"/>
                <w:left w:val="nil"/>
                <w:bottom w:val="nil"/>
                <w:right w:val="nil"/>
                <w:between w:val="nil"/>
              </w:pBdr>
              <w:spacing w:line="276" w:lineRule="auto"/>
              <w:rPr>
                <w:rFonts w:ascii="Arial" w:eastAsia="Arial" w:hAnsi="Arial" w:cs="Arial"/>
                <w:sz w:val="24"/>
                <w:szCs w:val="24"/>
              </w:rPr>
            </w:pPr>
          </w:p>
        </w:tc>
        <w:tc>
          <w:tcPr>
            <w:tcW w:w="1801" w:type="dxa"/>
            <w:gridSpan w:val="2"/>
            <w:tcBorders>
              <w:top w:val="nil"/>
              <w:bottom w:val="single" w:sz="4" w:space="0" w:color="auto"/>
            </w:tcBorders>
            <w:shd w:val="clear" w:color="auto" w:fill="auto"/>
          </w:tcPr>
          <w:p w14:paraId="00000159" w14:textId="77777777" w:rsidR="005B05FE" w:rsidRPr="00784D48"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Альфа</w:t>
            </w:r>
          </w:p>
        </w:tc>
        <w:tc>
          <w:tcPr>
            <w:tcW w:w="1799" w:type="dxa"/>
            <w:gridSpan w:val="2"/>
            <w:tcBorders>
              <w:top w:val="nil"/>
              <w:bottom w:val="single" w:sz="4" w:space="0" w:color="auto"/>
            </w:tcBorders>
            <w:shd w:val="clear" w:color="auto" w:fill="auto"/>
          </w:tcPr>
          <w:p w14:paraId="0000015B" w14:textId="77777777" w:rsidR="005B05FE" w:rsidRPr="00784D48"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Делта</w:t>
            </w:r>
          </w:p>
        </w:tc>
        <w:tc>
          <w:tcPr>
            <w:tcW w:w="1857" w:type="dxa"/>
            <w:gridSpan w:val="2"/>
            <w:vMerge/>
            <w:tcBorders>
              <w:top w:val="nil"/>
              <w:bottom w:val="single" w:sz="4" w:space="0" w:color="auto"/>
            </w:tcBorders>
            <w:shd w:val="clear" w:color="auto" w:fill="auto"/>
          </w:tcPr>
          <w:p w14:paraId="0000015D" w14:textId="77777777" w:rsidR="005B05FE" w:rsidRPr="00784D48"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743" w:type="dxa"/>
            <w:gridSpan w:val="2"/>
            <w:vMerge/>
            <w:tcBorders>
              <w:top w:val="nil"/>
              <w:bottom w:val="single" w:sz="4" w:space="0" w:color="auto"/>
            </w:tcBorders>
            <w:shd w:val="clear" w:color="auto" w:fill="auto"/>
          </w:tcPr>
          <w:p w14:paraId="0000015F" w14:textId="77777777" w:rsidR="005B05FE" w:rsidRPr="00784D48"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960" w:type="dxa"/>
            <w:vMerge/>
            <w:shd w:val="clear" w:color="auto" w:fill="auto"/>
          </w:tcPr>
          <w:p w14:paraId="00000161" w14:textId="77777777" w:rsidR="005B05FE" w:rsidRPr="00784D48"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p>
        </w:tc>
      </w:tr>
      <w:tr w:rsidR="005B05FE" w14:paraId="2B9263F5" w14:textId="77777777" w:rsidTr="00784D48">
        <w:trPr>
          <w:trHeight w:val="288"/>
        </w:trPr>
        <w:tc>
          <w:tcPr>
            <w:cnfStyle w:val="001000000000" w:firstRow="0" w:lastRow="0" w:firstColumn="1" w:lastColumn="0" w:oddVBand="0" w:evenVBand="0" w:oddHBand="0" w:evenHBand="0" w:firstRowFirstColumn="0" w:firstRowLastColumn="0" w:lastRowFirstColumn="0" w:lastRowLastColumn="0"/>
            <w:tcW w:w="1530" w:type="dxa"/>
            <w:vMerge/>
            <w:tcBorders>
              <w:bottom w:val="single" w:sz="4" w:space="0" w:color="000000"/>
            </w:tcBorders>
          </w:tcPr>
          <w:p w14:paraId="00000162" w14:textId="77777777" w:rsidR="005B05FE" w:rsidRPr="00784D48" w:rsidRDefault="005B05FE">
            <w:pPr>
              <w:widowControl w:val="0"/>
              <w:pBdr>
                <w:top w:val="nil"/>
                <w:left w:val="nil"/>
                <w:bottom w:val="nil"/>
                <w:right w:val="nil"/>
                <w:between w:val="nil"/>
              </w:pBdr>
              <w:spacing w:line="276" w:lineRule="auto"/>
              <w:rPr>
                <w:rFonts w:ascii="Arial" w:eastAsia="Arial" w:hAnsi="Arial" w:cs="Arial"/>
                <w:sz w:val="24"/>
                <w:szCs w:val="24"/>
              </w:rPr>
            </w:pPr>
          </w:p>
        </w:tc>
        <w:tc>
          <w:tcPr>
            <w:tcW w:w="841" w:type="dxa"/>
            <w:tcBorders>
              <w:top w:val="single" w:sz="4" w:space="0" w:color="auto"/>
              <w:bottom w:val="single" w:sz="4" w:space="0" w:color="000000"/>
            </w:tcBorders>
            <w:shd w:val="clear" w:color="auto" w:fill="auto"/>
          </w:tcPr>
          <w:p w14:paraId="00000163"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тоо</w:t>
            </w:r>
          </w:p>
        </w:tc>
        <w:tc>
          <w:tcPr>
            <w:tcW w:w="960" w:type="dxa"/>
            <w:tcBorders>
              <w:top w:val="single" w:sz="4" w:space="0" w:color="auto"/>
              <w:bottom w:val="single" w:sz="4" w:space="0" w:color="000000"/>
            </w:tcBorders>
            <w:shd w:val="clear" w:color="auto" w:fill="auto"/>
          </w:tcPr>
          <w:p w14:paraId="00000164"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хувь</w:t>
            </w:r>
          </w:p>
        </w:tc>
        <w:tc>
          <w:tcPr>
            <w:tcW w:w="960" w:type="dxa"/>
            <w:tcBorders>
              <w:top w:val="single" w:sz="4" w:space="0" w:color="auto"/>
              <w:bottom w:val="single" w:sz="4" w:space="0" w:color="000000"/>
            </w:tcBorders>
            <w:shd w:val="clear" w:color="auto" w:fill="auto"/>
          </w:tcPr>
          <w:p w14:paraId="00000165"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тоо</w:t>
            </w:r>
          </w:p>
        </w:tc>
        <w:tc>
          <w:tcPr>
            <w:tcW w:w="839" w:type="dxa"/>
            <w:tcBorders>
              <w:top w:val="single" w:sz="4" w:space="0" w:color="auto"/>
              <w:bottom w:val="single" w:sz="4" w:space="0" w:color="000000"/>
            </w:tcBorders>
            <w:shd w:val="clear" w:color="auto" w:fill="auto"/>
          </w:tcPr>
          <w:p w14:paraId="00000166"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хувь</w:t>
            </w:r>
          </w:p>
        </w:tc>
        <w:tc>
          <w:tcPr>
            <w:tcW w:w="960" w:type="dxa"/>
            <w:tcBorders>
              <w:top w:val="single" w:sz="4" w:space="0" w:color="auto"/>
              <w:bottom w:val="single" w:sz="4" w:space="0" w:color="000000"/>
            </w:tcBorders>
            <w:shd w:val="clear" w:color="auto" w:fill="auto"/>
          </w:tcPr>
          <w:p w14:paraId="00000167"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тоо</w:t>
            </w:r>
          </w:p>
        </w:tc>
        <w:tc>
          <w:tcPr>
            <w:tcW w:w="897" w:type="dxa"/>
            <w:tcBorders>
              <w:top w:val="single" w:sz="4" w:space="0" w:color="auto"/>
              <w:bottom w:val="single" w:sz="4" w:space="0" w:color="000000"/>
            </w:tcBorders>
            <w:shd w:val="clear" w:color="auto" w:fill="auto"/>
          </w:tcPr>
          <w:p w14:paraId="00000168"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хувь</w:t>
            </w:r>
          </w:p>
        </w:tc>
        <w:tc>
          <w:tcPr>
            <w:tcW w:w="960" w:type="dxa"/>
            <w:tcBorders>
              <w:top w:val="single" w:sz="4" w:space="0" w:color="auto"/>
              <w:bottom w:val="single" w:sz="4" w:space="0" w:color="000000"/>
            </w:tcBorders>
            <w:shd w:val="clear" w:color="auto" w:fill="auto"/>
          </w:tcPr>
          <w:p w14:paraId="00000169"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тоо</w:t>
            </w:r>
          </w:p>
        </w:tc>
        <w:tc>
          <w:tcPr>
            <w:tcW w:w="783" w:type="dxa"/>
            <w:tcBorders>
              <w:top w:val="single" w:sz="4" w:space="0" w:color="auto"/>
              <w:bottom w:val="single" w:sz="4" w:space="0" w:color="000000"/>
            </w:tcBorders>
            <w:shd w:val="clear" w:color="auto" w:fill="auto"/>
          </w:tcPr>
          <w:p w14:paraId="0000016A" w14:textId="77777777" w:rsidR="005B05FE" w:rsidRPr="00784D48"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0784D48">
              <w:rPr>
                <w:rFonts w:ascii="Arial" w:eastAsia="Arial" w:hAnsi="Arial" w:cs="Arial"/>
                <w:sz w:val="24"/>
                <w:szCs w:val="24"/>
              </w:rPr>
              <w:t>хувь</w:t>
            </w:r>
          </w:p>
        </w:tc>
        <w:tc>
          <w:tcPr>
            <w:tcW w:w="960" w:type="dxa"/>
            <w:vMerge/>
            <w:tcBorders>
              <w:bottom w:val="single" w:sz="4" w:space="0" w:color="000000"/>
            </w:tcBorders>
            <w:shd w:val="clear" w:color="auto" w:fill="auto"/>
          </w:tcPr>
          <w:p w14:paraId="0000016B" w14:textId="77777777" w:rsidR="005B05FE" w:rsidRDefault="005B05F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5B05FE" w14:paraId="2A1180E0" w14:textId="77777777" w:rsidTr="00784D48">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000000"/>
            </w:tcBorders>
            <w:shd w:val="clear" w:color="auto" w:fill="auto"/>
          </w:tcPr>
          <w:p w14:paraId="0000016C"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Зүрхний гажиг</w:t>
            </w:r>
          </w:p>
        </w:tc>
        <w:tc>
          <w:tcPr>
            <w:tcW w:w="841" w:type="dxa"/>
            <w:tcBorders>
              <w:top w:val="single" w:sz="4" w:space="0" w:color="000000"/>
            </w:tcBorders>
            <w:shd w:val="clear" w:color="auto" w:fill="auto"/>
          </w:tcPr>
          <w:p w14:paraId="0000016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8</w:t>
            </w:r>
          </w:p>
        </w:tc>
        <w:tc>
          <w:tcPr>
            <w:tcW w:w="960" w:type="dxa"/>
            <w:tcBorders>
              <w:top w:val="single" w:sz="4" w:space="0" w:color="000000"/>
            </w:tcBorders>
            <w:shd w:val="clear" w:color="auto" w:fill="auto"/>
          </w:tcPr>
          <w:p w14:paraId="0000016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3.5%</w:t>
            </w:r>
          </w:p>
        </w:tc>
        <w:tc>
          <w:tcPr>
            <w:tcW w:w="960" w:type="dxa"/>
            <w:tcBorders>
              <w:top w:val="single" w:sz="4" w:space="0" w:color="000000"/>
            </w:tcBorders>
            <w:shd w:val="clear" w:color="auto" w:fill="auto"/>
          </w:tcPr>
          <w:p w14:paraId="0000016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10</w:t>
            </w:r>
          </w:p>
        </w:tc>
        <w:tc>
          <w:tcPr>
            <w:tcW w:w="839" w:type="dxa"/>
            <w:tcBorders>
              <w:top w:val="single" w:sz="4" w:space="0" w:color="000000"/>
            </w:tcBorders>
            <w:shd w:val="clear" w:color="auto" w:fill="auto"/>
          </w:tcPr>
          <w:p w14:paraId="0000017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4.6%</w:t>
            </w:r>
          </w:p>
        </w:tc>
        <w:tc>
          <w:tcPr>
            <w:tcW w:w="960" w:type="dxa"/>
            <w:tcBorders>
              <w:top w:val="single" w:sz="4" w:space="0" w:color="000000"/>
            </w:tcBorders>
            <w:shd w:val="clear" w:color="auto" w:fill="auto"/>
          </w:tcPr>
          <w:p w14:paraId="0000017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12</w:t>
            </w:r>
          </w:p>
        </w:tc>
        <w:tc>
          <w:tcPr>
            <w:tcW w:w="897" w:type="dxa"/>
            <w:tcBorders>
              <w:top w:val="single" w:sz="4" w:space="0" w:color="000000"/>
            </w:tcBorders>
            <w:shd w:val="clear" w:color="auto" w:fill="auto"/>
          </w:tcPr>
          <w:p w14:paraId="0000017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8.5%</w:t>
            </w:r>
          </w:p>
        </w:tc>
        <w:tc>
          <w:tcPr>
            <w:tcW w:w="960" w:type="dxa"/>
            <w:tcBorders>
              <w:top w:val="single" w:sz="4" w:space="0" w:color="000000"/>
            </w:tcBorders>
            <w:shd w:val="clear" w:color="auto" w:fill="auto"/>
          </w:tcPr>
          <w:p w14:paraId="0000017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30</w:t>
            </w:r>
          </w:p>
        </w:tc>
        <w:tc>
          <w:tcPr>
            <w:tcW w:w="783" w:type="dxa"/>
            <w:tcBorders>
              <w:top w:val="single" w:sz="4" w:space="0" w:color="000000"/>
            </w:tcBorders>
            <w:shd w:val="clear" w:color="auto" w:fill="auto"/>
          </w:tcPr>
          <w:p w14:paraId="0000017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5.1%</w:t>
            </w:r>
          </w:p>
        </w:tc>
        <w:tc>
          <w:tcPr>
            <w:tcW w:w="960" w:type="dxa"/>
            <w:tcBorders>
              <w:top w:val="single" w:sz="4" w:space="0" w:color="000000"/>
            </w:tcBorders>
            <w:shd w:val="clear" w:color="auto" w:fill="auto"/>
          </w:tcPr>
          <w:p w14:paraId="0000017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0.094</w:t>
            </w:r>
          </w:p>
        </w:tc>
      </w:tr>
      <w:tr w:rsidR="005B05FE" w14:paraId="7C89E72A" w14:textId="77777777" w:rsidTr="00784D48">
        <w:trPr>
          <w:trHeight w:val="684"/>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76"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Хоол тэжээлийн дутагдал</w:t>
            </w:r>
          </w:p>
        </w:tc>
        <w:tc>
          <w:tcPr>
            <w:tcW w:w="841" w:type="dxa"/>
            <w:shd w:val="clear" w:color="auto" w:fill="auto"/>
          </w:tcPr>
          <w:p w14:paraId="0000017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6</w:t>
            </w:r>
          </w:p>
        </w:tc>
        <w:tc>
          <w:tcPr>
            <w:tcW w:w="960" w:type="dxa"/>
            <w:shd w:val="clear" w:color="auto" w:fill="auto"/>
          </w:tcPr>
          <w:p w14:paraId="0000017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2.6%</w:t>
            </w:r>
          </w:p>
        </w:tc>
        <w:tc>
          <w:tcPr>
            <w:tcW w:w="960" w:type="dxa"/>
            <w:shd w:val="clear" w:color="auto" w:fill="auto"/>
          </w:tcPr>
          <w:p w14:paraId="0000017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w:t>
            </w:r>
          </w:p>
        </w:tc>
        <w:tc>
          <w:tcPr>
            <w:tcW w:w="839" w:type="dxa"/>
            <w:shd w:val="clear" w:color="auto" w:fill="auto"/>
          </w:tcPr>
          <w:p w14:paraId="0000017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1.4%</w:t>
            </w:r>
          </w:p>
        </w:tc>
        <w:tc>
          <w:tcPr>
            <w:tcW w:w="960" w:type="dxa"/>
            <w:shd w:val="clear" w:color="auto" w:fill="auto"/>
          </w:tcPr>
          <w:p w14:paraId="0000017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w:t>
            </w:r>
          </w:p>
        </w:tc>
        <w:tc>
          <w:tcPr>
            <w:tcW w:w="897" w:type="dxa"/>
            <w:shd w:val="clear" w:color="auto" w:fill="auto"/>
          </w:tcPr>
          <w:p w14:paraId="0000017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w:t>
            </w:r>
          </w:p>
        </w:tc>
        <w:tc>
          <w:tcPr>
            <w:tcW w:w="960" w:type="dxa"/>
            <w:shd w:val="clear" w:color="auto" w:fill="auto"/>
          </w:tcPr>
          <w:p w14:paraId="0000017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9</w:t>
            </w:r>
          </w:p>
        </w:tc>
        <w:tc>
          <w:tcPr>
            <w:tcW w:w="783" w:type="dxa"/>
            <w:shd w:val="clear" w:color="auto" w:fill="auto"/>
          </w:tcPr>
          <w:p w14:paraId="0000017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1.5%</w:t>
            </w:r>
          </w:p>
        </w:tc>
        <w:tc>
          <w:tcPr>
            <w:tcW w:w="960" w:type="dxa"/>
            <w:shd w:val="clear" w:color="auto" w:fill="auto"/>
          </w:tcPr>
          <w:p w14:paraId="0000017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0.136</w:t>
            </w:r>
          </w:p>
        </w:tc>
      </w:tr>
      <w:tr w:rsidR="005B05FE" w14:paraId="517635A3" w14:textId="77777777" w:rsidTr="00784D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80"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Сульдаа</w:t>
            </w:r>
          </w:p>
        </w:tc>
        <w:tc>
          <w:tcPr>
            <w:tcW w:w="841" w:type="dxa"/>
            <w:shd w:val="clear" w:color="auto" w:fill="auto"/>
          </w:tcPr>
          <w:p w14:paraId="0000018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6</w:t>
            </w:r>
          </w:p>
        </w:tc>
        <w:tc>
          <w:tcPr>
            <w:tcW w:w="960" w:type="dxa"/>
            <w:shd w:val="clear" w:color="auto" w:fill="auto"/>
          </w:tcPr>
          <w:p w14:paraId="0000018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2.6%</w:t>
            </w:r>
          </w:p>
        </w:tc>
        <w:tc>
          <w:tcPr>
            <w:tcW w:w="960" w:type="dxa"/>
            <w:shd w:val="clear" w:color="auto" w:fill="auto"/>
          </w:tcPr>
          <w:p w14:paraId="0000018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w:t>
            </w:r>
          </w:p>
        </w:tc>
        <w:tc>
          <w:tcPr>
            <w:tcW w:w="839" w:type="dxa"/>
            <w:shd w:val="clear" w:color="auto" w:fill="auto"/>
          </w:tcPr>
          <w:p w14:paraId="0000018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3.2%</w:t>
            </w:r>
          </w:p>
        </w:tc>
        <w:tc>
          <w:tcPr>
            <w:tcW w:w="960" w:type="dxa"/>
            <w:shd w:val="clear" w:color="auto" w:fill="auto"/>
          </w:tcPr>
          <w:p w14:paraId="0000018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21</w:t>
            </w:r>
          </w:p>
        </w:tc>
        <w:tc>
          <w:tcPr>
            <w:tcW w:w="897" w:type="dxa"/>
            <w:shd w:val="clear" w:color="auto" w:fill="auto"/>
          </w:tcPr>
          <w:p w14:paraId="0000018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14.8%</w:t>
            </w:r>
          </w:p>
        </w:tc>
        <w:tc>
          <w:tcPr>
            <w:tcW w:w="960" w:type="dxa"/>
            <w:shd w:val="clear" w:color="auto" w:fill="auto"/>
          </w:tcPr>
          <w:p w14:paraId="0000018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34</w:t>
            </w:r>
          </w:p>
        </w:tc>
        <w:tc>
          <w:tcPr>
            <w:tcW w:w="783" w:type="dxa"/>
            <w:shd w:val="clear" w:color="auto" w:fill="auto"/>
          </w:tcPr>
          <w:p w14:paraId="0000018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5.8%</w:t>
            </w:r>
          </w:p>
        </w:tc>
        <w:tc>
          <w:tcPr>
            <w:tcW w:w="960" w:type="dxa"/>
            <w:shd w:val="clear" w:color="auto" w:fill="auto"/>
          </w:tcPr>
          <w:p w14:paraId="0000018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0.000</w:t>
            </w:r>
          </w:p>
        </w:tc>
      </w:tr>
      <w:tr w:rsidR="005B05FE" w14:paraId="3EF47FF6" w14:textId="77777777" w:rsidTr="00784D48">
        <w:trPr>
          <w:trHeight w:val="288"/>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8A"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Цус багадалт</w:t>
            </w:r>
          </w:p>
        </w:tc>
        <w:tc>
          <w:tcPr>
            <w:tcW w:w="841" w:type="dxa"/>
            <w:shd w:val="clear" w:color="auto" w:fill="auto"/>
          </w:tcPr>
          <w:p w14:paraId="0000018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w:t>
            </w:r>
          </w:p>
        </w:tc>
        <w:tc>
          <w:tcPr>
            <w:tcW w:w="960" w:type="dxa"/>
            <w:shd w:val="clear" w:color="auto" w:fill="auto"/>
          </w:tcPr>
          <w:p w14:paraId="0000018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2.2%</w:t>
            </w:r>
          </w:p>
        </w:tc>
        <w:tc>
          <w:tcPr>
            <w:tcW w:w="960" w:type="dxa"/>
            <w:shd w:val="clear" w:color="auto" w:fill="auto"/>
          </w:tcPr>
          <w:p w14:paraId="0000018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9</w:t>
            </w:r>
          </w:p>
        </w:tc>
        <w:tc>
          <w:tcPr>
            <w:tcW w:w="839" w:type="dxa"/>
            <w:shd w:val="clear" w:color="auto" w:fill="auto"/>
          </w:tcPr>
          <w:p w14:paraId="0000018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4.1%</w:t>
            </w:r>
          </w:p>
        </w:tc>
        <w:tc>
          <w:tcPr>
            <w:tcW w:w="960" w:type="dxa"/>
            <w:shd w:val="clear" w:color="auto" w:fill="auto"/>
          </w:tcPr>
          <w:p w14:paraId="0000018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w:t>
            </w:r>
          </w:p>
        </w:tc>
        <w:tc>
          <w:tcPr>
            <w:tcW w:w="897" w:type="dxa"/>
            <w:shd w:val="clear" w:color="auto" w:fill="auto"/>
          </w:tcPr>
          <w:p w14:paraId="0000019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4.9%</w:t>
            </w:r>
          </w:p>
        </w:tc>
        <w:tc>
          <w:tcPr>
            <w:tcW w:w="960" w:type="dxa"/>
            <w:shd w:val="clear" w:color="auto" w:fill="auto"/>
          </w:tcPr>
          <w:p w14:paraId="0000019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21</w:t>
            </w:r>
          </w:p>
        </w:tc>
        <w:tc>
          <w:tcPr>
            <w:tcW w:w="783" w:type="dxa"/>
            <w:shd w:val="clear" w:color="auto" w:fill="auto"/>
          </w:tcPr>
          <w:p w14:paraId="0000019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3.5%</w:t>
            </w:r>
          </w:p>
        </w:tc>
        <w:tc>
          <w:tcPr>
            <w:tcW w:w="960" w:type="dxa"/>
            <w:shd w:val="clear" w:color="auto" w:fill="auto"/>
          </w:tcPr>
          <w:p w14:paraId="0000019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0.319</w:t>
            </w:r>
          </w:p>
        </w:tc>
      </w:tr>
      <w:tr w:rsidR="005B05FE" w14:paraId="44DDE0BA" w14:textId="77777777" w:rsidTr="00784D48">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94"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Тархины саа</w:t>
            </w:r>
          </w:p>
        </w:tc>
        <w:tc>
          <w:tcPr>
            <w:tcW w:w="841" w:type="dxa"/>
            <w:shd w:val="clear" w:color="auto" w:fill="auto"/>
          </w:tcPr>
          <w:p w14:paraId="0000019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11</w:t>
            </w:r>
          </w:p>
        </w:tc>
        <w:tc>
          <w:tcPr>
            <w:tcW w:w="960" w:type="dxa"/>
            <w:shd w:val="clear" w:color="auto" w:fill="auto"/>
          </w:tcPr>
          <w:p w14:paraId="0000019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4.8%</w:t>
            </w:r>
          </w:p>
        </w:tc>
        <w:tc>
          <w:tcPr>
            <w:tcW w:w="960" w:type="dxa"/>
            <w:shd w:val="clear" w:color="auto" w:fill="auto"/>
          </w:tcPr>
          <w:p w14:paraId="0000019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10</w:t>
            </w:r>
          </w:p>
        </w:tc>
        <w:tc>
          <w:tcPr>
            <w:tcW w:w="839" w:type="dxa"/>
            <w:shd w:val="clear" w:color="auto" w:fill="auto"/>
          </w:tcPr>
          <w:p w14:paraId="0000019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4.6%</w:t>
            </w:r>
          </w:p>
        </w:tc>
        <w:tc>
          <w:tcPr>
            <w:tcW w:w="960" w:type="dxa"/>
            <w:shd w:val="clear" w:color="auto" w:fill="auto"/>
          </w:tcPr>
          <w:p w14:paraId="0000019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w:t>
            </w:r>
          </w:p>
        </w:tc>
        <w:tc>
          <w:tcPr>
            <w:tcW w:w="897" w:type="dxa"/>
            <w:shd w:val="clear" w:color="auto" w:fill="auto"/>
          </w:tcPr>
          <w:p w14:paraId="0000019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4.9%</w:t>
            </w:r>
          </w:p>
        </w:tc>
        <w:tc>
          <w:tcPr>
            <w:tcW w:w="960" w:type="dxa"/>
            <w:shd w:val="clear" w:color="auto" w:fill="auto"/>
          </w:tcPr>
          <w:p w14:paraId="0000019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28</w:t>
            </w:r>
          </w:p>
        </w:tc>
        <w:tc>
          <w:tcPr>
            <w:tcW w:w="783" w:type="dxa"/>
            <w:shd w:val="clear" w:color="auto" w:fill="auto"/>
          </w:tcPr>
          <w:p w14:paraId="0000019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4.7%</w:t>
            </w:r>
          </w:p>
        </w:tc>
        <w:tc>
          <w:tcPr>
            <w:tcW w:w="960" w:type="dxa"/>
            <w:shd w:val="clear" w:color="auto" w:fill="auto"/>
          </w:tcPr>
          <w:p w14:paraId="0000019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0.987</w:t>
            </w:r>
          </w:p>
        </w:tc>
      </w:tr>
      <w:tr w:rsidR="005B05FE" w14:paraId="0F0309AD" w14:textId="77777777" w:rsidTr="00784D48">
        <w:trPr>
          <w:trHeight w:val="456"/>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9E"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Хавдар</w:t>
            </w:r>
          </w:p>
        </w:tc>
        <w:tc>
          <w:tcPr>
            <w:tcW w:w="841" w:type="dxa"/>
            <w:shd w:val="clear" w:color="auto" w:fill="auto"/>
          </w:tcPr>
          <w:p w14:paraId="0000019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w:t>
            </w:r>
          </w:p>
        </w:tc>
        <w:tc>
          <w:tcPr>
            <w:tcW w:w="960" w:type="dxa"/>
            <w:shd w:val="clear" w:color="auto" w:fill="auto"/>
          </w:tcPr>
          <w:p w14:paraId="000001A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0.4%</w:t>
            </w:r>
          </w:p>
        </w:tc>
        <w:tc>
          <w:tcPr>
            <w:tcW w:w="960" w:type="dxa"/>
            <w:shd w:val="clear" w:color="auto" w:fill="auto"/>
          </w:tcPr>
          <w:p w14:paraId="000001A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6</w:t>
            </w:r>
          </w:p>
        </w:tc>
        <w:tc>
          <w:tcPr>
            <w:tcW w:w="839" w:type="dxa"/>
            <w:shd w:val="clear" w:color="auto" w:fill="auto"/>
          </w:tcPr>
          <w:p w14:paraId="000001A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2.8%</w:t>
            </w:r>
          </w:p>
        </w:tc>
        <w:tc>
          <w:tcPr>
            <w:tcW w:w="960" w:type="dxa"/>
            <w:shd w:val="clear" w:color="auto" w:fill="auto"/>
          </w:tcPr>
          <w:p w14:paraId="000001A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w:t>
            </w:r>
          </w:p>
        </w:tc>
        <w:tc>
          <w:tcPr>
            <w:tcW w:w="897" w:type="dxa"/>
            <w:shd w:val="clear" w:color="auto" w:fill="auto"/>
          </w:tcPr>
          <w:p w14:paraId="000001A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w:t>
            </w:r>
          </w:p>
        </w:tc>
        <w:tc>
          <w:tcPr>
            <w:tcW w:w="960" w:type="dxa"/>
            <w:shd w:val="clear" w:color="auto" w:fill="auto"/>
          </w:tcPr>
          <w:p w14:paraId="000001A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w:t>
            </w:r>
          </w:p>
        </w:tc>
        <w:tc>
          <w:tcPr>
            <w:tcW w:w="783" w:type="dxa"/>
            <w:shd w:val="clear" w:color="auto" w:fill="auto"/>
          </w:tcPr>
          <w:p w14:paraId="000001A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1.2%</w:t>
            </w:r>
          </w:p>
        </w:tc>
        <w:tc>
          <w:tcPr>
            <w:tcW w:w="960" w:type="dxa"/>
            <w:shd w:val="clear" w:color="auto" w:fill="auto"/>
          </w:tcPr>
          <w:p w14:paraId="000001A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0.023</w:t>
            </w:r>
          </w:p>
        </w:tc>
      </w:tr>
      <w:tr w:rsidR="005B05FE" w14:paraId="0296FDFB" w14:textId="77777777" w:rsidTr="00784D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30" w:type="dxa"/>
            <w:shd w:val="clear" w:color="auto" w:fill="auto"/>
          </w:tcPr>
          <w:p w14:paraId="000001A8" w14:textId="77777777" w:rsidR="005B05FE" w:rsidRDefault="00924C6C" w:rsidP="00771D07">
            <w:pPr>
              <w:jc w:val="center"/>
              <w:rPr>
                <w:rFonts w:ascii="Arial" w:eastAsia="Arial" w:hAnsi="Arial" w:cs="Arial"/>
                <w:sz w:val="24"/>
                <w:szCs w:val="24"/>
              </w:rPr>
            </w:pPr>
            <w:r>
              <w:rPr>
                <w:rFonts w:ascii="Arial" w:eastAsia="Arial" w:hAnsi="Arial" w:cs="Arial"/>
                <w:b w:val="0"/>
                <w:sz w:val="24"/>
                <w:szCs w:val="24"/>
              </w:rPr>
              <w:t>Бусад</w:t>
            </w:r>
          </w:p>
        </w:tc>
        <w:tc>
          <w:tcPr>
            <w:tcW w:w="841" w:type="dxa"/>
            <w:shd w:val="clear" w:color="auto" w:fill="auto"/>
          </w:tcPr>
          <w:p w14:paraId="000001A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w:t>
            </w:r>
          </w:p>
        </w:tc>
        <w:tc>
          <w:tcPr>
            <w:tcW w:w="960" w:type="dxa"/>
            <w:shd w:val="clear" w:color="auto" w:fill="auto"/>
          </w:tcPr>
          <w:p w14:paraId="000001A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0.9%</w:t>
            </w:r>
          </w:p>
        </w:tc>
        <w:tc>
          <w:tcPr>
            <w:tcW w:w="960" w:type="dxa"/>
            <w:shd w:val="clear" w:color="auto" w:fill="auto"/>
          </w:tcPr>
          <w:p w14:paraId="000001A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w:t>
            </w:r>
          </w:p>
        </w:tc>
        <w:tc>
          <w:tcPr>
            <w:tcW w:w="839" w:type="dxa"/>
            <w:shd w:val="clear" w:color="auto" w:fill="auto"/>
          </w:tcPr>
          <w:p w14:paraId="000001A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2.3%</w:t>
            </w:r>
          </w:p>
        </w:tc>
        <w:tc>
          <w:tcPr>
            <w:tcW w:w="960" w:type="dxa"/>
            <w:shd w:val="clear" w:color="auto" w:fill="auto"/>
          </w:tcPr>
          <w:p w14:paraId="000001A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w:t>
            </w:r>
          </w:p>
        </w:tc>
        <w:tc>
          <w:tcPr>
            <w:tcW w:w="897" w:type="dxa"/>
            <w:shd w:val="clear" w:color="auto" w:fill="auto"/>
          </w:tcPr>
          <w:p w14:paraId="000001A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2.8%</w:t>
            </w:r>
          </w:p>
        </w:tc>
        <w:tc>
          <w:tcPr>
            <w:tcW w:w="960" w:type="dxa"/>
            <w:shd w:val="clear" w:color="auto" w:fill="auto"/>
          </w:tcPr>
          <w:p w14:paraId="000001A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11</w:t>
            </w:r>
          </w:p>
        </w:tc>
        <w:tc>
          <w:tcPr>
            <w:tcW w:w="783" w:type="dxa"/>
            <w:shd w:val="clear" w:color="auto" w:fill="auto"/>
          </w:tcPr>
          <w:p w14:paraId="000001B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1.9%</w:t>
            </w:r>
          </w:p>
        </w:tc>
        <w:tc>
          <w:tcPr>
            <w:tcW w:w="960" w:type="dxa"/>
            <w:shd w:val="clear" w:color="auto" w:fill="auto"/>
          </w:tcPr>
          <w:p w14:paraId="000001B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0.336</w:t>
            </w:r>
          </w:p>
        </w:tc>
      </w:tr>
    </w:tbl>
    <w:p w14:paraId="000001B2" w14:textId="77777777" w:rsidR="005B05FE" w:rsidRDefault="005B05FE">
      <w:pPr>
        <w:spacing w:after="0" w:line="240" w:lineRule="auto"/>
        <w:jc w:val="both"/>
        <w:rPr>
          <w:rFonts w:ascii="Arial" w:eastAsia="Arial" w:hAnsi="Arial" w:cs="Arial"/>
          <w:sz w:val="24"/>
          <w:szCs w:val="24"/>
        </w:rPr>
      </w:pPr>
    </w:p>
    <w:p w14:paraId="000001B3" w14:textId="69F10E2B" w:rsidR="005B05FE" w:rsidRDefault="00924C6C" w:rsidP="00927102">
      <w:pPr>
        <w:spacing w:after="0" w:line="240" w:lineRule="auto"/>
        <w:ind w:firstLine="720"/>
        <w:jc w:val="both"/>
        <w:rPr>
          <w:rFonts w:ascii="Times New Roman" w:eastAsia="Times New Roman" w:hAnsi="Times New Roman" w:cs="Times New Roman"/>
          <w:sz w:val="24"/>
          <w:szCs w:val="24"/>
        </w:rPr>
      </w:pPr>
      <w:r>
        <w:rPr>
          <w:rFonts w:ascii="Arial" w:eastAsia="Arial" w:hAnsi="Arial" w:cs="Arial"/>
          <w:sz w:val="24"/>
          <w:szCs w:val="24"/>
        </w:rPr>
        <w:t xml:space="preserve">Эмнэлэгт хэвтэх үеийн зовуурийг үнэлэхэд альфа болон дельта бүлэгт халуурах ханиалгах, хоолонд дургүй болох давамгайлан илэрчээ. Тодруулбал </w:t>
      </w:r>
      <w:r>
        <w:rPr>
          <w:rFonts w:ascii="Arial" w:eastAsia="Arial" w:hAnsi="Arial" w:cs="Arial"/>
          <w:sz w:val="24"/>
          <w:szCs w:val="24"/>
        </w:rPr>
        <w:lastRenderedPageBreak/>
        <w:t>халууралт 67.3%, ханиалгалт 63.3%, нус гоожих 16.4%, цээжээр өвдөх 8%, толгой өвдөх 10.2%, ядрах 15.5%, амтлах, үнэрлэх мэдрэмж буурах 0.9%-д тус тус илэрсэн байна. Томуу, томуу төст халдварын үед халууралт 62.7%, ханиалгалт 92.9%, нус гоожих 36.4%, цээжээр өвдөх 3.6%, толгой өвдөх 0.7%-д тус т</w:t>
      </w:r>
      <w:r w:rsidR="002801D7">
        <w:rPr>
          <w:rFonts w:ascii="Arial" w:eastAsia="Arial" w:hAnsi="Arial" w:cs="Arial"/>
          <w:sz w:val="24"/>
          <w:szCs w:val="24"/>
        </w:rPr>
        <w:t xml:space="preserve">ус илэрсэн өгүүлэмжтэй байжээ. </w:t>
      </w:r>
      <w:r>
        <w:rPr>
          <w:rFonts w:ascii="Arial" w:eastAsia="Arial" w:hAnsi="Arial" w:cs="Arial"/>
          <w:sz w:val="24"/>
          <w:szCs w:val="24"/>
        </w:rPr>
        <w:t xml:space="preserve">КОВИД-19, томуу томуу төст халдварын үед ханиалгах, цээжээр өвдөх, ерөнхий хордлого болон амтлах үнэрлэх мэдрэмж буурах шинж тэмдгүүдийн хувьд статистик ач холбогдол бүхий ялгаатай байна (p&lt;0.000). </w:t>
      </w:r>
    </w:p>
    <w:p w14:paraId="000001B4" w14:textId="77777777" w:rsidR="005B05FE" w:rsidRDefault="005B05FE">
      <w:pPr>
        <w:spacing w:after="0" w:line="240" w:lineRule="auto"/>
        <w:jc w:val="both"/>
        <w:rPr>
          <w:rFonts w:ascii="Arial" w:eastAsia="Arial" w:hAnsi="Arial" w:cs="Arial"/>
          <w:b/>
          <w:sz w:val="24"/>
          <w:szCs w:val="24"/>
        </w:rPr>
      </w:pPr>
    </w:p>
    <w:p w14:paraId="000001B5"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4</w:t>
      </w:r>
      <w:r>
        <w:rPr>
          <w:rFonts w:ascii="Arial" w:eastAsia="Arial" w:hAnsi="Arial" w:cs="Arial"/>
          <w:sz w:val="24"/>
          <w:szCs w:val="24"/>
        </w:rPr>
        <w:t>. Эмнэлзүйн шинж тэмдэг, судалгааны бүлгээр</w:t>
      </w:r>
    </w:p>
    <w:tbl>
      <w:tblPr>
        <w:tblStyle w:val="ListTable6Colorful"/>
        <w:tblW w:w="9265" w:type="dxa"/>
        <w:tblLayout w:type="fixed"/>
        <w:tblLook w:val="04A0" w:firstRow="1" w:lastRow="0" w:firstColumn="1" w:lastColumn="0" w:noHBand="0" w:noVBand="1"/>
      </w:tblPr>
      <w:tblGrid>
        <w:gridCol w:w="367"/>
        <w:gridCol w:w="2963"/>
        <w:gridCol w:w="1530"/>
        <w:gridCol w:w="1530"/>
        <w:gridCol w:w="1620"/>
        <w:gridCol w:w="1255"/>
      </w:tblGrid>
      <w:tr w:rsidR="005B05FE" w14:paraId="759A2846" w14:textId="77777777" w:rsidTr="00DD6852">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3330" w:type="dxa"/>
            <w:gridSpan w:val="2"/>
            <w:vMerge w:val="restart"/>
          </w:tcPr>
          <w:p w14:paraId="000001B6" w14:textId="77777777" w:rsidR="005B05FE" w:rsidRDefault="00924C6C">
            <w:pPr>
              <w:jc w:val="center"/>
              <w:rPr>
                <w:rFonts w:ascii="Arial" w:eastAsia="Arial" w:hAnsi="Arial" w:cs="Arial"/>
                <w:color w:val="000000"/>
                <w:sz w:val="24"/>
                <w:szCs w:val="24"/>
              </w:rPr>
            </w:pPr>
            <w:r>
              <w:rPr>
                <w:rFonts w:ascii="Arial" w:eastAsia="Arial" w:hAnsi="Arial" w:cs="Arial"/>
                <w:color w:val="000000"/>
                <w:sz w:val="24"/>
                <w:szCs w:val="24"/>
              </w:rPr>
              <w:t> </w:t>
            </w:r>
          </w:p>
        </w:tc>
        <w:tc>
          <w:tcPr>
            <w:tcW w:w="3060" w:type="dxa"/>
            <w:gridSpan w:val="2"/>
          </w:tcPr>
          <w:p w14:paraId="000001B8"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КОВИД-19 хувилбар</w:t>
            </w:r>
          </w:p>
        </w:tc>
        <w:tc>
          <w:tcPr>
            <w:tcW w:w="1620" w:type="dxa"/>
            <w:vMerge w:val="restart"/>
          </w:tcPr>
          <w:p w14:paraId="000001BA" w14:textId="77777777" w:rsidR="005B05FE" w:rsidRPr="00470E80"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sidRPr="00470E80">
              <w:rPr>
                <w:rFonts w:ascii="Arial" w:eastAsia="Arial" w:hAnsi="Arial" w:cs="Arial"/>
                <w:color w:val="000000"/>
                <w:sz w:val="24"/>
                <w:szCs w:val="24"/>
              </w:rPr>
              <w:t>Томуу</w:t>
            </w:r>
          </w:p>
          <w:p w14:paraId="000001BB"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sidRPr="00470E80">
              <w:rPr>
                <w:rFonts w:ascii="Arial" w:eastAsia="Arial" w:hAnsi="Arial" w:cs="Arial"/>
                <w:color w:val="000000"/>
                <w:sz w:val="24"/>
                <w:szCs w:val="24"/>
              </w:rPr>
              <w:t>Тоо (хувь)</w:t>
            </w:r>
          </w:p>
        </w:tc>
        <w:tc>
          <w:tcPr>
            <w:tcW w:w="1255" w:type="dxa"/>
            <w:vMerge w:val="restart"/>
          </w:tcPr>
          <w:p w14:paraId="5A85D7DA" w14:textId="77777777" w:rsidR="00470E80" w:rsidRDefault="00470E80" w:rsidP="00470E8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P</w:t>
            </w:r>
          </w:p>
          <w:p w14:paraId="000001BD" w14:textId="5BB69DC9" w:rsidR="005B05FE" w:rsidRDefault="00470E80" w:rsidP="00470E8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утга</w:t>
            </w:r>
          </w:p>
        </w:tc>
      </w:tr>
      <w:tr w:rsidR="005B05FE" w14:paraId="3607F813"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330" w:type="dxa"/>
            <w:gridSpan w:val="2"/>
            <w:vMerge/>
            <w:tcBorders>
              <w:bottom w:val="single" w:sz="4" w:space="0" w:color="000000"/>
            </w:tcBorders>
          </w:tcPr>
          <w:p w14:paraId="000001BE" w14:textId="77777777" w:rsidR="005B05FE" w:rsidRDefault="005B05FE">
            <w:pPr>
              <w:widowControl w:val="0"/>
              <w:pBdr>
                <w:top w:val="nil"/>
                <w:left w:val="nil"/>
                <w:bottom w:val="nil"/>
                <w:right w:val="nil"/>
                <w:between w:val="nil"/>
              </w:pBdr>
              <w:spacing w:line="276" w:lineRule="auto"/>
              <w:rPr>
                <w:rFonts w:ascii="Arial" w:eastAsia="Arial" w:hAnsi="Arial" w:cs="Arial"/>
                <w:color w:val="000000"/>
                <w:sz w:val="24"/>
                <w:szCs w:val="24"/>
              </w:rPr>
            </w:pPr>
          </w:p>
        </w:tc>
        <w:tc>
          <w:tcPr>
            <w:tcW w:w="1530" w:type="dxa"/>
            <w:tcBorders>
              <w:bottom w:val="single" w:sz="4" w:space="0" w:color="000000"/>
            </w:tcBorders>
            <w:shd w:val="clear" w:color="auto" w:fill="auto"/>
          </w:tcPr>
          <w:p w14:paraId="000001C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Альфа,</w:t>
            </w:r>
          </w:p>
          <w:p w14:paraId="000001C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 (хувь)</w:t>
            </w:r>
          </w:p>
        </w:tc>
        <w:tc>
          <w:tcPr>
            <w:tcW w:w="1530" w:type="dxa"/>
            <w:tcBorders>
              <w:bottom w:val="single" w:sz="4" w:space="0" w:color="000000"/>
            </w:tcBorders>
            <w:shd w:val="clear" w:color="auto" w:fill="auto"/>
          </w:tcPr>
          <w:p w14:paraId="000001C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Делта,</w:t>
            </w:r>
          </w:p>
          <w:p w14:paraId="000001C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тоо (хувь)</w:t>
            </w:r>
          </w:p>
        </w:tc>
        <w:tc>
          <w:tcPr>
            <w:tcW w:w="1620" w:type="dxa"/>
            <w:vMerge/>
            <w:tcBorders>
              <w:bottom w:val="single" w:sz="4" w:space="0" w:color="000000"/>
            </w:tcBorders>
            <w:shd w:val="clear" w:color="auto" w:fill="auto"/>
          </w:tcPr>
          <w:p w14:paraId="000001C4"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c>
          <w:tcPr>
            <w:tcW w:w="1255" w:type="dxa"/>
            <w:vMerge/>
            <w:tcBorders>
              <w:bottom w:val="single" w:sz="4" w:space="0" w:color="000000"/>
            </w:tcBorders>
            <w:shd w:val="clear" w:color="auto" w:fill="auto"/>
          </w:tcPr>
          <w:p w14:paraId="000001C5"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p>
        </w:tc>
      </w:tr>
      <w:tr w:rsidR="005B05FE" w14:paraId="6AC4B802" w14:textId="77777777" w:rsidTr="00DD6852">
        <w:trPr>
          <w:trHeight w:val="159"/>
        </w:trPr>
        <w:tc>
          <w:tcPr>
            <w:cnfStyle w:val="001000000000" w:firstRow="0" w:lastRow="0" w:firstColumn="1" w:lastColumn="0" w:oddVBand="0" w:evenVBand="0" w:oddHBand="0" w:evenHBand="0" w:firstRowFirstColumn="0" w:firstRowLastColumn="0" w:lastRowFirstColumn="0" w:lastRowLastColumn="0"/>
            <w:tcW w:w="3330" w:type="dxa"/>
            <w:gridSpan w:val="2"/>
            <w:tcBorders>
              <w:top w:val="single" w:sz="4" w:space="0" w:color="000000"/>
            </w:tcBorders>
          </w:tcPr>
          <w:p w14:paraId="000001C6" w14:textId="77777777" w:rsidR="005B05FE" w:rsidRDefault="00924C6C">
            <w:pPr>
              <w:rPr>
                <w:rFonts w:ascii="Arial" w:eastAsia="Arial" w:hAnsi="Arial" w:cs="Arial"/>
                <w:color w:val="000000"/>
                <w:sz w:val="24"/>
                <w:szCs w:val="24"/>
              </w:rPr>
            </w:pPr>
            <w:r>
              <w:rPr>
                <w:rFonts w:ascii="Arial" w:eastAsia="Arial" w:hAnsi="Arial" w:cs="Arial"/>
                <w:color w:val="000000"/>
                <w:sz w:val="24"/>
                <w:szCs w:val="24"/>
              </w:rPr>
              <w:t>Эмнэлзүйн шинж тэмдэг</w:t>
            </w:r>
          </w:p>
        </w:tc>
        <w:tc>
          <w:tcPr>
            <w:tcW w:w="1530" w:type="dxa"/>
            <w:tcBorders>
              <w:top w:val="single" w:sz="4" w:space="0" w:color="000000"/>
            </w:tcBorders>
            <w:shd w:val="clear" w:color="auto" w:fill="auto"/>
          </w:tcPr>
          <w:p w14:paraId="000001C8"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c>
          <w:tcPr>
            <w:tcW w:w="1530" w:type="dxa"/>
            <w:tcBorders>
              <w:top w:val="single" w:sz="4" w:space="0" w:color="000000"/>
            </w:tcBorders>
            <w:shd w:val="clear" w:color="auto" w:fill="auto"/>
          </w:tcPr>
          <w:p w14:paraId="000001C9"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c>
          <w:tcPr>
            <w:tcW w:w="1620" w:type="dxa"/>
            <w:tcBorders>
              <w:top w:val="single" w:sz="4" w:space="0" w:color="000000"/>
            </w:tcBorders>
            <w:shd w:val="clear" w:color="auto" w:fill="auto"/>
          </w:tcPr>
          <w:p w14:paraId="000001CA"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c>
          <w:tcPr>
            <w:tcW w:w="1255" w:type="dxa"/>
            <w:tcBorders>
              <w:top w:val="single" w:sz="4" w:space="0" w:color="000000"/>
            </w:tcBorders>
            <w:shd w:val="clear" w:color="auto" w:fill="auto"/>
          </w:tcPr>
          <w:p w14:paraId="000001CB" w14:textId="77777777" w:rsidR="005B05FE" w:rsidRDefault="005B05FE">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p>
        </w:tc>
      </w:tr>
      <w:tr w:rsidR="005B05FE" w14:paraId="17D40D08"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CC" w14:textId="77777777" w:rsidR="005B05FE" w:rsidRDefault="005B05FE">
            <w:pPr>
              <w:rPr>
                <w:rFonts w:ascii="Arial" w:eastAsia="Arial" w:hAnsi="Arial" w:cs="Arial"/>
                <w:color w:val="000000"/>
                <w:sz w:val="24"/>
                <w:szCs w:val="24"/>
              </w:rPr>
            </w:pPr>
          </w:p>
        </w:tc>
        <w:tc>
          <w:tcPr>
            <w:tcW w:w="2963" w:type="dxa"/>
            <w:shd w:val="clear" w:color="auto" w:fill="auto"/>
          </w:tcPr>
          <w:p w14:paraId="000001C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Халуурсан</w:t>
            </w:r>
          </w:p>
        </w:tc>
        <w:tc>
          <w:tcPr>
            <w:tcW w:w="1530" w:type="dxa"/>
            <w:shd w:val="clear" w:color="auto" w:fill="auto"/>
          </w:tcPr>
          <w:p w14:paraId="000001C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157 (68)</w:t>
            </w:r>
          </w:p>
        </w:tc>
        <w:tc>
          <w:tcPr>
            <w:tcW w:w="1530" w:type="dxa"/>
            <w:shd w:val="clear" w:color="auto" w:fill="auto"/>
          </w:tcPr>
          <w:p w14:paraId="000001C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146 (66.7)</w:t>
            </w:r>
          </w:p>
        </w:tc>
        <w:tc>
          <w:tcPr>
            <w:tcW w:w="1620" w:type="dxa"/>
            <w:shd w:val="clear" w:color="auto" w:fill="auto"/>
          </w:tcPr>
          <w:p w14:paraId="000001D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89 (62.7)</w:t>
            </w:r>
          </w:p>
        </w:tc>
        <w:tc>
          <w:tcPr>
            <w:tcW w:w="1255" w:type="dxa"/>
            <w:shd w:val="clear" w:color="auto" w:fill="auto"/>
          </w:tcPr>
          <w:p w14:paraId="000001D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0.568</w:t>
            </w:r>
          </w:p>
        </w:tc>
      </w:tr>
      <w:tr w:rsidR="005B05FE" w14:paraId="3D049963"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D2" w14:textId="77777777" w:rsidR="005B05FE" w:rsidRDefault="005B05FE">
            <w:pPr>
              <w:rPr>
                <w:rFonts w:ascii="Arial" w:eastAsia="Arial" w:hAnsi="Arial" w:cs="Arial"/>
                <w:color w:val="000000"/>
                <w:sz w:val="24"/>
                <w:szCs w:val="24"/>
              </w:rPr>
            </w:pPr>
          </w:p>
        </w:tc>
        <w:tc>
          <w:tcPr>
            <w:tcW w:w="2963" w:type="dxa"/>
            <w:shd w:val="clear" w:color="auto" w:fill="auto"/>
          </w:tcPr>
          <w:p w14:paraId="000001D3"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Ханиалгасан</w:t>
            </w:r>
          </w:p>
        </w:tc>
        <w:tc>
          <w:tcPr>
            <w:tcW w:w="1530" w:type="dxa"/>
            <w:shd w:val="clear" w:color="auto" w:fill="auto"/>
          </w:tcPr>
          <w:p w14:paraId="000001D4" w14:textId="67246ECB" w:rsidR="005B05FE" w:rsidRDefault="002801D7">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137</w:t>
            </w:r>
            <w:r w:rsidR="00924C6C">
              <w:rPr>
                <w:rFonts w:ascii="Arial" w:eastAsia="Arial" w:hAnsi="Arial" w:cs="Arial"/>
                <w:color w:val="000000"/>
                <w:sz w:val="24"/>
                <w:szCs w:val="24"/>
              </w:rPr>
              <w:t>(60.1)</w:t>
            </w:r>
          </w:p>
        </w:tc>
        <w:tc>
          <w:tcPr>
            <w:tcW w:w="1530" w:type="dxa"/>
            <w:shd w:val="clear" w:color="auto" w:fill="auto"/>
          </w:tcPr>
          <w:p w14:paraId="000001D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148 (67.9)</w:t>
            </w:r>
          </w:p>
        </w:tc>
        <w:tc>
          <w:tcPr>
            <w:tcW w:w="1620" w:type="dxa"/>
            <w:shd w:val="clear" w:color="auto" w:fill="auto"/>
          </w:tcPr>
          <w:p w14:paraId="000001D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131 (92.9)</w:t>
            </w:r>
          </w:p>
        </w:tc>
        <w:tc>
          <w:tcPr>
            <w:tcW w:w="1255" w:type="dxa"/>
            <w:shd w:val="clear" w:color="auto" w:fill="auto"/>
          </w:tcPr>
          <w:p w14:paraId="000001D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747D4E9E"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D8" w14:textId="77777777" w:rsidR="005B05FE" w:rsidRDefault="005B05FE">
            <w:pPr>
              <w:rPr>
                <w:rFonts w:ascii="Arial" w:eastAsia="Arial" w:hAnsi="Arial" w:cs="Arial"/>
                <w:color w:val="000000"/>
                <w:sz w:val="24"/>
                <w:szCs w:val="24"/>
              </w:rPr>
            </w:pPr>
          </w:p>
        </w:tc>
        <w:tc>
          <w:tcPr>
            <w:tcW w:w="2963" w:type="dxa"/>
            <w:shd w:val="clear" w:color="auto" w:fill="auto"/>
          </w:tcPr>
          <w:p w14:paraId="000001D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Нусгайрах</w:t>
            </w:r>
          </w:p>
        </w:tc>
        <w:tc>
          <w:tcPr>
            <w:tcW w:w="1530" w:type="dxa"/>
            <w:shd w:val="clear" w:color="auto" w:fill="auto"/>
          </w:tcPr>
          <w:p w14:paraId="000001D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27 (11.7)</w:t>
            </w:r>
          </w:p>
        </w:tc>
        <w:tc>
          <w:tcPr>
            <w:tcW w:w="1530" w:type="dxa"/>
            <w:shd w:val="clear" w:color="auto" w:fill="auto"/>
          </w:tcPr>
          <w:p w14:paraId="000001D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47 (21.6)</w:t>
            </w:r>
          </w:p>
        </w:tc>
        <w:tc>
          <w:tcPr>
            <w:tcW w:w="1620" w:type="dxa"/>
            <w:shd w:val="clear" w:color="auto" w:fill="auto"/>
          </w:tcPr>
          <w:p w14:paraId="000001D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51 (36.4)</w:t>
            </w:r>
          </w:p>
        </w:tc>
        <w:tc>
          <w:tcPr>
            <w:tcW w:w="1255" w:type="dxa"/>
            <w:shd w:val="clear" w:color="auto" w:fill="auto"/>
          </w:tcPr>
          <w:p w14:paraId="000001D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063DF392"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DE" w14:textId="77777777" w:rsidR="005B05FE" w:rsidRDefault="005B05FE">
            <w:pPr>
              <w:rPr>
                <w:rFonts w:ascii="Arial" w:eastAsia="Arial" w:hAnsi="Arial" w:cs="Arial"/>
                <w:color w:val="000000"/>
                <w:sz w:val="24"/>
                <w:szCs w:val="24"/>
              </w:rPr>
            </w:pPr>
          </w:p>
        </w:tc>
        <w:tc>
          <w:tcPr>
            <w:tcW w:w="2963" w:type="dxa"/>
            <w:shd w:val="clear" w:color="auto" w:fill="auto"/>
          </w:tcPr>
          <w:p w14:paraId="000001DF"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Найтаах</w:t>
            </w:r>
          </w:p>
        </w:tc>
        <w:tc>
          <w:tcPr>
            <w:tcW w:w="1530" w:type="dxa"/>
            <w:shd w:val="clear" w:color="auto" w:fill="auto"/>
          </w:tcPr>
          <w:p w14:paraId="000001E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11 (4.8)</w:t>
            </w:r>
          </w:p>
        </w:tc>
        <w:tc>
          <w:tcPr>
            <w:tcW w:w="1530" w:type="dxa"/>
            <w:shd w:val="clear" w:color="auto" w:fill="auto"/>
          </w:tcPr>
          <w:p w14:paraId="000001E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36 (16.5)</w:t>
            </w:r>
          </w:p>
        </w:tc>
        <w:tc>
          <w:tcPr>
            <w:tcW w:w="1620" w:type="dxa"/>
            <w:shd w:val="clear" w:color="auto" w:fill="auto"/>
          </w:tcPr>
          <w:p w14:paraId="000001E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12 (8.5)</w:t>
            </w:r>
          </w:p>
        </w:tc>
        <w:tc>
          <w:tcPr>
            <w:tcW w:w="1255" w:type="dxa"/>
            <w:shd w:val="clear" w:color="auto" w:fill="auto"/>
          </w:tcPr>
          <w:p w14:paraId="000001E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11B5D85F"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E4" w14:textId="77777777" w:rsidR="005B05FE" w:rsidRDefault="005B05FE">
            <w:pPr>
              <w:rPr>
                <w:rFonts w:ascii="Arial" w:eastAsia="Arial" w:hAnsi="Arial" w:cs="Arial"/>
                <w:color w:val="000000"/>
                <w:sz w:val="24"/>
                <w:szCs w:val="24"/>
              </w:rPr>
            </w:pPr>
          </w:p>
        </w:tc>
        <w:tc>
          <w:tcPr>
            <w:tcW w:w="2963" w:type="dxa"/>
            <w:shd w:val="clear" w:color="auto" w:fill="auto"/>
          </w:tcPr>
          <w:p w14:paraId="000001E5"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Хамар битүүрэх</w:t>
            </w:r>
          </w:p>
        </w:tc>
        <w:tc>
          <w:tcPr>
            <w:tcW w:w="1530" w:type="dxa"/>
            <w:shd w:val="clear" w:color="auto" w:fill="auto"/>
          </w:tcPr>
          <w:p w14:paraId="000001E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33 (14.5)</w:t>
            </w:r>
          </w:p>
        </w:tc>
        <w:tc>
          <w:tcPr>
            <w:tcW w:w="1530" w:type="dxa"/>
            <w:shd w:val="clear" w:color="auto" w:fill="auto"/>
          </w:tcPr>
          <w:p w14:paraId="000001E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34 (15.6)</w:t>
            </w:r>
          </w:p>
        </w:tc>
        <w:tc>
          <w:tcPr>
            <w:tcW w:w="1620" w:type="dxa"/>
            <w:shd w:val="clear" w:color="auto" w:fill="auto"/>
          </w:tcPr>
          <w:p w14:paraId="000001E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29 (20.6)</w:t>
            </w:r>
          </w:p>
        </w:tc>
        <w:tc>
          <w:tcPr>
            <w:tcW w:w="1255" w:type="dxa"/>
            <w:shd w:val="clear" w:color="auto" w:fill="auto"/>
          </w:tcPr>
          <w:p w14:paraId="000001E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0.292</w:t>
            </w:r>
          </w:p>
        </w:tc>
      </w:tr>
      <w:tr w:rsidR="005B05FE" w14:paraId="083A6E0F"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EA" w14:textId="77777777" w:rsidR="005B05FE" w:rsidRDefault="005B05FE">
            <w:pPr>
              <w:rPr>
                <w:rFonts w:ascii="Arial" w:eastAsia="Arial" w:hAnsi="Arial" w:cs="Arial"/>
                <w:color w:val="000000"/>
                <w:sz w:val="24"/>
                <w:szCs w:val="24"/>
              </w:rPr>
            </w:pPr>
          </w:p>
        </w:tc>
        <w:tc>
          <w:tcPr>
            <w:tcW w:w="2963" w:type="dxa"/>
            <w:shd w:val="clear" w:color="auto" w:fill="auto"/>
          </w:tcPr>
          <w:p w14:paraId="000001EB"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Чихрүүдэс хүрэх</w:t>
            </w:r>
          </w:p>
        </w:tc>
        <w:tc>
          <w:tcPr>
            <w:tcW w:w="1530" w:type="dxa"/>
            <w:shd w:val="clear" w:color="auto" w:fill="auto"/>
          </w:tcPr>
          <w:p w14:paraId="000001E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(0.4)</w:t>
            </w:r>
          </w:p>
        </w:tc>
        <w:tc>
          <w:tcPr>
            <w:tcW w:w="1530" w:type="dxa"/>
            <w:shd w:val="clear" w:color="auto" w:fill="auto"/>
          </w:tcPr>
          <w:p w14:paraId="000001E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620" w:type="dxa"/>
            <w:shd w:val="clear" w:color="auto" w:fill="auto"/>
          </w:tcPr>
          <w:p w14:paraId="000001E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 (2.1)</w:t>
            </w:r>
          </w:p>
        </w:tc>
        <w:tc>
          <w:tcPr>
            <w:tcW w:w="1255" w:type="dxa"/>
            <w:shd w:val="clear" w:color="auto" w:fill="auto"/>
          </w:tcPr>
          <w:p w14:paraId="000001E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0.049*</w:t>
            </w:r>
          </w:p>
        </w:tc>
      </w:tr>
      <w:tr w:rsidR="005B05FE" w14:paraId="449CFC1B"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F0" w14:textId="77777777" w:rsidR="005B05FE" w:rsidRDefault="005B05FE">
            <w:pPr>
              <w:rPr>
                <w:rFonts w:ascii="Arial" w:eastAsia="Arial" w:hAnsi="Arial" w:cs="Arial"/>
                <w:color w:val="000000"/>
                <w:sz w:val="24"/>
                <w:szCs w:val="24"/>
              </w:rPr>
            </w:pPr>
          </w:p>
        </w:tc>
        <w:tc>
          <w:tcPr>
            <w:tcW w:w="2963" w:type="dxa"/>
            <w:shd w:val="clear" w:color="auto" w:fill="auto"/>
          </w:tcPr>
          <w:p w14:paraId="000001F1"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Булчингаар өвдөх</w:t>
            </w:r>
          </w:p>
        </w:tc>
        <w:tc>
          <w:tcPr>
            <w:tcW w:w="1530" w:type="dxa"/>
            <w:shd w:val="clear" w:color="auto" w:fill="auto"/>
          </w:tcPr>
          <w:p w14:paraId="000001F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 (1.3)</w:t>
            </w:r>
          </w:p>
        </w:tc>
        <w:tc>
          <w:tcPr>
            <w:tcW w:w="1530" w:type="dxa"/>
            <w:shd w:val="clear" w:color="auto" w:fill="auto"/>
          </w:tcPr>
          <w:p w14:paraId="000001F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 (1.8)</w:t>
            </w:r>
          </w:p>
        </w:tc>
        <w:tc>
          <w:tcPr>
            <w:tcW w:w="1620" w:type="dxa"/>
            <w:shd w:val="clear" w:color="auto" w:fill="auto"/>
          </w:tcPr>
          <w:p w14:paraId="000001F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(0.7)</w:t>
            </w:r>
          </w:p>
        </w:tc>
        <w:tc>
          <w:tcPr>
            <w:tcW w:w="1255" w:type="dxa"/>
            <w:shd w:val="clear" w:color="auto" w:fill="auto"/>
          </w:tcPr>
          <w:p w14:paraId="000001F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0.67</w:t>
            </w:r>
          </w:p>
        </w:tc>
      </w:tr>
      <w:tr w:rsidR="005B05FE" w14:paraId="55807CA9"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F6" w14:textId="77777777" w:rsidR="005B05FE" w:rsidRDefault="005B05FE">
            <w:pPr>
              <w:rPr>
                <w:rFonts w:ascii="Arial" w:eastAsia="Arial" w:hAnsi="Arial" w:cs="Arial"/>
                <w:color w:val="000000"/>
                <w:sz w:val="24"/>
                <w:szCs w:val="24"/>
              </w:rPr>
            </w:pPr>
          </w:p>
        </w:tc>
        <w:tc>
          <w:tcPr>
            <w:tcW w:w="2963" w:type="dxa"/>
            <w:shd w:val="clear" w:color="auto" w:fill="auto"/>
          </w:tcPr>
          <w:p w14:paraId="000001F7"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Амьсгал давчдах</w:t>
            </w:r>
          </w:p>
        </w:tc>
        <w:tc>
          <w:tcPr>
            <w:tcW w:w="1530" w:type="dxa"/>
            <w:shd w:val="clear" w:color="auto" w:fill="auto"/>
          </w:tcPr>
          <w:p w14:paraId="000001F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24 (10.5)</w:t>
            </w:r>
          </w:p>
        </w:tc>
        <w:tc>
          <w:tcPr>
            <w:tcW w:w="1530" w:type="dxa"/>
            <w:shd w:val="clear" w:color="auto" w:fill="auto"/>
          </w:tcPr>
          <w:p w14:paraId="000001F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12 (5.6)</w:t>
            </w:r>
          </w:p>
        </w:tc>
        <w:tc>
          <w:tcPr>
            <w:tcW w:w="1620" w:type="dxa"/>
            <w:shd w:val="clear" w:color="auto" w:fill="auto"/>
          </w:tcPr>
          <w:p w14:paraId="000001F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 (9.3)</w:t>
            </w:r>
          </w:p>
        </w:tc>
        <w:tc>
          <w:tcPr>
            <w:tcW w:w="1255" w:type="dxa"/>
            <w:shd w:val="clear" w:color="auto" w:fill="auto"/>
          </w:tcPr>
          <w:p w14:paraId="000001F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0.153</w:t>
            </w:r>
          </w:p>
        </w:tc>
      </w:tr>
      <w:tr w:rsidR="005B05FE" w14:paraId="3D3B4BF7"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1FC" w14:textId="77777777" w:rsidR="005B05FE" w:rsidRDefault="005B05FE">
            <w:pPr>
              <w:rPr>
                <w:rFonts w:ascii="Arial" w:eastAsia="Arial" w:hAnsi="Arial" w:cs="Arial"/>
                <w:color w:val="000000"/>
                <w:sz w:val="24"/>
                <w:szCs w:val="24"/>
              </w:rPr>
            </w:pPr>
          </w:p>
        </w:tc>
        <w:tc>
          <w:tcPr>
            <w:tcW w:w="2963" w:type="dxa"/>
            <w:shd w:val="clear" w:color="auto" w:fill="auto"/>
          </w:tcPr>
          <w:p w14:paraId="000001F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Хөхрөх</w:t>
            </w:r>
          </w:p>
        </w:tc>
        <w:tc>
          <w:tcPr>
            <w:tcW w:w="1530" w:type="dxa"/>
            <w:shd w:val="clear" w:color="auto" w:fill="auto"/>
          </w:tcPr>
          <w:p w14:paraId="000001F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 (9.5)</w:t>
            </w:r>
          </w:p>
        </w:tc>
        <w:tc>
          <w:tcPr>
            <w:tcW w:w="1530" w:type="dxa"/>
            <w:shd w:val="clear" w:color="auto" w:fill="auto"/>
          </w:tcPr>
          <w:p w14:paraId="000001F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 (3.2)</w:t>
            </w:r>
          </w:p>
        </w:tc>
        <w:tc>
          <w:tcPr>
            <w:tcW w:w="1620" w:type="dxa"/>
            <w:shd w:val="clear" w:color="auto" w:fill="auto"/>
          </w:tcPr>
          <w:p w14:paraId="0000020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 (5)</w:t>
            </w:r>
          </w:p>
        </w:tc>
        <w:tc>
          <w:tcPr>
            <w:tcW w:w="1255" w:type="dxa"/>
            <w:shd w:val="clear" w:color="auto" w:fill="auto"/>
          </w:tcPr>
          <w:p w14:paraId="0000020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0.019*</w:t>
            </w:r>
          </w:p>
        </w:tc>
      </w:tr>
      <w:tr w:rsidR="005B05FE" w14:paraId="26DE2424"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02" w14:textId="77777777" w:rsidR="005B05FE" w:rsidRDefault="005B05FE">
            <w:pPr>
              <w:rPr>
                <w:rFonts w:ascii="Arial" w:eastAsia="Arial" w:hAnsi="Arial" w:cs="Arial"/>
                <w:color w:val="000000"/>
                <w:sz w:val="24"/>
                <w:szCs w:val="24"/>
              </w:rPr>
            </w:pPr>
          </w:p>
        </w:tc>
        <w:tc>
          <w:tcPr>
            <w:tcW w:w="2963" w:type="dxa"/>
            <w:shd w:val="clear" w:color="auto" w:fill="auto"/>
          </w:tcPr>
          <w:p w14:paraId="00000203"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Амьсгалахад төвөгтэй</w:t>
            </w:r>
          </w:p>
        </w:tc>
        <w:tc>
          <w:tcPr>
            <w:tcW w:w="1530" w:type="dxa"/>
            <w:shd w:val="clear" w:color="auto" w:fill="auto"/>
          </w:tcPr>
          <w:p w14:paraId="0000020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25 (10.9)</w:t>
            </w:r>
          </w:p>
        </w:tc>
        <w:tc>
          <w:tcPr>
            <w:tcW w:w="1530" w:type="dxa"/>
            <w:shd w:val="clear" w:color="auto" w:fill="auto"/>
          </w:tcPr>
          <w:p w14:paraId="0000020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 (3.7)</w:t>
            </w:r>
          </w:p>
        </w:tc>
        <w:tc>
          <w:tcPr>
            <w:tcW w:w="1620" w:type="dxa"/>
            <w:shd w:val="clear" w:color="auto" w:fill="auto"/>
          </w:tcPr>
          <w:p w14:paraId="0000020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 (6.4)</w:t>
            </w:r>
          </w:p>
        </w:tc>
        <w:tc>
          <w:tcPr>
            <w:tcW w:w="1255" w:type="dxa"/>
            <w:shd w:val="clear" w:color="auto" w:fill="auto"/>
          </w:tcPr>
          <w:p w14:paraId="0000020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0.011*</w:t>
            </w:r>
          </w:p>
        </w:tc>
      </w:tr>
      <w:tr w:rsidR="005B05FE" w14:paraId="331D31A6"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08" w14:textId="77777777" w:rsidR="005B05FE" w:rsidRDefault="005B05FE">
            <w:pPr>
              <w:rPr>
                <w:rFonts w:ascii="Arial" w:eastAsia="Arial" w:hAnsi="Arial" w:cs="Arial"/>
                <w:color w:val="000000"/>
                <w:sz w:val="24"/>
                <w:szCs w:val="24"/>
              </w:rPr>
            </w:pPr>
          </w:p>
        </w:tc>
        <w:tc>
          <w:tcPr>
            <w:tcW w:w="2963" w:type="dxa"/>
            <w:shd w:val="clear" w:color="auto" w:fill="auto"/>
          </w:tcPr>
          <w:p w14:paraId="0000020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Цээжээр өвдөх</w:t>
            </w:r>
          </w:p>
        </w:tc>
        <w:tc>
          <w:tcPr>
            <w:tcW w:w="1530" w:type="dxa"/>
            <w:shd w:val="clear" w:color="auto" w:fill="auto"/>
          </w:tcPr>
          <w:p w14:paraId="0000020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27 (11.8)</w:t>
            </w:r>
          </w:p>
        </w:tc>
        <w:tc>
          <w:tcPr>
            <w:tcW w:w="1530" w:type="dxa"/>
            <w:shd w:val="clear" w:color="auto" w:fill="auto"/>
          </w:tcPr>
          <w:p w14:paraId="0000020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9 (4.1)</w:t>
            </w:r>
          </w:p>
        </w:tc>
        <w:tc>
          <w:tcPr>
            <w:tcW w:w="1620" w:type="dxa"/>
            <w:shd w:val="clear" w:color="auto" w:fill="auto"/>
          </w:tcPr>
          <w:p w14:paraId="0000020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 (3.6)</w:t>
            </w:r>
          </w:p>
        </w:tc>
        <w:tc>
          <w:tcPr>
            <w:tcW w:w="1255" w:type="dxa"/>
            <w:shd w:val="clear" w:color="auto" w:fill="auto"/>
          </w:tcPr>
          <w:p w14:paraId="0000020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02068C78"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0E" w14:textId="77777777" w:rsidR="005B05FE" w:rsidRDefault="005B05FE">
            <w:pPr>
              <w:rPr>
                <w:rFonts w:ascii="Arial" w:eastAsia="Arial" w:hAnsi="Arial" w:cs="Arial"/>
                <w:color w:val="000000"/>
                <w:sz w:val="24"/>
                <w:szCs w:val="24"/>
              </w:rPr>
            </w:pPr>
          </w:p>
        </w:tc>
        <w:tc>
          <w:tcPr>
            <w:tcW w:w="2963" w:type="dxa"/>
            <w:shd w:val="clear" w:color="auto" w:fill="auto"/>
          </w:tcPr>
          <w:p w14:paraId="0000020F"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Толгой өвдөх</w:t>
            </w:r>
          </w:p>
        </w:tc>
        <w:tc>
          <w:tcPr>
            <w:tcW w:w="1530" w:type="dxa"/>
            <w:shd w:val="clear" w:color="auto" w:fill="auto"/>
          </w:tcPr>
          <w:p w14:paraId="0000021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33 (14.4)</w:t>
            </w:r>
          </w:p>
        </w:tc>
        <w:tc>
          <w:tcPr>
            <w:tcW w:w="1530" w:type="dxa"/>
            <w:shd w:val="clear" w:color="auto" w:fill="auto"/>
          </w:tcPr>
          <w:p w14:paraId="0000021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 (6)</w:t>
            </w:r>
          </w:p>
        </w:tc>
        <w:tc>
          <w:tcPr>
            <w:tcW w:w="1620" w:type="dxa"/>
            <w:shd w:val="clear" w:color="auto" w:fill="auto"/>
          </w:tcPr>
          <w:p w14:paraId="0000021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(0.7)</w:t>
            </w:r>
          </w:p>
        </w:tc>
        <w:tc>
          <w:tcPr>
            <w:tcW w:w="1255" w:type="dxa"/>
            <w:shd w:val="clear" w:color="auto" w:fill="auto"/>
          </w:tcPr>
          <w:p w14:paraId="0000021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50477EEE"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14" w14:textId="77777777" w:rsidR="005B05FE" w:rsidRDefault="005B05FE">
            <w:pPr>
              <w:rPr>
                <w:rFonts w:ascii="Arial" w:eastAsia="Arial" w:hAnsi="Arial" w:cs="Arial"/>
                <w:color w:val="000000"/>
                <w:sz w:val="24"/>
                <w:szCs w:val="24"/>
              </w:rPr>
            </w:pPr>
          </w:p>
        </w:tc>
        <w:tc>
          <w:tcPr>
            <w:tcW w:w="2963" w:type="dxa"/>
            <w:shd w:val="clear" w:color="auto" w:fill="auto"/>
          </w:tcPr>
          <w:p w14:paraId="00000215"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Хоолой сөөх</w:t>
            </w:r>
          </w:p>
        </w:tc>
        <w:tc>
          <w:tcPr>
            <w:tcW w:w="1530" w:type="dxa"/>
            <w:shd w:val="clear" w:color="auto" w:fill="auto"/>
          </w:tcPr>
          <w:p w14:paraId="0000021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22 (9.6)</w:t>
            </w:r>
          </w:p>
        </w:tc>
        <w:tc>
          <w:tcPr>
            <w:tcW w:w="1530" w:type="dxa"/>
            <w:shd w:val="clear" w:color="auto" w:fill="auto"/>
          </w:tcPr>
          <w:p w14:paraId="0000021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14 (6.5)</w:t>
            </w:r>
          </w:p>
        </w:tc>
        <w:tc>
          <w:tcPr>
            <w:tcW w:w="1620" w:type="dxa"/>
            <w:shd w:val="clear" w:color="auto" w:fill="auto"/>
          </w:tcPr>
          <w:p w14:paraId="0000021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 (2.9)</w:t>
            </w:r>
          </w:p>
        </w:tc>
        <w:tc>
          <w:tcPr>
            <w:tcW w:w="1255" w:type="dxa"/>
            <w:shd w:val="clear" w:color="auto" w:fill="auto"/>
          </w:tcPr>
          <w:p w14:paraId="0000021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0.043*</w:t>
            </w:r>
          </w:p>
        </w:tc>
      </w:tr>
      <w:tr w:rsidR="005B05FE" w14:paraId="61DD582A"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1A" w14:textId="77777777" w:rsidR="005B05FE" w:rsidRDefault="005B05FE">
            <w:pPr>
              <w:rPr>
                <w:rFonts w:ascii="Arial" w:eastAsia="Arial" w:hAnsi="Arial" w:cs="Arial"/>
                <w:color w:val="000000"/>
                <w:sz w:val="24"/>
                <w:szCs w:val="24"/>
              </w:rPr>
            </w:pPr>
          </w:p>
        </w:tc>
        <w:tc>
          <w:tcPr>
            <w:tcW w:w="2963" w:type="dxa"/>
            <w:shd w:val="clear" w:color="auto" w:fill="auto"/>
          </w:tcPr>
          <w:p w14:paraId="0000021B"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Хоолой өвдөх</w:t>
            </w:r>
          </w:p>
        </w:tc>
        <w:tc>
          <w:tcPr>
            <w:tcW w:w="1530" w:type="dxa"/>
            <w:shd w:val="clear" w:color="auto" w:fill="auto"/>
          </w:tcPr>
          <w:p w14:paraId="0000021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20 (8.7)</w:t>
            </w:r>
          </w:p>
        </w:tc>
        <w:tc>
          <w:tcPr>
            <w:tcW w:w="1530" w:type="dxa"/>
            <w:shd w:val="clear" w:color="auto" w:fill="auto"/>
          </w:tcPr>
          <w:p w14:paraId="0000021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 (4.6)</w:t>
            </w:r>
          </w:p>
        </w:tc>
        <w:tc>
          <w:tcPr>
            <w:tcW w:w="1620" w:type="dxa"/>
            <w:shd w:val="clear" w:color="auto" w:fill="auto"/>
          </w:tcPr>
          <w:p w14:paraId="0000021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 (2.1)</w:t>
            </w:r>
          </w:p>
        </w:tc>
        <w:tc>
          <w:tcPr>
            <w:tcW w:w="1255" w:type="dxa"/>
            <w:shd w:val="clear" w:color="auto" w:fill="auto"/>
          </w:tcPr>
          <w:p w14:paraId="0000021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0.022*</w:t>
            </w:r>
          </w:p>
        </w:tc>
      </w:tr>
      <w:tr w:rsidR="005B05FE" w14:paraId="038C1CBA"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20" w14:textId="77777777" w:rsidR="005B05FE" w:rsidRDefault="005B05FE">
            <w:pPr>
              <w:rPr>
                <w:rFonts w:ascii="Arial" w:eastAsia="Arial" w:hAnsi="Arial" w:cs="Arial"/>
                <w:color w:val="000000"/>
                <w:sz w:val="24"/>
                <w:szCs w:val="24"/>
              </w:rPr>
            </w:pPr>
          </w:p>
        </w:tc>
        <w:tc>
          <w:tcPr>
            <w:tcW w:w="2963" w:type="dxa"/>
            <w:shd w:val="clear" w:color="auto" w:fill="auto"/>
          </w:tcPr>
          <w:p w14:paraId="00000221"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Хоолой идээлэх</w:t>
            </w:r>
          </w:p>
        </w:tc>
        <w:tc>
          <w:tcPr>
            <w:tcW w:w="1530" w:type="dxa"/>
            <w:shd w:val="clear" w:color="auto" w:fill="auto"/>
          </w:tcPr>
          <w:p w14:paraId="0000022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 (0.9)</w:t>
            </w:r>
          </w:p>
        </w:tc>
        <w:tc>
          <w:tcPr>
            <w:tcW w:w="1530" w:type="dxa"/>
            <w:shd w:val="clear" w:color="auto" w:fill="auto"/>
          </w:tcPr>
          <w:p w14:paraId="0000022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620" w:type="dxa"/>
            <w:shd w:val="clear" w:color="auto" w:fill="auto"/>
          </w:tcPr>
          <w:p w14:paraId="0000022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255" w:type="dxa"/>
            <w:shd w:val="clear" w:color="auto" w:fill="auto"/>
          </w:tcPr>
          <w:p w14:paraId="0000022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0.211</w:t>
            </w:r>
          </w:p>
        </w:tc>
      </w:tr>
      <w:tr w:rsidR="005B05FE" w14:paraId="3136BA67"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26" w14:textId="77777777" w:rsidR="005B05FE" w:rsidRDefault="005B05FE">
            <w:pPr>
              <w:rPr>
                <w:rFonts w:ascii="Arial" w:eastAsia="Arial" w:hAnsi="Arial" w:cs="Arial"/>
                <w:color w:val="000000"/>
                <w:sz w:val="24"/>
                <w:szCs w:val="24"/>
              </w:rPr>
            </w:pPr>
          </w:p>
        </w:tc>
        <w:tc>
          <w:tcPr>
            <w:tcW w:w="2963" w:type="dxa"/>
            <w:shd w:val="clear" w:color="auto" w:fill="auto"/>
          </w:tcPr>
          <w:p w14:paraId="00000227"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Хэвлийгээр өвдөх</w:t>
            </w:r>
          </w:p>
        </w:tc>
        <w:tc>
          <w:tcPr>
            <w:tcW w:w="1530" w:type="dxa"/>
            <w:shd w:val="clear" w:color="auto" w:fill="auto"/>
          </w:tcPr>
          <w:p w14:paraId="0000022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25 (12.5)</w:t>
            </w:r>
          </w:p>
        </w:tc>
        <w:tc>
          <w:tcPr>
            <w:tcW w:w="1530" w:type="dxa"/>
            <w:shd w:val="clear" w:color="auto" w:fill="auto"/>
          </w:tcPr>
          <w:p w14:paraId="0000022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 (2.3)</w:t>
            </w:r>
          </w:p>
        </w:tc>
        <w:tc>
          <w:tcPr>
            <w:tcW w:w="1620" w:type="dxa"/>
            <w:shd w:val="clear" w:color="auto" w:fill="auto"/>
          </w:tcPr>
          <w:p w14:paraId="0000022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255" w:type="dxa"/>
            <w:shd w:val="clear" w:color="auto" w:fill="auto"/>
          </w:tcPr>
          <w:p w14:paraId="0000022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1B99C90D"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2C" w14:textId="77777777" w:rsidR="005B05FE" w:rsidRDefault="005B05FE">
            <w:pPr>
              <w:rPr>
                <w:rFonts w:ascii="Arial" w:eastAsia="Arial" w:hAnsi="Arial" w:cs="Arial"/>
                <w:color w:val="000000"/>
                <w:sz w:val="24"/>
                <w:szCs w:val="24"/>
              </w:rPr>
            </w:pPr>
          </w:p>
        </w:tc>
        <w:tc>
          <w:tcPr>
            <w:tcW w:w="2963" w:type="dxa"/>
            <w:shd w:val="clear" w:color="auto" w:fill="auto"/>
          </w:tcPr>
          <w:p w14:paraId="0000022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Шингэн алдах</w:t>
            </w:r>
          </w:p>
        </w:tc>
        <w:tc>
          <w:tcPr>
            <w:tcW w:w="1530" w:type="dxa"/>
            <w:shd w:val="clear" w:color="auto" w:fill="auto"/>
          </w:tcPr>
          <w:p w14:paraId="0000022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 (24.3)</w:t>
            </w:r>
          </w:p>
        </w:tc>
        <w:tc>
          <w:tcPr>
            <w:tcW w:w="1530" w:type="dxa"/>
            <w:shd w:val="clear" w:color="auto" w:fill="auto"/>
          </w:tcPr>
          <w:p w14:paraId="0000022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39 (18)</w:t>
            </w:r>
          </w:p>
        </w:tc>
        <w:tc>
          <w:tcPr>
            <w:tcW w:w="1620" w:type="dxa"/>
            <w:shd w:val="clear" w:color="auto" w:fill="auto"/>
          </w:tcPr>
          <w:p w14:paraId="0000023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 (4.3)</w:t>
            </w:r>
          </w:p>
        </w:tc>
        <w:tc>
          <w:tcPr>
            <w:tcW w:w="1255" w:type="dxa"/>
            <w:shd w:val="clear" w:color="auto" w:fill="auto"/>
          </w:tcPr>
          <w:p w14:paraId="0000023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75C2C412"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32" w14:textId="77777777" w:rsidR="005B05FE" w:rsidRDefault="005B05FE">
            <w:pPr>
              <w:rPr>
                <w:rFonts w:ascii="Arial" w:eastAsia="Arial" w:hAnsi="Arial" w:cs="Arial"/>
                <w:color w:val="000000"/>
                <w:sz w:val="24"/>
                <w:szCs w:val="24"/>
              </w:rPr>
            </w:pPr>
          </w:p>
        </w:tc>
        <w:tc>
          <w:tcPr>
            <w:tcW w:w="2963" w:type="dxa"/>
            <w:shd w:val="clear" w:color="auto" w:fill="auto"/>
          </w:tcPr>
          <w:p w14:paraId="00000233"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Бөөлжих</w:t>
            </w:r>
          </w:p>
        </w:tc>
        <w:tc>
          <w:tcPr>
            <w:tcW w:w="1530" w:type="dxa"/>
            <w:shd w:val="clear" w:color="auto" w:fill="auto"/>
          </w:tcPr>
          <w:p w14:paraId="0000023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35 (17.7)</w:t>
            </w:r>
          </w:p>
        </w:tc>
        <w:tc>
          <w:tcPr>
            <w:tcW w:w="1530" w:type="dxa"/>
            <w:shd w:val="clear" w:color="auto" w:fill="auto"/>
          </w:tcPr>
          <w:p w14:paraId="0000023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27 (12.4)</w:t>
            </w:r>
          </w:p>
        </w:tc>
        <w:tc>
          <w:tcPr>
            <w:tcW w:w="1620" w:type="dxa"/>
            <w:shd w:val="clear" w:color="auto" w:fill="auto"/>
          </w:tcPr>
          <w:p w14:paraId="0000023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10 (7.1)</w:t>
            </w:r>
          </w:p>
        </w:tc>
        <w:tc>
          <w:tcPr>
            <w:tcW w:w="1255" w:type="dxa"/>
            <w:shd w:val="clear" w:color="auto" w:fill="auto"/>
          </w:tcPr>
          <w:p w14:paraId="0000023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0.016*</w:t>
            </w:r>
          </w:p>
        </w:tc>
      </w:tr>
      <w:tr w:rsidR="005B05FE" w14:paraId="4BE8EA43"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38" w14:textId="77777777" w:rsidR="005B05FE" w:rsidRDefault="005B05FE">
            <w:pPr>
              <w:rPr>
                <w:rFonts w:ascii="Arial" w:eastAsia="Arial" w:hAnsi="Arial" w:cs="Arial"/>
                <w:color w:val="000000"/>
                <w:sz w:val="24"/>
                <w:szCs w:val="24"/>
              </w:rPr>
            </w:pPr>
          </w:p>
        </w:tc>
        <w:tc>
          <w:tcPr>
            <w:tcW w:w="2963" w:type="dxa"/>
            <w:shd w:val="clear" w:color="auto" w:fill="auto"/>
          </w:tcPr>
          <w:p w14:paraId="0000023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Бие сулрах</w:t>
            </w:r>
          </w:p>
        </w:tc>
        <w:tc>
          <w:tcPr>
            <w:tcW w:w="1530" w:type="dxa"/>
            <w:shd w:val="clear" w:color="auto" w:fill="auto"/>
          </w:tcPr>
          <w:p w14:paraId="0000023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15 (7.7)</w:t>
            </w:r>
          </w:p>
        </w:tc>
        <w:tc>
          <w:tcPr>
            <w:tcW w:w="1530" w:type="dxa"/>
            <w:shd w:val="clear" w:color="auto" w:fill="auto"/>
          </w:tcPr>
          <w:p w14:paraId="0000023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49 (22.6)</w:t>
            </w:r>
          </w:p>
        </w:tc>
        <w:tc>
          <w:tcPr>
            <w:tcW w:w="1620" w:type="dxa"/>
            <w:shd w:val="clear" w:color="auto" w:fill="auto"/>
          </w:tcPr>
          <w:p w14:paraId="0000023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 (14.9)</w:t>
            </w:r>
          </w:p>
        </w:tc>
        <w:tc>
          <w:tcPr>
            <w:tcW w:w="1255" w:type="dxa"/>
            <w:shd w:val="clear" w:color="auto" w:fill="auto"/>
          </w:tcPr>
          <w:p w14:paraId="0000023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0.000*</w:t>
            </w:r>
          </w:p>
        </w:tc>
      </w:tr>
      <w:tr w:rsidR="005B05FE" w14:paraId="416FF2C4"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3E" w14:textId="77777777" w:rsidR="005B05FE" w:rsidRDefault="005B05FE">
            <w:pPr>
              <w:rPr>
                <w:rFonts w:ascii="Arial" w:eastAsia="Arial" w:hAnsi="Arial" w:cs="Arial"/>
                <w:color w:val="000000"/>
                <w:sz w:val="24"/>
                <w:szCs w:val="24"/>
              </w:rPr>
            </w:pPr>
          </w:p>
        </w:tc>
        <w:tc>
          <w:tcPr>
            <w:tcW w:w="2963" w:type="dxa"/>
            <w:shd w:val="clear" w:color="auto" w:fill="auto"/>
          </w:tcPr>
          <w:p w14:paraId="0000023F"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Ядрах</w:t>
            </w:r>
          </w:p>
        </w:tc>
        <w:tc>
          <w:tcPr>
            <w:tcW w:w="1530" w:type="dxa"/>
            <w:shd w:val="clear" w:color="auto" w:fill="auto"/>
          </w:tcPr>
          <w:p w14:paraId="0000024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20 (10.2)</w:t>
            </w:r>
          </w:p>
        </w:tc>
        <w:tc>
          <w:tcPr>
            <w:tcW w:w="1530" w:type="dxa"/>
            <w:shd w:val="clear" w:color="auto" w:fill="auto"/>
          </w:tcPr>
          <w:p w14:paraId="0000024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50 (23)</w:t>
            </w:r>
          </w:p>
        </w:tc>
        <w:tc>
          <w:tcPr>
            <w:tcW w:w="1620" w:type="dxa"/>
            <w:shd w:val="clear" w:color="auto" w:fill="auto"/>
          </w:tcPr>
          <w:p w14:paraId="0000024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21 (14.9)</w:t>
            </w:r>
          </w:p>
        </w:tc>
        <w:tc>
          <w:tcPr>
            <w:tcW w:w="1255" w:type="dxa"/>
            <w:shd w:val="clear" w:color="auto" w:fill="auto"/>
          </w:tcPr>
          <w:p w14:paraId="0000024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0.002*</w:t>
            </w:r>
          </w:p>
        </w:tc>
      </w:tr>
      <w:tr w:rsidR="005B05FE" w14:paraId="7EC12EA7"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44" w14:textId="77777777" w:rsidR="005B05FE" w:rsidRDefault="005B05FE">
            <w:pPr>
              <w:rPr>
                <w:rFonts w:ascii="Arial" w:eastAsia="Arial" w:hAnsi="Arial" w:cs="Arial"/>
                <w:color w:val="000000"/>
                <w:sz w:val="24"/>
                <w:szCs w:val="24"/>
              </w:rPr>
            </w:pPr>
          </w:p>
        </w:tc>
        <w:tc>
          <w:tcPr>
            <w:tcW w:w="2963" w:type="dxa"/>
            <w:shd w:val="clear" w:color="auto" w:fill="auto"/>
          </w:tcPr>
          <w:p w14:paraId="00000245"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Хоолонд дургүй болох</w:t>
            </w:r>
          </w:p>
        </w:tc>
        <w:tc>
          <w:tcPr>
            <w:tcW w:w="1530" w:type="dxa"/>
            <w:shd w:val="clear" w:color="auto" w:fill="auto"/>
          </w:tcPr>
          <w:p w14:paraId="0000024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58 (28.9)</w:t>
            </w:r>
          </w:p>
        </w:tc>
        <w:tc>
          <w:tcPr>
            <w:tcW w:w="1530" w:type="dxa"/>
            <w:shd w:val="clear" w:color="auto" w:fill="auto"/>
          </w:tcPr>
          <w:p w14:paraId="0000024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69 (31.7)</w:t>
            </w:r>
          </w:p>
        </w:tc>
        <w:tc>
          <w:tcPr>
            <w:tcW w:w="1620" w:type="dxa"/>
            <w:shd w:val="clear" w:color="auto" w:fill="auto"/>
          </w:tcPr>
          <w:p w14:paraId="0000024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38 (26.6)</w:t>
            </w:r>
          </w:p>
        </w:tc>
        <w:tc>
          <w:tcPr>
            <w:tcW w:w="1255" w:type="dxa"/>
            <w:shd w:val="clear" w:color="auto" w:fill="auto"/>
          </w:tcPr>
          <w:p w14:paraId="0000024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0.574</w:t>
            </w:r>
          </w:p>
        </w:tc>
      </w:tr>
      <w:tr w:rsidR="005B05FE" w14:paraId="5427BA9F"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tcPr>
          <w:p w14:paraId="0000024A" w14:textId="77777777" w:rsidR="005B05FE" w:rsidRDefault="005B05FE">
            <w:pPr>
              <w:rPr>
                <w:rFonts w:ascii="Arial" w:eastAsia="Arial" w:hAnsi="Arial" w:cs="Arial"/>
                <w:color w:val="000000"/>
                <w:sz w:val="24"/>
                <w:szCs w:val="24"/>
              </w:rPr>
            </w:pPr>
          </w:p>
        </w:tc>
        <w:tc>
          <w:tcPr>
            <w:tcW w:w="2963" w:type="dxa"/>
          </w:tcPr>
          <w:p w14:paraId="0000024B"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Унтаарах</w:t>
            </w:r>
          </w:p>
        </w:tc>
        <w:tc>
          <w:tcPr>
            <w:tcW w:w="1530" w:type="dxa"/>
            <w:shd w:val="clear" w:color="auto" w:fill="auto"/>
          </w:tcPr>
          <w:p w14:paraId="0000024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8 (3.9)</w:t>
            </w:r>
          </w:p>
        </w:tc>
        <w:tc>
          <w:tcPr>
            <w:tcW w:w="1530" w:type="dxa"/>
            <w:shd w:val="clear" w:color="auto" w:fill="auto"/>
          </w:tcPr>
          <w:p w14:paraId="0000024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13 (6)</w:t>
            </w:r>
          </w:p>
        </w:tc>
        <w:tc>
          <w:tcPr>
            <w:tcW w:w="1620" w:type="dxa"/>
            <w:shd w:val="clear" w:color="auto" w:fill="auto"/>
          </w:tcPr>
          <w:p w14:paraId="0000024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 (1.4)</w:t>
            </w:r>
          </w:p>
        </w:tc>
        <w:tc>
          <w:tcPr>
            <w:tcW w:w="1255" w:type="dxa"/>
            <w:shd w:val="clear" w:color="auto" w:fill="auto"/>
          </w:tcPr>
          <w:p w14:paraId="0000024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0.104</w:t>
            </w:r>
          </w:p>
        </w:tc>
      </w:tr>
      <w:tr w:rsidR="005B05FE" w14:paraId="132F4CA4"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50" w14:textId="77777777" w:rsidR="005B05FE" w:rsidRDefault="005B05FE">
            <w:pPr>
              <w:rPr>
                <w:rFonts w:ascii="Arial" w:eastAsia="Arial" w:hAnsi="Arial" w:cs="Arial"/>
                <w:color w:val="000000"/>
                <w:sz w:val="24"/>
                <w:szCs w:val="24"/>
              </w:rPr>
            </w:pPr>
          </w:p>
        </w:tc>
        <w:tc>
          <w:tcPr>
            <w:tcW w:w="2963" w:type="dxa"/>
            <w:shd w:val="clear" w:color="auto" w:fill="auto"/>
          </w:tcPr>
          <w:p w14:paraId="00000251"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Дэмийрэх</w:t>
            </w:r>
          </w:p>
        </w:tc>
        <w:tc>
          <w:tcPr>
            <w:tcW w:w="1530" w:type="dxa"/>
            <w:shd w:val="clear" w:color="auto" w:fill="auto"/>
          </w:tcPr>
          <w:p w14:paraId="0000025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(0.5)</w:t>
            </w:r>
          </w:p>
        </w:tc>
        <w:tc>
          <w:tcPr>
            <w:tcW w:w="1530" w:type="dxa"/>
            <w:shd w:val="clear" w:color="auto" w:fill="auto"/>
          </w:tcPr>
          <w:p w14:paraId="0000025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620" w:type="dxa"/>
            <w:shd w:val="clear" w:color="auto" w:fill="auto"/>
          </w:tcPr>
          <w:p w14:paraId="0000025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255" w:type="dxa"/>
            <w:shd w:val="clear" w:color="auto" w:fill="auto"/>
          </w:tcPr>
          <w:p w14:paraId="0000025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0.413</w:t>
            </w:r>
          </w:p>
        </w:tc>
      </w:tr>
      <w:tr w:rsidR="005B05FE" w14:paraId="189BF21E"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56" w14:textId="77777777" w:rsidR="005B05FE" w:rsidRDefault="005B05FE">
            <w:pPr>
              <w:rPr>
                <w:rFonts w:ascii="Arial" w:eastAsia="Arial" w:hAnsi="Arial" w:cs="Arial"/>
                <w:color w:val="000000"/>
                <w:sz w:val="24"/>
                <w:szCs w:val="24"/>
              </w:rPr>
            </w:pPr>
          </w:p>
        </w:tc>
        <w:tc>
          <w:tcPr>
            <w:tcW w:w="2963" w:type="dxa"/>
            <w:shd w:val="clear" w:color="auto" w:fill="auto"/>
          </w:tcPr>
          <w:p w14:paraId="00000257"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Нүд өвдөх</w:t>
            </w:r>
          </w:p>
        </w:tc>
        <w:tc>
          <w:tcPr>
            <w:tcW w:w="1530" w:type="dxa"/>
            <w:shd w:val="clear" w:color="auto" w:fill="auto"/>
          </w:tcPr>
          <w:p w14:paraId="0000025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3 (1.5)</w:t>
            </w:r>
          </w:p>
        </w:tc>
        <w:tc>
          <w:tcPr>
            <w:tcW w:w="1530" w:type="dxa"/>
            <w:shd w:val="clear" w:color="auto" w:fill="auto"/>
          </w:tcPr>
          <w:p w14:paraId="0000025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620" w:type="dxa"/>
            <w:shd w:val="clear" w:color="auto" w:fill="auto"/>
          </w:tcPr>
          <w:p w14:paraId="0000025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 (1.4)</w:t>
            </w:r>
          </w:p>
        </w:tc>
        <w:tc>
          <w:tcPr>
            <w:tcW w:w="1255" w:type="dxa"/>
            <w:shd w:val="clear" w:color="auto" w:fill="auto"/>
          </w:tcPr>
          <w:p w14:paraId="0000025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0.199</w:t>
            </w:r>
          </w:p>
        </w:tc>
      </w:tr>
      <w:tr w:rsidR="005B05FE" w14:paraId="31A427C4"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5C" w14:textId="77777777" w:rsidR="005B05FE" w:rsidRDefault="005B05FE">
            <w:pPr>
              <w:rPr>
                <w:rFonts w:ascii="Arial" w:eastAsia="Arial" w:hAnsi="Arial" w:cs="Arial"/>
                <w:color w:val="000000"/>
                <w:sz w:val="24"/>
                <w:szCs w:val="24"/>
              </w:rPr>
            </w:pPr>
          </w:p>
        </w:tc>
        <w:tc>
          <w:tcPr>
            <w:tcW w:w="2963" w:type="dxa"/>
            <w:shd w:val="clear" w:color="auto" w:fill="auto"/>
          </w:tcPr>
          <w:p w14:paraId="0000025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Дотор муухайрах</w:t>
            </w:r>
          </w:p>
        </w:tc>
        <w:tc>
          <w:tcPr>
            <w:tcW w:w="1530" w:type="dxa"/>
            <w:shd w:val="clear" w:color="auto" w:fill="auto"/>
          </w:tcPr>
          <w:p w14:paraId="0000025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18 (9.6)</w:t>
            </w:r>
          </w:p>
        </w:tc>
        <w:tc>
          <w:tcPr>
            <w:tcW w:w="1530" w:type="dxa"/>
            <w:shd w:val="clear" w:color="auto" w:fill="auto"/>
          </w:tcPr>
          <w:p w14:paraId="0000025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18 (8.3)</w:t>
            </w:r>
          </w:p>
        </w:tc>
        <w:tc>
          <w:tcPr>
            <w:tcW w:w="1620" w:type="dxa"/>
            <w:shd w:val="clear" w:color="auto" w:fill="auto"/>
          </w:tcPr>
          <w:p w14:paraId="0000026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7 (5)</w:t>
            </w:r>
          </w:p>
        </w:tc>
        <w:tc>
          <w:tcPr>
            <w:tcW w:w="1255" w:type="dxa"/>
            <w:shd w:val="clear" w:color="auto" w:fill="auto"/>
          </w:tcPr>
          <w:p w14:paraId="0000026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0.303</w:t>
            </w:r>
          </w:p>
        </w:tc>
      </w:tr>
      <w:tr w:rsidR="005B05FE" w14:paraId="01964CE5" w14:textId="77777777" w:rsidTr="00DD6852">
        <w:trPr>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62" w14:textId="77777777" w:rsidR="005B05FE" w:rsidRDefault="005B05FE">
            <w:pPr>
              <w:rPr>
                <w:rFonts w:ascii="Arial" w:eastAsia="Arial" w:hAnsi="Arial" w:cs="Arial"/>
                <w:color w:val="000000"/>
                <w:sz w:val="24"/>
                <w:szCs w:val="24"/>
              </w:rPr>
            </w:pPr>
          </w:p>
        </w:tc>
        <w:tc>
          <w:tcPr>
            <w:tcW w:w="2963" w:type="dxa"/>
            <w:shd w:val="clear" w:color="auto" w:fill="auto"/>
          </w:tcPr>
          <w:p w14:paraId="00000263"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Булчирхай хавдах</w:t>
            </w:r>
          </w:p>
        </w:tc>
        <w:tc>
          <w:tcPr>
            <w:tcW w:w="1530" w:type="dxa"/>
            <w:shd w:val="clear" w:color="auto" w:fill="auto"/>
          </w:tcPr>
          <w:p w14:paraId="0000026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530" w:type="dxa"/>
            <w:shd w:val="clear" w:color="auto" w:fill="auto"/>
          </w:tcPr>
          <w:p w14:paraId="0000026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(0.5)</w:t>
            </w:r>
          </w:p>
        </w:tc>
        <w:tc>
          <w:tcPr>
            <w:tcW w:w="1620" w:type="dxa"/>
            <w:shd w:val="clear" w:color="auto" w:fill="auto"/>
          </w:tcPr>
          <w:p w14:paraId="0000026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255" w:type="dxa"/>
            <w:shd w:val="clear" w:color="auto" w:fill="auto"/>
          </w:tcPr>
          <w:p w14:paraId="0000026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0.608</w:t>
            </w:r>
          </w:p>
        </w:tc>
      </w:tr>
      <w:tr w:rsidR="005B05FE" w14:paraId="7E1093A0" w14:textId="77777777" w:rsidTr="00DD6852">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67" w:type="dxa"/>
            <w:shd w:val="clear" w:color="auto" w:fill="auto"/>
          </w:tcPr>
          <w:p w14:paraId="00000268" w14:textId="77777777" w:rsidR="005B05FE" w:rsidRDefault="005B05FE">
            <w:pPr>
              <w:rPr>
                <w:rFonts w:ascii="Arial" w:eastAsia="Arial" w:hAnsi="Arial" w:cs="Arial"/>
                <w:color w:val="000000"/>
                <w:sz w:val="24"/>
                <w:szCs w:val="24"/>
              </w:rPr>
            </w:pPr>
          </w:p>
        </w:tc>
        <w:tc>
          <w:tcPr>
            <w:tcW w:w="2963" w:type="dxa"/>
            <w:shd w:val="clear" w:color="auto" w:fill="auto"/>
          </w:tcPr>
          <w:p w14:paraId="0000026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Амтлах, үнэрлэх мэдрэмж буурах</w:t>
            </w:r>
          </w:p>
        </w:tc>
        <w:tc>
          <w:tcPr>
            <w:tcW w:w="1530" w:type="dxa"/>
            <w:shd w:val="clear" w:color="auto" w:fill="auto"/>
          </w:tcPr>
          <w:p w14:paraId="0000026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2 (0.9)</w:t>
            </w:r>
          </w:p>
        </w:tc>
        <w:tc>
          <w:tcPr>
            <w:tcW w:w="1530" w:type="dxa"/>
            <w:shd w:val="clear" w:color="auto" w:fill="auto"/>
          </w:tcPr>
          <w:p w14:paraId="0000026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1 (0.5)</w:t>
            </w:r>
          </w:p>
        </w:tc>
        <w:tc>
          <w:tcPr>
            <w:tcW w:w="1620" w:type="dxa"/>
            <w:shd w:val="clear" w:color="auto" w:fill="auto"/>
          </w:tcPr>
          <w:p w14:paraId="0000026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 (0)</w:t>
            </w:r>
          </w:p>
        </w:tc>
        <w:tc>
          <w:tcPr>
            <w:tcW w:w="1255" w:type="dxa"/>
            <w:shd w:val="clear" w:color="auto" w:fill="auto"/>
          </w:tcPr>
          <w:p w14:paraId="0000026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sz w:val="24"/>
                <w:szCs w:val="24"/>
              </w:rPr>
            </w:pPr>
            <w:r>
              <w:rPr>
                <w:rFonts w:ascii="Arial" w:eastAsia="Arial" w:hAnsi="Arial" w:cs="Arial"/>
                <w:color w:val="000000"/>
                <w:sz w:val="24"/>
                <w:szCs w:val="24"/>
              </w:rPr>
              <w:t>0.520</w:t>
            </w:r>
          </w:p>
        </w:tc>
      </w:tr>
    </w:tbl>
    <w:p w14:paraId="0000026E" w14:textId="77777777" w:rsidR="005B05FE" w:rsidRDefault="005B05FE">
      <w:pPr>
        <w:spacing w:after="0" w:line="240" w:lineRule="auto"/>
        <w:jc w:val="both"/>
        <w:rPr>
          <w:rFonts w:ascii="Arial" w:eastAsia="Arial" w:hAnsi="Arial" w:cs="Arial"/>
          <w:sz w:val="24"/>
          <w:szCs w:val="24"/>
        </w:rPr>
      </w:pPr>
    </w:p>
    <w:p w14:paraId="0000026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 xml:space="preserve">Бодит үзлэгээр илрэх альфа хэлбэрийн эмнэлзүйн шинжийн хувьд ханиалгах 117 (51.6%), царай цонхийж, цайх 67 (29.6%), амьсгал хямралын шинжүүд 40 (18.0%) давамгайлан тохиолдсон байна. </w:t>
      </w:r>
    </w:p>
    <w:p w14:paraId="00000270" w14:textId="77777777" w:rsidR="005B05FE" w:rsidRDefault="005B05FE">
      <w:pPr>
        <w:spacing w:after="0" w:line="240" w:lineRule="auto"/>
        <w:jc w:val="both"/>
        <w:rPr>
          <w:rFonts w:ascii="Arial" w:eastAsia="Arial" w:hAnsi="Arial" w:cs="Arial"/>
          <w:sz w:val="24"/>
          <w:szCs w:val="24"/>
        </w:rPr>
      </w:pPr>
    </w:p>
    <w:p w14:paraId="00000271" w14:textId="77777777" w:rsidR="005B05FE" w:rsidRDefault="00924C6C">
      <w:pPr>
        <w:spacing w:after="0" w:line="240" w:lineRule="auto"/>
        <w:rPr>
          <w:rFonts w:ascii="Arial" w:eastAsia="Arial" w:hAnsi="Arial" w:cs="Arial"/>
          <w:b/>
          <w:sz w:val="24"/>
          <w:szCs w:val="24"/>
        </w:rPr>
      </w:pPr>
      <w:r>
        <w:rPr>
          <w:rFonts w:ascii="Arial" w:eastAsia="Arial" w:hAnsi="Arial" w:cs="Arial"/>
          <w:b/>
          <w:sz w:val="24"/>
          <w:szCs w:val="24"/>
        </w:rPr>
        <w:lastRenderedPageBreak/>
        <w:t xml:space="preserve">Хүснэгт 5. </w:t>
      </w:r>
      <w:r w:rsidRPr="00A32ACD">
        <w:rPr>
          <w:rFonts w:ascii="Arial" w:eastAsia="Arial" w:hAnsi="Arial" w:cs="Arial"/>
          <w:sz w:val="24"/>
          <w:szCs w:val="24"/>
        </w:rPr>
        <w:t>Эмнэлзүйн үзлэг-Альфа</w:t>
      </w:r>
      <w:r>
        <w:rPr>
          <w:rFonts w:ascii="Arial" w:eastAsia="Arial" w:hAnsi="Arial" w:cs="Arial"/>
          <w:sz w:val="24"/>
          <w:szCs w:val="24"/>
        </w:rPr>
        <w:t xml:space="preserve"> хэлбэрийн үед</w:t>
      </w:r>
    </w:p>
    <w:tbl>
      <w:tblPr>
        <w:tblStyle w:val="ListTable6Colorful"/>
        <w:tblW w:w="10008" w:type="dxa"/>
        <w:tblLayout w:type="fixed"/>
        <w:tblLook w:val="0420" w:firstRow="1" w:lastRow="0" w:firstColumn="0" w:lastColumn="0" w:noHBand="0" w:noVBand="1"/>
      </w:tblPr>
      <w:tblGrid>
        <w:gridCol w:w="2339"/>
        <w:gridCol w:w="2267"/>
        <w:gridCol w:w="1961"/>
        <w:gridCol w:w="1923"/>
        <w:gridCol w:w="1518"/>
      </w:tblGrid>
      <w:tr w:rsidR="005B05FE" w14:paraId="5CFC684C" w14:textId="77777777" w:rsidTr="000A468D">
        <w:trPr>
          <w:cnfStyle w:val="100000000000" w:firstRow="1" w:lastRow="0" w:firstColumn="0" w:lastColumn="0" w:oddVBand="0" w:evenVBand="0" w:oddHBand="0" w:evenHBand="0" w:firstRowFirstColumn="0" w:firstRowLastColumn="0" w:lastRowFirstColumn="0" w:lastRowLastColumn="0"/>
          <w:trHeight w:val="557"/>
        </w:trPr>
        <w:tc>
          <w:tcPr>
            <w:tcW w:w="2339" w:type="dxa"/>
          </w:tcPr>
          <w:p w14:paraId="00000272" w14:textId="77777777" w:rsidR="005B05FE" w:rsidRDefault="00924C6C">
            <w:pPr>
              <w:rPr>
                <w:rFonts w:ascii="Arial" w:eastAsia="Arial" w:hAnsi="Arial" w:cs="Arial"/>
              </w:rPr>
            </w:pPr>
            <w:r>
              <w:rPr>
                <w:rFonts w:ascii="Arial" w:eastAsia="Arial" w:hAnsi="Arial" w:cs="Arial"/>
                <w:color w:val="000000"/>
              </w:rPr>
              <w:t xml:space="preserve">Үзүүлэлт </w:t>
            </w:r>
          </w:p>
        </w:tc>
        <w:tc>
          <w:tcPr>
            <w:tcW w:w="2267" w:type="dxa"/>
          </w:tcPr>
          <w:p w14:paraId="00000273" w14:textId="77777777" w:rsidR="005B05FE" w:rsidRDefault="00924C6C">
            <w:pPr>
              <w:rPr>
                <w:rFonts w:ascii="Arial" w:eastAsia="Arial" w:hAnsi="Arial" w:cs="Arial"/>
              </w:rPr>
            </w:pPr>
            <w:r>
              <w:rPr>
                <w:rFonts w:ascii="Arial" w:eastAsia="Arial" w:hAnsi="Arial" w:cs="Arial"/>
                <w:color w:val="000000"/>
              </w:rPr>
              <w:t>Хүндэвтэр</w:t>
            </w:r>
          </w:p>
          <w:p w14:paraId="00000274" w14:textId="77777777" w:rsidR="005B05FE" w:rsidRDefault="00924C6C">
            <w:pPr>
              <w:rPr>
                <w:rFonts w:ascii="Arial" w:eastAsia="Arial" w:hAnsi="Arial" w:cs="Arial"/>
              </w:rPr>
            </w:pPr>
            <w:r>
              <w:rPr>
                <w:rFonts w:ascii="Arial" w:eastAsia="Arial" w:hAnsi="Arial" w:cs="Arial"/>
                <w:color w:val="000000"/>
              </w:rPr>
              <w:t>143(61.9%)</w:t>
            </w:r>
          </w:p>
        </w:tc>
        <w:tc>
          <w:tcPr>
            <w:tcW w:w="1961" w:type="dxa"/>
          </w:tcPr>
          <w:p w14:paraId="00000275" w14:textId="77777777" w:rsidR="005B05FE" w:rsidRDefault="00924C6C">
            <w:pPr>
              <w:rPr>
                <w:rFonts w:ascii="Arial" w:eastAsia="Arial" w:hAnsi="Arial" w:cs="Arial"/>
              </w:rPr>
            </w:pPr>
            <w:r>
              <w:rPr>
                <w:rFonts w:ascii="Arial" w:eastAsia="Arial" w:hAnsi="Arial" w:cs="Arial"/>
                <w:color w:val="000000"/>
              </w:rPr>
              <w:t>Хүнд</w:t>
            </w:r>
          </w:p>
          <w:p w14:paraId="00000276" w14:textId="77777777" w:rsidR="005B05FE" w:rsidRDefault="00924C6C">
            <w:pPr>
              <w:rPr>
                <w:rFonts w:ascii="Arial" w:eastAsia="Arial" w:hAnsi="Arial" w:cs="Arial"/>
              </w:rPr>
            </w:pPr>
            <w:r>
              <w:rPr>
                <w:rFonts w:ascii="Arial" w:eastAsia="Arial" w:hAnsi="Arial" w:cs="Arial"/>
                <w:color w:val="000000"/>
              </w:rPr>
              <w:t>74(32.0%)</w:t>
            </w:r>
          </w:p>
        </w:tc>
        <w:tc>
          <w:tcPr>
            <w:tcW w:w="1923" w:type="dxa"/>
          </w:tcPr>
          <w:p w14:paraId="00000277" w14:textId="77777777" w:rsidR="005B05FE" w:rsidRDefault="00924C6C">
            <w:pPr>
              <w:rPr>
                <w:rFonts w:ascii="Arial" w:eastAsia="Arial" w:hAnsi="Arial" w:cs="Arial"/>
              </w:rPr>
            </w:pPr>
            <w:r>
              <w:rPr>
                <w:rFonts w:ascii="Arial" w:eastAsia="Arial" w:hAnsi="Arial" w:cs="Arial"/>
                <w:color w:val="000000"/>
              </w:rPr>
              <w:t>Нэн хүнд</w:t>
            </w:r>
          </w:p>
          <w:p w14:paraId="00000278" w14:textId="77777777" w:rsidR="005B05FE" w:rsidRDefault="00924C6C">
            <w:pPr>
              <w:rPr>
                <w:rFonts w:ascii="Arial" w:eastAsia="Arial" w:hAnsi="Arial" w:cs="Arial"/>
              </w:rPr>
            </w:pPr>
            <w:r>
              <w:rPr>
                <w:rFonts w:ascii="Arial" w:eastAsia="Arial" w:hAnsi="Arial" w:cs="Arial"/>
                <w:color w:val="000000"/>
              </w:rPr>
              <w:t>14(6.1%)</w:t>
            </w:r>
          </w:p>
        </w:tc>
        <w:tc>
          <w:tcPr>
            <w:tcW w:w="1518" w:type="dxa"/>
          </w:tcPr>
          <w:p w14:paraId="00000279" w14:textId="77777777" w:rsidR="005B05FE" w:rsidRDefault="00924C6C">
            <w:pPr>
              <w:rPr>
                <w:rFonts w:ascii="Arial" w:eastAsia="Arial" w:hAnsi="Arial" w:cs="Arial"/>
              </w:rPr>
            </w:pPr>
            <w:r>
              <w:rPr>
                <w:rFonts w:ascii="Arial" w:eastAsia="Arial" w:hAnsi="Arial" w:cs="Arial"/>
                <w:color w:val="000000"/>
              </w:rPr>
              <w:t>Р утга</w:t>
            </w:r>
          </w:p>
        </w:tc>
      </w:tr>
      <w:tr w:rsidR="005B05FE" w14:paraId="5A3A04B3" w14:textId="77777777" w:rsidTr="000A468D">
        <w:trPr>
          <w:cnfStyle w:val="000000100000" w:firstRow="0" w:lastRow="0" w:firstColumn="0" w:lastColumn="0" w:oddVBand="0" w:evenVBand="0" w:oddHBand="1" w:evenHBand="0" w:firstRowFirstColumn="0" w:firstRowLastColumn="0" w:lastRowFirstColumn="0" w:lastRowLastColumn="0"/>
          <w:trHeight w:val="260"/>
        </w:trPr>
        <w:tc>
          <w:tcPr>
            <w:tcW w:w="2339" w:type="dxa"/>
            <w:shd w:val="clear" w:color="auto" w:fill="auto"/>
          </w:tcPr>
          <w:p w14:paraId="0000027A" w14:textId="77777777" w:rsidR="005B05FE" w:rsidRDefault="00924C6C">
            <w:pPr>
              <w:rPr>
                <w:rFonts w:ascii="Arial" w:eastAsia="Arial" w:hAnsi="Arial" w:cs="Arial"/>
              </w:rPr>
            </w:pPr>
            <w:r>
              <w:rPr>
                <w:rFonts w:ascii="Arial" w:eastAsia="Arial" w:hAnsi="Arial" w:cs="Arial"/>
                <w:color w:val="000000"/>
              </w:rPr>
              <w:t>Ханиалгалт</w:t>
            </w:r>
          </w:p>
        </w:tc>
        <w:tc>
          <w:tcPr>
            <w:tcW w:w="2267" w:type="dxa"/>
            <w:shd w:val="clear" w:color="auto" w:fill="auto"/>
          </w:tcPr>
          <w:p w14:paraId="0000027B" w14:textId="77777777" w:rsidR="005B05FE" w:rsidRDefault="00924C6C">
            <w:pPr>
              <w:rPr>
                <w:rFonts w:ascii="Arial" w:eastAsia="Arial" w:hAnsi="Arial" w:cs="Arial"/>
              </w:rPr>
            </w:pPr>
            <w:r>
              <w:rPr>
                <w:rFonts w:ascii="Arial" w:eastAsia="Arial" w:hAnsi="Arial" w:cs="Arial"/>
                <w:color w:val="000000"/>
              </w:rPr>
              <w:t>69(30.4%)</w:t>
            </w:r>
          </w:p>
        </w:tc>
        <w:tc>
          <w:tcPr>
            <w:tcW w:w="1961" w:type="dxa"/>
            <w:shd w:val="clear" w:color="auto" w:fill="auto"/>
          </w:tcPr>
          <w:p w14:paraId="0000027C" w14:textId="77777777" w:rsidR="005B05FE" w:rsidRDefault="00924C6C">
            <w:pPr>
              <w:rPr>
                <w:rFonts w:ascii="Arial" w:eastAsia="Arial" w:hAnsi="Arial" w:cs="Arial"/>
              </w:rPr>
            </w:pPr>
            <w:r>
              <w:rPr>
                <w:rFonts w:ascii="Arial" w:eastAsia="Arial" w:hAnsi="Arial" w:cs="Arial"/>
                <w:color w:val="000000"/>
              </w:rPr>
              <w:t>40(17.6%)</w:t>
            </w:r>
          </w:p>
        </w:tc>
        <w:tc>
          <w:tcPr>
            <w:tcW w:w="1923" w:type="dxa"/>
            <w:shd w:val="clear" w:color="auto" w:fill="auto"/>
          </w:tcPr>
          <w:p w14:paraId="0000027D" w14:textId="77777777" w:rsidR="005B05FE" w:rsidRDefault="00924C6C">
            <w:pPr>
              <w:rPr>
                <w:rFonts w:ascii="Arial" w:eastAsia="Arial" w:hAnsi="Arial" w:cs="Arial"/>
              </w:rPr>
            </w:pPr>
            <w:r>
              <w:rPr>
                <w:rFonts w:ascii="Arial" w:eastAsia="Arial" w:hAnsi="Arial" w:cs="Arial"/>
                <w:color w:val="000000"/>
              </w:rPr>
              <w:t>8(3.5%)</w:t>
            </w:r>
          </w:p>
        </w:tc>
        <w:tc>
          <w:tcPr>
            <w:tcW w:w="1518" w:type="dxa"/>
            <w:shd w:val="clear" w:color="auto" w:fill="auto"/>
          </w:tcPr>
          <w:p w14:paraId="0000027E" w14:textId="77777777" w:rsidR="005B05FE" w:rsidRDefault="00924C6C">
            <w:pPr>
              <w:rPr>
                <w:rFonts w:ascii="Arial" w:eastAsia="Arial" w:hAnsi="Arial" w:cs="Arial"/>
              </w:rPr>
            </w:pPr>
            <w:r>
              <w:rPr>
                <w:rFonts w:ascii="Arial" w:eastAsia="Arial" w:hAnsi="Arial" w:cs="Arial"/>
                <w:color w:val="000000"/>
              </w:rPr>
              <w:t>0.004</w:t>
            </w:r>
          </w:p>
        </w:tc>
      </w:tr>
      <w:tr w:rsidR="005B05FE" w14:paraId="7ED31FBD" w14:textId="77777777" w:rsidTr="000A468D">
        <w:trPr>
          <w:trHeight w:val="260"/>
        </w:trPr>
        <w:tc>
          <w:tcPr>
            <w:tcW w:w="2339" w:type="dxa"/>
            <w:shd w:val="clear" w:color="auto" w:fill="auto"/>
          </w:tcPr>
          <w:p w14:paraId="0000027F" w14:textId="77777777" w:rsidR="005B05FE" w:rsidRDefault="00924C6C">
            <w:pPr>
              <w:rPr>
                <w:rFonts w:ascii="Arial" w:eastAsia="Arial" w:hAnsi="Arial" w:cs="Arial"/>
              </w:rPr>
            </w:pPr>
            <w:r>
              <w:rPr>
                <w:rFonts w:ascii="Arial" w:eastAsia="Arial" w:hAnsi="Arial" w:cs="Arial"/>
                <w:color w:val="000000"/>
              </w:rPr>
              <w:t>Цонхийх</w:t>
            </w:r>
          </w:p>
        </w:tc>
        <w:tc>
          <w:tcPr>
            <w:tcW w:w="2267" w:type="dxa"/>
            <w:shd w:val="clear" w:color="auto" w:fill="auto"/>
          </w:tcPr>
          <w:p w14:paraId="00000280" w14:textId="77777777" w:rsidR="005B05FE" w:rsidRDefault="00924C6C">
            <w:pPr>
              <w:rPr>
                <w:rFonts w:ascii="Arial" w:eastAsia="Arial" w:hAnsi="Arial" w:cs="Arial"/>
              </w:rPr>
            </w:pPr>
            <w:r>
              <w:rPr>
                <w:rFonts w:ascii="Arial" w:eastAsia="Arial" w:hAnsi="Arial" w:cs="Arial"/>
                <w:color w:val="000000"/>
              </w:rPr>
              <w:t>33(14.7%)</w:t>
            </w:r>
          </w:p>
        </w:tc>
        <w:tc>
          <w:tcPr>
            <w:tcW w:w="1961" w:type="dxa"/>
            <w:shd w:val="clear" w:color="auto" w:fill="auto"/>
          </w:tcPr>
          <w:p w14:paraId="00000281" w14:textId="77777777" w:rsidR="005B05FE" w:rsidRDefault="00924C6C">
            <w:pPr>
              <w:rPr>
                <w:rFonts w:ascii="Arial" w:eastAsia="Arial" w:hAnsi="Arial" w:cs="Arial"/>
              </w:rPr>
            </w:pPr>
            <w:r>
              <w:rPr>
                <w:rFonts w:ascii="Arial" w:eastAsia="Arial" w:hAnsi="Arial" w:cs="Arial"/>
                <w:color w:val="000000"/>
              </w:rPr>
              <w:t>26(11.6%)</w:t>
            </w:r>
          </w:p>
        </w:tc>
        <w:tc>
          <w:tcPr>
            <w:tcW w:w="1923" w:type="dxa"/>
            <w:shd w:val="clear" w:color="auto" w:fill="auto"/>
          </w:tcPr>
          <w:p w14:paraId="00000282" w14:textId="77777777" w:rsidR="005B05FE" w:rsidRDefault="00924C6C">
            <w:pPr>
              <w:rPr>
                <w:rFonts w:ascii="Arial" w:eastAsia="Arial" w:hAnsi="Arial" w:cs="Arial"/>
              </w:rPr>
            </w:pPr>
            <w:r>
              <w:rPr>
                <w:rFonts w:ascii="Arial" w:eastAsia="Arial" w:hAnsi="Arial" w:cs="Arial"/>
                <w:color w:val="000000"/>
              </w:rPr>
              <w:t>7(3.1%)</w:t>
            </w:r>
          </w:p>
        </w:tc>
        <w:tc>
          <w:tcPr>
            <w:tcW w:w="1518" w:type="dxa"/>
            <w:shd w:val="clear" w:color="auto" w:fill="auto"/>
          </w:tcPr>
          <w:p w14:paraId="00000283" w14:textId="77777777" w:rsidR="005B05FE" w:rsidRDefault="00924C6C">
            <w:pPr>
              <w:rPr>
                <w:rFonts w:ascii="Arial" w:eastAsia="Arial" w:hAnsi="Arial" w:cs="Arial"/>
              </w:rPr>
            </w:pPr>
            <w:r>
              <w:rPr>
                <w:rFonts w:ascii="Arial" w:eastAsia="Arial" w:hAnsi="Arial" w:cs="Arial"/>
                <w:color w:val="000000"/>
              </w:rPr>
              <w:t>0.05</w:t>
            </w:r>
          </w:p>
        </w:tc>
      </w:tr>
      <w:tr w:rsidR="005B05FE" w14:paraId="04759844" w14:textId="77777777" w:rsidTr="000A468D">
        <w:trPr>
          <w:cnfStyle w:val="000000100000" w:firstRow="0" w:lastRow="0" w:firstColumn="0" w:lastColumn="0" w:oddVBand="0" w:evenVBand="0" w:oddHBand="1" w:evenHBand="0" w:firstRowFirstColumn="0" w:firstRowLastColumn="0" w:lastRowFirstColumn="0" w:lastRowLastColumn="0"/>
          <w:trHeight w:val="332"/>
        </w:trPr>
        <w:tc>
          <w:tcPr>
            <w:tcW w:w="2339" w:type="dxa"/>
            <w:shd w:val="clear" w:color="auto" w:fill="auto"/>
          </w:tcPr>
          <w:p w14:paraId="00000284" w14:textId="77777777" w:rsidR="005B05FE" w:rsidRDefault="00924C6C">
            <w:pPr>
              <w:rPr>
                <w:rFonts w:ascii="Arial" w:eastAsia="Arial" w:hAnsi="Arial" w:cs="Arial"/>
              </w:rPr>
            </w:pPr>
            <w:r>
              <w:rPr>
                <w:rFonts w:ascii="Arial" w:eastAsia="Arial" w:hAnsi="Arial" w:cs="Arial"/>
                <w:color w:val="000000"/>
              </w:rPr>
              <w:t>Амьсгал хямралтай</w:t>
            </w:r>
          </w:p>
        </w:tc>
        <w:tc>
          <w:tcPr>
            <w:tcW w:w="2267" w:type="dxa"/>
            <w:shd w:val="clear" w:color="auto" w:fill="auto"/>
          </w:tcPr>
          <w:p w14:paraId="00000285" w14:textId="77777777" w:rsidR="005B05FE" w:rsidRDefault="00924C6C">
            <w:pPr>
              <w:rPr>
                <w:rFonts w:ascii="Arial" w:eastAsia="Arial" w:hAnsi="Arial" w:cs="Arial"/>
              </w:rPr>
            </w:pPr>
            <w:r>
              <w:rPr>
                <w:rFonts w:ascii="Arial" w:eastAsia="Arial" w:hAnsi="Arial" w:cs="Arial"/>
                <w:color w:val="000000"/>
              </w:rPr>
              <w:t>14(6.1%)</w:t>
            </w:r>
          </w:p>
        </w:tc>
        <w:tc>
          <w:tcPr>
            <w:tcW w:w="1961" w:type="dxa"/>
            <w:shd w:val="clear" w:color="auto" w:fill="auto"/>
          </w:tcPr>
          <w:p w14:paraId="00000286" w14:textId="77777777" w:rsidR="005B05FE" w:rsidRDefault="00924C6C">
            <w:pPr>
              <w:rPr>
                <w:rFonts w:ascii="Arial" w:eastAsia="Arial" w:hAnsi="Arial" w:cs="Arial"/>
              </w:rPr>
            </w:pPr>
            <w:r>
              <w:rPr>
                <w:rFonts w:ascii="Arial" w:eastAsia="Arial" w:hAnsi="Arial" w:cs="Arial"/>
                <w:color w:val="000000"/>
              </w:rPr>
              <w:t>17(7.4%)</w:t>
            </w:r>
          </w:p>
        </w:tc>
        <w:tc>
          <w:tcPr>
            <w:tcW w:w="1923" w:type="dxa"/>
            <w:shd w:val="clear" w:color="auto" w:fill="auto"/>
          </w:tcPr>
          <w:p w14:paraId="00000287" w14:textId="77777777" w:rsidR="005B05FE" w:rsidRDefault="00924C6C">
            <w:pPr>
              <w:rPr>
                <w:rFonts w:ascii="Arial" w:eastAsia="Arial" w:hAnsi="Arial" w:cs="Arial"/>
              </w:rPr>
            </w:pPr>
            <w:r>
              <w:rPr>
                <w:rFonts w:ascii="Arial" w:eastAsia="Arial" w:hAnsi="Arial" w:cs="Arial"/>
                <w:color w:val="000000"/>
              </w:rPr>
              <w:t>8(3.5%)</w:t>
            </w:r>
          </w:p>
        </w:tc>
        <w:tc>
          <w:tcPr>
            <w:tcW w:w="1518" w:type="dxa"/>
            <w:shd w:val="clear" w:color="auto" w:fill="auto"/>
          </w:tcPr>
          <w:p w14:paraId="00000288" w14:textId="77777777" w:rsidR="005B05FE" w:rsidRDefault="00924C6C">
            <w:pPr>
              <w:rPr>
                <w:rFonts w:ascii="Arial" w:eastAsia="Arial" w:hAnsi="Arial" w:cs="Arial"/>
              </w:rPr>
            </w:pPr>
            <w:r>
              <w:rPr>
                <w:rFonts w:ascii="Arial" w:eastAsia="Arial" w:hAnsi="Arial" w:cs="Arial"/>
                <w:color w:val="000000"/>
              </w:rPr>
              <w:t>0.002</w:t>
            </w:r>
          </w:p>
        </w:tc>
      </w:tr>
      <w:tr w:rsidR="005B05FE" w14:paraId="2E5F0CE5" w14:textId="77777777" w:rsidTr="000A468D">
        <w:trPr>
          <w:trHeight w:val="305"/>
        </w:trPr>
        <w:tc>
          <w:tcPr>
            <w:tcW w:w="2339" w:type="dxa"/>
            <w:shd w:val="clear" w:color="auto" w:fill="auto"/>
          </w:tcPr>
          <w:p w14:paraId="00000289" w14:textId="77777777" w:rsidR="005B05FE" w:rsidRDefault="00924C6C">
            <w:pPr>
              <w:rPr>
                <w:rFonts w:ascii="Arial" w:eastAsia="Arial" w:hAnsi="Arial" w:cs="Arial"/>
              </w:rPr>
            </w:pPr>
            <w:r>
              <w:rPr>
                <w:rFonts w:ascii="Arial" w:eastAsia="Arial" w:hAnsi="Arial" w:cs="Arial"/>
                <w:color w:val="000000"/>
              </w:rPr>
              <w:t>Бие суларсан</w:t>
            </w:r>
          </w:p>
        </w:tc>
        <w:tc>
          <w:tcPr>
            <w:tcW w:w="2267" w:type="dxa"/>
            <w:shd w:val="clear" w:color="auto" w:fill="auto"/>
          </w:tcPr>
          <w:p w14:paraId="0000028A" w14:textId="77777777" w:rsidR="005B05FE" w:rsidRDefault="00924C6C">
            <w:pPr>
              <w:rPr>
                <w:rFonts w:ascii="Arial" w:eastAsia="Arial" w:hAnsi="Arial" w:cs="Arial"/>
              </w:rPr>
            </w:pPr>
            <w:r>
              <w:rPr>
                <w:rFonts w:ascii="Arial" w:eastAsia="Arial" w:hAnsi="Arial" w:cs="Arial"/>
                <w:color w:val="000000"/>
              </w:rPr>
              <w:t>7(3.1%)</w:t>
            </w:r>
          </w:p>
        </w:tc>
        <w:tc>
          <w:tcPr>
            <w:tcW w:w="1961" w:type="dxa"/>
            <w:shd w:val="clear" w:color="auto" w:fill="auto"/>
          </w:tcPr>
          <w:p w14:paraId="0000028B" w14:textId="77777777" w:rsidR="005B05FE" w:rsidRDefault="00924C6C">
            <w:pPr>
              <w:rPr>
                <w:rFonts w:ascii="Arial" w:eastAsia="Arial" w:hAnsi="Arial" w:cs="Arial"/>
              </w:rPr>
            </w:pPr>
            <w:r>
              <w:rPr>
                <w:rFonts w:ascii="Arial" w:eastAsia="Arial" w:hAnsi="Arial" w:cs="Arial"/>
                <w:color w:val="000000"/>
              </w:rPr>
              <w:t>15(6.7%)</w:t>
            </w:r>
          </w:p>
        </w:tc>
        <w:tc>
          <w:tcPr>
            <w:tcW w:w="1923" w:type="dxa"/>
            <w:shd w:val="clear" w:color="auto" w:fill="auto"/>
          </w:tcPr>
          <w:p w14:paraId="0000028C" w14:textId="77777777" w:rsidR="005B05FE" w:rsidRDefault="00924C6C">
            <w:pPr>
              <w:rPr>
                <w:rFonts w:ascii="Arial" w:eastAsia="Arial" w:hAnsi="Arial" w:cs="Arial"/>
              </w:rPr>
            </w:pPr>
            <w:r>
              <w:rPr>
                <w:rFonts w:ascii="Arial" w:eastAsia="Arial" w:hAnsi="Arial" w:cs="Arial"/>
                <w:color w:val="000000"/>
              </w:rPr>
              <w:t>3(1.8%)</w:t>
            </w:r>
          </w:p>
        </w:tc>
        <w:tc>
          <w:tcPr>
            <w:tcW w:w="1518" w:type="dxa"/>
            <w:shd w:val="clear" w:color="auto" w:fill="auto"/>
          </w:tcPr>
          <w:p w14:paraId="0000028D" w14:textId="77777777" w:rsidR="005B05FE" w:rsidRDefault="00924C6C">
            <w:pPr>
              <w:rPr>
                <w:rFonts w:ascii="Arial" w:eastAsia="Arial" w:hAnsi="Arial" w:cs="Arial"/>
              </w:rPr>
            </w:pPr>
            <w:r>
              <w:rPr>
                <w:rFonts w:ascii="Arial" w:eastAsia="Arial" w:hAnsi="Arial" w:cs="Arial"/>
                <w:color w:val="000000"/>
              </w:rPr>
              <w:t>0.345</w:t>
            </w:r>
          </w:p>
        </w:tc>
      </w:tr>
      <w:tr w:rsidR="005B05FE" w14:paraId="0F7E7CC5" w14:textId="77777777" w:rsidTr="000A468D">
        <w:trPr>
          <w:cnfStyle w:val="000000100000" w:firstRow="0" w:lastRow="0" w:firstColumn="0" w:lastColumn="0" w:oddVBand="0" w:evenVBand="0" w:oddHBand="1" w:evenHBand="0" w:firstRowFirstColumn="0" w:firstRowLastColumn="0" w:lastRowFirstColumn="0" w:lastRowLastColumn="0"/>
          <w:trHeight w:val="260"/>
        </w:trPr>
        <w:tc>
          <w:tcPr>
            <w:tcW w:w="2339" w:type="dxa"/>
            <w:shd w:val="clear" w:color="auto" w:fill="auto"/>
          </w:tcPr>
          <w:p w14:paraId="0000028E" w14:textId="77777777" w:rsidR="005B05FE" w:rsidRDefault="00924C6C">
            <w:pPr>
              <w:rPr>
                <w:rFonts w:ascii="Arial" w:eastAsia="Arial" w:hAnsi="Arial" w:cs="Arial"/>
              </w:rPr>
            </w:pPr>
            <w:r>
              <w:rPr>
                <w:rFonts w:ascii="Arial" w:eastAsia="Arial" w:hAnsi="Arial" w:cs="Arial"/>
                <w:color w:val="000000"/>
              </w:rPr>
              <w:t>Цээж хонхолзох</w:t>
            </w:r>
          </w:p>
        </w:tc>
        <w:tc>
          <w:tcPr>
            <w:tcW w:w="2267" w:type="dxa"/>
            <w:shd w:val="clear" w:color="auto" w:fill="auto"/>
          </w:tcPr>
          <w:p w14:paraId="0000028F" w14:textId="77777777" w:rsidR="005B05FE" w:rsidRDefault="00924C6C">
            <w:pPr>
              <w:rPr>
                <w:rFonts w:ascii="Arial" w:eastAsia="Arial" w:hAnsi="Arial" w:cs="Arial"/>
              </w:rPr>
            </w:pPr>
            <w:r>
              <w:rPr>
                <w:rFonts w:ascii="Arial" w:eastAsia="Arial" w:hAnsi="Arial" w:cs="Arial"/>
                <w:color w:val="000000"/>
              </w:rPr>
              <w:t>8(3.5%)</w:t>
            </w:r>
          </w:p>
        </w:tc>
        <w:tc>
          <w:tcPr>
            <w:tcW w:w="1961" w:type="dxa"/>
            <w:shd w:val="clear" w:color="auto" w:fill="auto"/>
          </w:tcPr>
          <w:p w14:paraId="00000290" w14:textId="77777777" w:rsidR="005B05FE" w:rsidRDefault="00924C6C">
            <w:pPr>
              <w:rPr>
                <w:rFonts w:ascii="Arial" w:eastAsia="Arial" w:hAnsi="Arial" w:cs="Arial"/>
              </w:rPr>
            </w:pPr>
            <w:r>
              <w:rPr>
                <w:rFonts w:ascii="Arial" w:eastAsia="Arial" w:hAnsi="Arial" w:cs="Arial"/>
                <w:color w:val="000000"/>
              </w:rPr>
              <w:t>13(5.7%)</w:t>
            </w:r>
          </w:p>
        </w:tc>
        <w:tc>
          <w:tcPr>
            <w:tcW w:w="1923" w:type="dxa"/>
            <w:shd w:val="clear" w:color="auto" w:fill="auto"/>
          </w:tcPr>
          <w:p w14:paraId="00000291" w14:textId="77777777" w:rsidR="005B05FE" w:rsidRDefault="00924C6C">
            <w:pPr>
              <w:rPr>
                <w:rFonts w:ascii="Arial" w:eastAsia="Arial" w:hAnsi="Arial" w:cs="Arial"/>
              </w:rPr>
            </w:pPr>
            <w:r>
              <w:rPr>
                <w:rFonts w:ascii="Arial" w:eastAsia="Arial" w:hAnsi="Arial" w:cs="Arial"/>
                <w:color w:val="000000"/>
              </w:rPr>
              <w:t>3(1.8%)</w:t>
            </w:r>
          </w:p>
        </w:tc>
        <w:tc>
          <w:tcPr>
            <w:tcW w:w="1518" w:type="dxa"/>
            <w:shd w:val="clear" w:color="auto" w:fill="auto"/>
          </w:tcPr>
          <w:p w14:paraId="00000292" w14:textId="77777777" w:rsidR="005B05FE" w:rsidRDefault="00924C6C">
            <w:pPr>
              <w:rPr>
                <w:rFonts w:ascii="Arial" w:eastAsia="Arial" w:hAnsi="Arial" w:cs="Arial"/>
              </w:rPr>
            </w:pPr>
            <w:r>
              <w:rPr>
                <w:rFonts w:ascii="Arial" w:eastAsia="Arial" w:hAnsi="Arial" w:cs="Arial"/>
                <w:color w:val="000000"/>
              </w:rPr>
              <w:t>0.123</w:t>
            </w:r>
          </w:p>
        </w:tc>
      </w:tr>
      <w:tr w:rsidR="005B05FE" w14:paraId="0285414D" w14:textId="77777777" w:rsidTr="000A468D">
        <w:trPr>
          <w:trHeight w:val="287"/>
        </w:trPr>
        <w:tc>
          <w:tcPr>
            <w:tcW w:w="2339" w:type="dxa"/>
            <w:shd w:val="clear" w:color="auto" w:fill="auto"/>
          </w:tcPr>
          <w:p w14:paraId="00000293" w14:textId="77777777" w:rsidR="005B05FE" w:rsidRDefault="00924C6C">
            <w:pPr>
              <w:rPr>
                <w:rFonts w:ascii="Arial" w:eastAsia="Arial" w:hAnsi="Arial" w:cs="Arial"/>
              </w:rPr>
            </w:pPr>
            <w:r>
              <w:rPr>
                <w:rFonts w:ascii="Arial" w:eastAsia="Arial" w:hAnsi="Arial" w:cs="Arial"/>
                <w:color w:val="000000"/>
              </w:rPr>
              <w:t>Яраглах</w:t>
            </w:r>
          </w:p>
        </w:tc>
        <w:tc>
          <w:tcPr>
            <w:tcW w:w="2267" w:type="dxa"/>
            <w:shd w:val="clear" w:color="auto" w:fill="auto"/>
          </w:tcPr>
          <w:p w14:paraId="00000294" w14:textId="77777777" w:rsidR="005B05FE" w:rsidRDefault="00924C6C">
            <w:pPr>
              <w:rPr>
                <w:rFonts w:ascii="Arial" w:eastAsia="Arial" w:hAnsi="Arial" w:cs="Arial"/>
              </w:rPr>
            </w:pPr>
            <w:r>
              <w:rPr>
                <w:rFonts w:ascii="Arial" w:eastAsia="Arial" w:hAnsi="Arial" w:cs="Arial"/>
                <w:color w:val="000000"/>
              </w:rPr>
              <w:t>6(2.3%)</w:t>
            </w:r>
          </w:p>
        </w:tc>
        <w:tc>
          <w:tcPr>
            <w:tcW w:w="1961" w:type="dxa"/>
            <w:shd w:val="clear" w:color="auto" w:fill="auto"/>
          </w:tcPr>
          <w:p w14:paraId="00000295" w14:textId="77777777" w:rsidR="005B05FE" w:rsidRDefault="00924C6C">
            <w:pPr>
              <w:rPr>
                <w:rFonts w:ascii="Arial" w:eastAsia="Arial" w:hAnsi="Arial" w:cs="Arial"/>
              </w:rPr>
            </w:pPr>
            <w:r>
              <w:rPr>
                <w:rFonts w:ascii="Arial" w:eastAsia="Arial" w:hAnsi="Arial" w:cs="Arial"/>
                <w:color w:val="000000"/>
              </w:rPr>
              <w:t>2(0.9%)</w:t>
            </w:r>
          </w:p>
        </w:tc>
        <w:tc>
          <w:tcPr>
            <w:tcW w:w="1923" w:type="dxa"/>
            <w:shd w:val="clear" w:color="auto" w:fill="auto"/>
          </w:tcPr>
          <w:p w14:paraId="00000296" w14:textId="77777777" w:rsidR="005B05FE" w:rsidRDefault="00924C6C">
            <w:pPr>
              <w:rPr>
                <w:rFonts w:ascii="Arial" w:eastAsia="Arial" w:hAnsi="Arial" w:cs="Arial"/>
              </w:rPr>
            </w:pPr>
            <w:r>
              <w:rPr>
                <w:rFonts w:ascii="Arial" w:eastAsia="Arial" w:hAnsi="Arial" w:cs="Arial"/>
                <w:color w:val="000000"/>
              </w:rPr>
              <w:t>2(0.9%)</w:t>
            </w:r>
          </w:p>
        </w:tc>
        <w:tc>
          <w:tcPr>
            <w:tcW w:w="1518" w:type="dxa"/>
            <w:shd w:val="clear" w:color="auto" w:fill="auto"/>
          </w:tcPr>
          <w:p w14:paraId="00000297" w14:textId="77777777" w:rsidR="005B05FE" w:rsidRDefault="00924C6C">
            <w:pPr>
              <w:rPr>
                <w:rFonts w:ascii="Arial" w:eastAsia="Arial" w:hAnsi="Arial" w:cs="Arial"/>
              </w:rPr>
            </w:pPr>
            <w:r>
              <w:rPr>
                <w:rFonts w:ascii="Arial" w:eastAsia="Arial" w:hAnsi="Arial" w:cs="Arial"/>
                <w:color w:val="000000"/>
              </w:rPr>
              <w:t>0.145</w:t>
            </w:r>
          </w:p>
        </w:tc>
      </w:tr>
      <w:tr w:rsidR="005B05FE" w14:paraId="4D26CF22" w14:textId="77777777" w:rsidTr="000A468D">
        <w:trPr>
          <w:cnfStyle w:val="000000100000" w:firstRow="0" w:lastRow="0" w:firstColumn="0" w:lastColumn="0" w:oddVBand="0" w:evenVBand="0" w:oddHBand="1" w:evenHBand="0" w:firstRowFirstColumn="0" w:firstRowLastColumn="0" w:lastRowFirstColumn="0" w:lastRowLastColumn="0"/>
          <w:trHeight w:val="458"/>
        </w:trPr>
        <w:tc>
          <w:tcPr>
            <w:tcW w:w="2339" w:type="dxa"/>
            <w:shd w:val="clear" w:color="auto" w:fill="auto"/>
          </w:tcPr>
          <w:p w14:paraId="00000298" w14:textId="77777777" w:rsidR="005B05FE" w:rsidRDefault="00924C6C">
            <w:pPr>
              <w:rPr>
                <w:rFonts w:ascii="Arial" w:eastAsia="Arial" w:hAnsi="Arial" w:cs="Arial"/>
              </w:rPr>
            </w:pPr>
            <w:r>
              <w:rPr>
                <w:rFonts w:ascii="Arial" w:eastAsia="Arial" w:hAnsi="Arial" w:cs="Arial"/>
                <w:color w:val="000000"/>
              </w:rPr>
              <w:t>Ларингоспазмтай байх</w:t>
            </w:r>
          </w:p>
        </w:tc>
        <w:tc>
          <w:tcPr>
            <w:tcW w:w="2267" w:type="dxa"/>
            <w:shd w:val="clear" w:color="auto" w:fill="auto"/>
          </w:tcPr>
          <w:p w14:paraId="00000299" w14:textId="77777777" w:rsidR="005B05FE" w:rsidRDefault="00924C6C">
            <w:pPr>
              <w:rPr>
                <w:rFonts w:ascii="Arial" w:eastAsia="Arial" w:hAnsi="Arial" w:cs="Arial"/>
              </w:rPr>
            </w:pPr>
            <w:r>
              <w:rPr>
                <w:rFonts w:ascii="Arial" w:eastAsia="Arial" w:hAnsi="Arial" w:cs="Arial"/>
                <w:color w:val="000000"/>
              </w:rPr>
              <w:t>7(3.1%)</w:t>
            </w:r>
          </w:p>
        </w:tc>
        <w:tc>
          <w:tcPr>
            <w:tcW w:w="1961" w:type="dxa"/>
            <w:shd w:val="clear" w:color="auto" w:fill="auto"/>
          </w:tcPr>
          <w:p w14:paraId="0000029A" w14:textId="77777777" w:rsidR="005B05FE" w:rsidRDefault="00924C6C">
            <w:pPr>
              <w:rPr>
                <w:rFonts w:ascii="Arial" w:eastAsia="Arial" w:hAnsi="Arial" w:cs="Arial"/>
              </w:rPr>
            </w:pPr>
            <w:r>
              <w:rPr>
                <w:rFonts w:ascii="Arial" w:eastAsia="Arial" w:hAnsi="Arial" w:cs="Arial"/>
                <w:color w:val="000000"/>
              </w:rPr>
              <w:t>4(1.7%)</w:t>
            </w:r>
          </w:p>
        </w:tc>
        <w:tc>
          <w:tcPr>
            <w:tcW w:w="1923" w:type="dxa"/>
            <w:shd w:val="clear" w:color="auto" w:fill="auto"/>
          </w:tcPr>
          <w:p w14:paraId="0000029B" w14:textId="77777777" w:rsidR="005B05FE" w:rsidRDefault="00924C6C">
            <w:pPr>
              <w:rPr>
                <w:rFonts w:ascii="Arial" w:eastAsia="Arial" w:hAnsi="Arial" w:cs="Arial"/>
              </w:rPr>
            </w:pPr>
            <w:r>
              <w:rPr>
                <w:rFonts w:ascii="Arial" w:eastAsia="Arial" w:hAnsi="Arial" w:cs="Arial"/>
                <w:color w:val="000000"/>
              </w:rPr>
              <w:t>2(0.9%)</w:t>
            </w:r>
          </w:p>
        </w:tc>
        <w:tc>
          <w:tcPr>
            <w:tcW w:w="1518" w:type="dxa"/>
            <w:shd w:val="clear" w:color="auto" w:fill="auto"/>
          </w:tcPr>
          <w:p w14:paraId="0000029C" w14:textId="77777777" w:rsidR="005B05FE" w:rsidRDefault="00924C6C">
            <w:pPr>
              <w:rPr>
                <w:rFonts w:ascii="Arial" w:eastAsia="Arial" w:hAnsi="Arial" w:cs="Arial"/>
              </w:rPr>
            </w:pPr>
            <w:r>
              <w:rPr>
                <w:rFonts w:ascii="Arial" w:eastAsia="Arial" w:hAnsi="Arial" w:cs="Arial"/>
                <w:color w:val="000000"/>
              </w:rPr>
              <w:t>0.318</w:t>
            </w:r>
          </w:p>
        </w:tc>
      </w:tr>
    </w:tbl>
    <w:p w14:paraId="0000029D" w14:textId="77777777" w:rsidR="005B05FE" w:rsidRDefault="005B05FE">
      <w:pPr>
        <w:spacing w:after="0" w:line="240" w:lineRule="auto"/>
        <w:jc w:val="both"/>
        <w:rPr>
          <w:rFonts w:ascii="Arial" w:eastAsia="Arial" w:hAnsi="Arial" w:cs="Arial"/>
          <w:sz w:val="24"/>
          <w:szCs w:val="24"/>
        </w:rPr>
      </w:pPr>
    </w:p>
    <w:p w14:paraId="0000029E" w14:textId="77777777" w:rsidR="005B05FE" w:rsidRDefault="00924C6C" w:rsidP="00DD6852">
      <w:pPr>
        <w:spacing w:after="0" w:line="240" w:lineRule="auto"/>
        <w:ind w:firstLine="720"/>
        <w:jc w:val="both"/>
        <w:rPr>
          <w:rFonts w:ascii="Arial" w:eastAsia="Arial" w:hAnsi="Arial" w:cs="Arial"/>
          <w:sz w:val="24"/>
          <w:szCs w:val="24"/>
        </w:rPr>
      </w:pPr>
      <w:r>
        <w:rPr>
          <w:rFonts w:ascii="Arial" w:eastAsia="Arial" w:hAnsi="Arial" w:cs="Arial"/>
          <w:sz w:val="24"/>
          <w:szCs w:val="24"/>
        </w:rPr>
        <w:t>КОВИД-19 дельта хэлбэрийн үед эмнэл зүйд үзлэгээр илрэх эмнэлзүйн шинжийн хувьд хөхрөх, цонхийх, цээж хонхолзох шинжүүд давамгайлан тохиолдсон байна.</w:t>
      </w:r>
    </w:p>
    <w:p w14:paraId="0000029F" w14:textId="77777777" w:rsidR="005B05FE" w:rsidRDefault="005B05FE">
      <w:pPr>
        <w:spacing w:after="0" w:line="240" w:lineRule="auto"/>
        <w:jc w:val="both"/>
        <w:rPr>
          <w:rFonts w:ascii="Arial" w:eastAsia="Arial" w:hAnsi="Arial" w:cs="Arial"/>
          <w:b/>
          <w:sz w:val="24"/>
          <w:szCs w:val="24"/>
        </w:rPr>
      </w:pPr>
    </w:p>
    <w:p w14:paraId="000002A0" w14:textId="77777777" w:rsidR="005B05FE" w:rsidRDefault="00924C6C">
      <w:pPr>
        <w:spacing w:after="0" w:line="240" w:lineRule="auto"/>
        <w:jc w:val="both"/>
        <w:rPr>
          <w:rFonts w:ascii="Arial" w:eastAsia="Arial" w:hAnsi="Arial" w:cs="Arial"/>
          <w:b/>
          <w:sz w:val="24"/>
          <w:szCs w:val="24"/>
        </w:rPr>
      </w:pPr>
      <w:r>
        <w:rPr>
          <w:rFonts w:ascii="Arial" w:eastAsia="Arial" w:hAnsi="Arial" w:cs="Arial"/>
          <w:b/>
          <w:sz w:val="24"/>
          <w:szCs w:val="24"/>
        </w:rPr>
        <w:t xml:space="preserve">Хүснэгт 6. </w:t>
      </w:r>
      <w:r>
        <w:rPr>
          <w:rFonts w:ascii="Arial" w:eastAsia="Arial" w:hAnsi="Arial" w:cs="Arial"/>
          <w:sz w:val="24"/>
          <w:szCs w:val="24"/>
        </w:rPr>
        <w:t>Эмнэлзүйн үзлэг-Дельта хэлбэр</w:t>
      </w:r>
    </w:p>
    <w:tbl>
      <w:tblPr>
        <w:tblStyle w:val="ListTable6Colorful"/>
        <w:tblW w:w="9880" w:type="dxa"/>
        <w:tblLayout w:type="fixed"/>
        <w:tblLook w:val="0600" w:firstRow="0" w:lastRow="0" w:firstColumn="0" w:lastColumn="0" w:noHBand="1" w:noVBand="1"/>
      </w:tblPr>
      <w:tblGrid>
        <w:gridCol w:w="2320"/>
        <w:gridCol w:w="1420"/>
        <w:gridCol w:w="1760"/>
        <w:gridCol w:w="1760"/>
        <w:gridCol w:w="1380"/>
        <w:gridCol w:w="1240"/>
      </w:tblGrid>
      <w:tr w:rsidR="005B05FE" w14:paraId="64E532FA" w14:textId="77777777" w:rsidTr="000A468D">
        <w:trPr>
          <w:trHeight w:val="20"/>
        </w:trPr>
        <w:tc>
          <w:tcPr>
            <w:tcW w:w="2320" w:type="dxa"/>
            <w:vMerge w:val="restart"/>
          </w:tcPr>
          <w:p w14:paraId="000002A1" w14:textId="77777777" w:rsidR="005B05FE" w:rsidRDefault="005B05FE">
            <w:pPr>
              <w:rPr>
                <w:rFonts w:ascii="Arial" w:eastAsia="Arial" w:hAnsi="Arial" w:cs="Arial"/>
                <w:sz w:val="24"/>
                <w:szCs w:val="24"/>
              </w:rPr>
            </w:pPr>
          </w:p>
        </w:tc>
        <w:tc>
          <w:tcPr>
            <w:tcW w:w="7560" w:type="dxa"/>
            <w:gridSpan w:val="5"/>
          </w:tcPr>
          <w:p w14:paraId="000002A2"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Өвчлөлийн зэрэг</w:t>
            </w:r>
          </w:p>
        </w:tc>
      </w:tr>
      <w:tr w:rsidR="005B05FE" w14:paraId="47E199AE" w14:textId="77777777" w:rsidTr="00DD6852">
        <w:trPr>
          <w:trHeight w:val="20"/>
        </w:trPr>
        <w:tc>
          <w:tcPr>
            <w:tcW w:w="2320" w:type="dxa"/>
            <w:vMerge/>
            <w:tcBorders>
              <w:bottom w:val="single" w:sz="4" w:space="0" w:color="000000"/>
            </w:tcBorders>
          </w:tcPr>
          <w:p w14:paraId="000002A7" w14:textId="77777777" w:rsidR="005B05FE" w:rsidRDefault="005B05FE">
            <w:pPr>
              <w:widowControl w:val="0"/>
              <w:pBdr>
                <w:top w:val="nil"/>
                <w:left w:val="nil"/>
                <w:bottom w:val="nil"/>
                <w:right w:val="nil"/>
                <w:between w:val="nil"/>
              </w:pBdr>
              <w:spacing w:line="276" w:lineRule="auto"/>
              <w:rPr>
                <w:rFonts w:ascii="Arial" w:eastAsia="Arial" w:hAnsi="Arial" w:cs="Arial"/>
                <w:sz w:val="24"/>
                <w:szCs w:val="24"/>
              </w:rPr>
            </w:pPr>
          </w:p>
        </w:tc>
        <w:tc>
          <w:tcPr>
            <w:tcW w:w="1420" w:type="dxa"/>
            <w:tcBorders>
              <w:top w:val="single" w:sz="4" w:space="0" w:color="000000"/>
              <w:bottom w:val="single" w:sz="4" w:space="0" w:color="000000"/>
            </w:tcBorders>
          </w:tcPr>
          <w:p w14:paraId="000002A8"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Хөнгөн</w:t>
            </w:r>
          </w:p>
          <w:p w14:paraId="000002A9"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Тоо (%)</w:t>
            </w:r>
          </w:p>
        </w:tc>
        <w:tc>
          <w:tcPr>
            <w:tcW w:w="1760" w:type="dxa"/>
            <w:tcBorders>
              <w:top w:val="single" w:sz="4" w:space="0" w:color="000000"/>
              <w:bottom w:val="single" w:sz="4" w:space="0" w:color="000000"/>
            </w:tcBorders>
          </w:tcPr>
          <w:p w14:paraId="000002AA"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Хүндэвтэр</w:t>
            </w:r>
          </w:p>
          <w:p w14:paraId="000002AB"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Тоо (%)</w:t>
            </w:r>
          </w:p>
        </w:tc>
        <w:tc>
          <w:tcPr>
            <w:tcW w:w="1760" w:type="dxa"/>
            <w:tcBorders>
              <w:top w:val="single" w:sz="4" w:space="0" w:color="000000"/>
              <w:bottom w:val="single" w:sz="4" w:space="0" w:color="000000"/>
            </w:tcBorders>
          </w:tcPr>
          <w:p w14:paraId="000002AC"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Хүнд</w:t>
            </w:r>
          </w:p>
          <w:p w14:paraId="000002AD"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Тоо (%)</w:t>
            </w:r>
          </w:p>
        </w:tc>
        <w:tc>
          <w:tcPr>
            <w:tcW w:w="1380" w:type="dxa"/>
            <w:tcBorders>
              <w:top w:val="single" w:sz="4" w:space="0" w:color="000000"/>
              <w:bottom w:val="single" w:sz="4" w:space="0" w:color="000000"/>
            </w:tcBorders>
          </w:tcPr>
          <w:p w14:paraId="000002AE"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Нэн хүнд</w:t>
            </w:r>
          </w:p>
          <w:p w14:paraId="000002AF" w14:textId="77777777" w:rsidR="005B05FE" w:rsidRPr="00784D48" w:rsidRDefault="00924C6C">
            <w:pPr>
              <w:jc w:val="center"/>
              <w:rPr>
                <w:rFonts w:ascii="Arial" w:eastAsia="Arial" w:hAnsi="Arial" w:cs="Arial"/>
                <w:b/>
                <w:sz w:val="24"/>
                <w:szCs w:val="24"/>
              </w:rPr>
            </w:pPr>
            <w:r w:rsidRPr="00784D48">
              <w:rPr>
                <w:rFonts w:ascii="Arial" w:eastAsia="Arial" w:hAnsi="Arial" w:cs="Arial"/>
                <w:b/>
                <w:color w:val="000000"/>
                <w:sz w:val="24"/>
                <w:szCs w:val="24"/>
              </w:rPr>
              <w:t>Тоо (%)</w:t>
            </w:r>
          </w:p>
        </w:tc>
        <w:tc>
          <w:tcPr>
            <w:tcW w:w="1240" w:type="dxa"/>
            <w:tcBorders>
              <w:top w:val="single" w:sz="4" w:space="0" w:color="000000"/>
              <w:bottom w:val="single" w:sz="4" w:space="0" w:color="000000"/>
            </w:tcBorders>
          </w:tcPr>
          <w:p w14:paraId="000002B0" w14:textId="53D57038" w:rsidR="005B05FE" w:rsidRPr="00784D48" w:rsidRDefault="00470E80">
            <w:pPr>
              <w:jc w:val="center"/>
              <w:rPr>
                <w:rFonts w:ascii="Arial" w:eastAsia="Arial" w:hAnsi="Arial" w:cs="Arial"/>
                <w:b/>
                <w:sz w:val="24"/>
                <w:szCs w:val="24"/>
              </w:rPr>
            </w:pPr>
            <w:r w:rsidRPr="00784D48">
              <w:rPr>
                <w:rFonts w:ascii="Arial" w:eastAsia="Arial" w:hAnsi="Arial" w:cs="Arial"/>
                <w:b/>
                <w:color w:val="000000"/>
                <w:sz w:val="24"/>
                <w:szCs w:val="24"/>
              </w:rPr>
              <w:t xml:space="preserve">Р </w:t>
            </w:r>
            <w:r w:rsidR="00924C6C" w:rsidRPr="00784D48">
              <w:rPr>
                <w:rFonts w:ascii="Arial" w:eastAsia="Arial" w:hAnsi="Arial" w:cs="Arial"/>
                <w:b/>
                <w:color w:val="000000"/>
                <w:sz w:val="24"/>
                <w:szCs w:val="24"/>
              </w:rPr>
              <w:t>утга</w:t>
            </w:r>
          </w:p>
        </w:tc>
      </w:tr>
      <w:tr w:rsidR="005B05FE" w14:paraId="34D18187" w14:textId="77777777" w:rsidTr="00DD6852">
        <w:trPr>
          <w:trHeight w:val="20"/>
        </w:trPr>
        <w:tc>
          <w:tcPr>
            <w:tcW w:w="2320" w:type="dxa"/>
            <w:tcBorders>
              <w:top w:val="single" w:sz="4" w:space="0" w:color="000000"/>
            </w:tcBorders>
          </w:tcPr>
          <w:p w14:paraId="000002B1" w14:textId="77777777" w:rsidR="005B05FE" w:rsidRDefault="00924C6C">
            <w:pPr>
              <w:rPr>
                <w:rFonts w:ascii="Arial" w:eastAsia="Arial" w:hAnsi="Arial" w:cs="Arial"/>
                <w:sz w:val="24"/>
                <w:szCs w:val="24"/>
              </w:rPr>
            </w:pPr>
            <w:r>
              <w:rPr>
                <w:rFonts w:ascii="Arial" w:eastAsia="Arial" w:hAnsi="Arial" w:cs="Arial"/>
                <w:color w:val="000000"/>
                <w:sz w:val="24"/>
                <w:szCs w:val="24"/>
              </w:rPr>
              <w:t>Хөхрөх</w:t>
            </w:r>
          </w:p>
        </w:tc>
        <w:tc>
          <w:tcPr>
            <w:tcW w:w="1420" w:type="dxa"/>
            <w:tcBorders>
              <w:top w:val="single" w:sz="4" w:space="0" w:color="000000"/>
            </w:tcBorders>
          </w:tcPr>
          <w:p w14:paraId="000002B2"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Borders>
              <w:top w:val="single" w:sz="4" w:space="0" w:color="000000"/>
            </w:tcBorders>
          </w:tcPr>
          <w:p w14:paraId="000002B3"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2(28.6)</w:t>
            </w:r>
          </w:p>
        </w:tc>
        <w:tc>
          <w:tcPr>
            <w:tcW w:w="1760" w:type="dxa"/>
            <w:tcBorders>
              <w:top w:val="single" w:sz="4" w:space="0" w:color="000000"/>
            </w:tcBorders>
          </w:tcPr>
          <w:p w14:paraId="000002B4"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4(57.1)</w:t>
            </w:r>
          </w:p>
        </w:tc>
        <w:tc>
          <w:tcPr>
            <w:tcW w:w="1380" w:type="dxa"/>
            <w:tcBorders>
              <w:top w:val="single" w:sz="4" w:space="0" w:color="000000"/>
            </w:tcBorders>
          </w:tcPr>
          <w:p w14:paraId="000002B5"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1(14.3)</w:t>
            </w:r>
          </w:p>
        </w:tc>
        <w:tc>
          <w:tcPr>
            <w:tcW w:w="1240" w:type="dxa"/>
            <w:tcBorders>
              <w:top w:val="single" w:sz="4" w:space="0" w:color="000000"/>
            </w:tcBorders>
          </w:tcPr>
          <w:p w14:paraId="000002B6"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0.001</w:t>
            </w:r>
          </w:p>
        </w:tc>
      </w:tr>
      <w:tr w:rsidR="005B05FE" w14:paraId="6462DF4C" w14:textId="77777777" w:rsidTr="00DD6852">
        <w:trPr>
          <w:trHeight w:val="20"/>
        </w:trPr>
        <w:tc>
          <w:tcPr>
            <w:tcW w:w="2320" w:type="dxa"/>
          </w:tcPr>
          <w:p w14:paraId="000002B7" w14:textId="77777777" w:rsidR="005B05FE" w:rsidRDefault="00924C6C">
            <w:pPr>
              <w:rPr>
                <w:rFonts w:ascii="Arial" w:eastAsia="Arial" w:hAnsi="Arial" w:cs="Arial"/>
                <w:sz w:val="24"/>
                <w:szCs w:val="24"/>
              </w:rPr>
            </w:pPr>
            <w:r>
              <w:rPr>
                <w:rFonts w:ascii="Arial" w:eastAsia="Arial" w:hAnsi="Arial" w:cs="Arial"/>
                <w:color w:val="000000"/>
                <w:sz w:val="24"/>
                <w:szCs w:val="24"/>
              </w:rPr>
              <w:t>Амьсгал давчдах</w:t>
            </w:r>
          </w:p>
        </w:tc>
        <w:tc>
          <w:tcPr>
            <w:tcW w:w="1420" w:type="dxa"/>
          </w:tcPr>
          <w:p w14:paraId="000002B8"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B9"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9(75.0)</w:t>
            </w:r>
          </w:p>
        </w:tc>
        <w:tc>
          <w:tcPr>
            <w:tcW w:w="1760" w:type="dxa"/>
          </w:tcPr>
          <w:p w14:paraId="000002BA"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3(25.0)</w:t>
            </w:r>
          </w:p>
        </w:tc>
        <w:tc>
          <w:tcPr>
            <w:tcW w:w="1380" w:type="dxa"/>
          </w:tcPr>
          <w:p w14:paraId="000002BB"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240" w:type="dxa"/>
          </w:tcPr>
          <w:p w14:paraId="000002BC"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0.918</w:t>
            </w:r>
          </w:p>
        </w:tc>
      </w:tr>
      <w:tr w:rsidR="005B05FE" w14:paraId="401D5CD9" w14:textId="77777777" w:rsidTr="00DD6852">
        <w:trPr>
          <w:trHeight w:val="20"/>
        </w:trPr>
        <w:tc>
          <w:tcPr>
            <w:tcW w:w="2320" w:type="dxa"/>
          </w:tcPr>
          <w:p w14:paraId="000002BD" w14:textId="77777777" w:rsidR="005B05FE" w:rsidRDefault="00924C6C">
            <w:pPr>
              <w:rPr>
                <w:rFonts w:ascii="Arial" w:eastAsia="Arial" w:hAnsi="Arial" w:cs="Arial"/>
                <w:sz w:val="24"/>
                <w:szCs w:val="24"/>
              </w:rPr>
            </w:pPr>
            <w:r>
              <w:rPr>
                <w:rFonts w:ascii="Arial" w:eastAsia="Arial" w:hAnsi="Arial" w:cs="Arial"/>
                <w:color w:val="000000"/>
                <w:sz w:val="24"/>
                <w:szCs w:val="24"/>
              </w:rPr>
              <w:t>Бие сулрах</w:t>
            </w:r>
          </w:p>
        </w:tc>
        <w:tc>
          <w:tcPr>
            <w:tcW w:w="1420" w:type="dxa"/>
          </w:tcPr>
          <w:p w14:paraId="000002BE"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BF"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42(85.7)</w:t>
            </w:r>
          </w:p>
        </w:tc>
        <w:tc>
          <w:tcPr>
            <w:tcW w:w="1760" w:type="dxa"/>
          </w:tcPr>
          <w:p w14:paraId="000002C0"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6(12.2)</w:t>
            </w:r>
          </w:p>
        </w:tc>
        <w:tc>
          <w:tcPr>
            <w:tcW w:w="1380" w:type="dxa"/>
          </w:tcPr>
          <w:p w14:paraId="000002C1"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1(2.0)</w:t>
            </w:r>
          </w:p>
        </w:tc>
        <w:tc>
          <w:tcPr>
            <w:tcW w:w="1240" w:type="dxa"/>
          </w:tcPr>
          <w:p w14:paraId="000002C2"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0.367</w:t>
            </w:r>
          </w:p>
        </w:tc>
      </w:tr>
      <w:tr w:rsidR="005B05FE" w14:paraId="417FBC6F" w14:textId="77777777" w:rsidTr="00DD6852">
        <w:trPr>
          <w:trHeight w:val="20"/>
        </w:trPr>
        <w:tc>
          <w:tcPr>
            <w:tcW w:w="2320" w:type="dxa"/>
          </w:tcPr>
          <w:p w14:paraId="000002C3" w14:textId="77777777" w:rsidR="005B05FE" w:rsidRDefault="00924C6C">
            <w:pPr>
              <w:rPr>
                <w:rFonts w:ascii="Arial" w:eastAsia="Arial" w:hAnsi="Arial" w:cs="Arial"/>
                <w:sz w:val="24"/>
                <w:szCs w:val="24"/>
              </w:rPr>
            </w:pPr>
            <w:r>
              <w:rPr>
                <w:rFonts w:ascii="Arial" w:eastAsia="Arial" w:hAnsi="Arial" w:cs="Arial"/>
                <w:color w:val="000000"/>
                <w:sz w:val="24"/>
                <w:szCs w:val="24"/>
              </w:rPr>
              <w:t>Унтаарах</w:t>
            </w:r>
          </w:p>
        </w:tc>
        <w:tc>
          <w:tcPr>
            <w:tcW w:w="1420" w:type="dxa"/>
          </w:tcPr>
          <w:p w14:paraId="000002C4"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C5"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7(53.8)</w:t>
            </w:r>
          </w:p>
        </w:tc>
        <w:tc>
          <w:tcPr>
            <w:tcW w:w="1760" w:type="dxa"/>
          </w:tcPr>
          <w:p w14:paraId="000002C6"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5(38.5)</w:t>
            </w:r>
          </w:p>
        </w:tc>
        <w:tc>
          <w:tcPr>
            <w:tcW w:w="1380" w:type="dxa"/>
          </w:tcPr>
          <w:p w14:paraId="000002C7"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1(7.7)</w:t>
            </w:r>
          </w:p>
        </w:tc>
        <w:tc>
          <w:tcPr>
            <w:tcW w:w="1240" w:type="dxa"/>
          </w:tcPr>
          <w:p w14:paraId="000002C8"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0.056</w:t>
            </w:r>
          </w:p>
        </w:tc>
      </w:tr>
      <w:tr w:rsidR="005B05FE" w14:paraId="5C6CD2BA" w14:textId="77777777" w:rsidTr="00DD6852">
        <w:trPr>
          <w:trHeight w:val="20"/>
        </w:trPr>
        <w:tc>
          <w:tcPr>
            <w:tcW w:w="2320" w:type="dxa"/>
          </w:tcPr>
          <w:p w14:paraId="000002C9" w14:textId="77777777" w:rsidR="005B05FE" w:rsidRDefault="00924C6C">
            <w:pPr>
              <w:rPr>
                <w:rFonts w:ascii="Arial" w:eastAsia="Arial" w:hAnsi="Arial" w:cs="Arial"/>
                <w:sz w:val="24"/>
                <w:szCs w:val="24"/>
              </w:rPr>
            </w:pPr>
            <w:r>
              <w:rPr>
                <w:rFonts w:ascii="Arial" w:eastAsia="Arial" w:hAnsi="Arial" w:cs="Arial"/>
                <w:color w:val="000000"/>
                <w:sz w:val="24"/>
                <w:szCs w:val="24"/>
              </w:rPr>
              <w:t>Цонхийх</w:t>
            </w:r>
          </w:p>
        </w:tc>
        <w:tc>
          <w:tcPr>
            <w:tcW w:w="1420" w:type="dxa"/>
          </w:tcPr>
          <w:p w14:paraId="000002CA"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CB"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3(42.9)</w:t>
            </w:r>
          </w:p>
        </w:tc>
        <w:tc>
          <w:tcPr>
            <w:tcW w:w="1760" w:type="dxa"/>
          </w:tcPr>
          <w:p w14:paraId="000002CC"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2(28.6)</w:t>
            </w:r>
          </w:p>
        </w:tc>
        <w:tc>
          <w:tcPr>
            <w:tcW w:w="1380" w:type="dxa"/>
          </w:tcPr>
          <w:p w14:paraId="000002CD"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2(28.6)</w:t>
            </w:r>
          </w:p>
        </w:tc>
        <w:tc>
          <w:tcPr>
            <w:tcW w:w="1240" w:type="dxa"/>
          </w:tcPr>
          <w:p w14:paraId="000002CE"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0.000</w:t>
            </w:r>
          </w:p>
        </w:tc>
      </w:tr>
      <w:tr w:rsidR="005B05FE" w14:paraId="55DD12B2" w14:textId="77777777" w:rsidTr="00DD6852">
        <w:trPr>
          <w:trHeight w:val="20"/>
        </w:trPr>
        <w:tc>
          <w:tcPr>
            <w:tcW w:w="2320" w:type="dxa"/>
          </w:tcPr>
          <w:p w14:paraId="000002CF" w14:textId="77777777" w:rsidR="005B05FE" w:rsidRDefault="00924C6C">
            <w:pPr>
              <w:rPr>
                <w:rFonts w:ascii="Arial" w:eastAsia="Arial" w:hAnsi="Arial" w:cs="Arial"/>
                <w:sz w:val="24"/>
                <w:szCs w:val="24"/>
              </w:rPr>
            </w:pPr>
            <w:r>
              <w:rPr>
                <w:rFonts w:ascii="Arial" w:eastAsia="Arial" w:hAnsi="Arial" w:cs="Arial"/>
                <w:color w:val="000000"/>
                <w:sz w:val="24"/>
                <w:szCs w:val="24"/>
              </w:rPr>
              <w:t>Амьсгалын хямрал</w:t>
            </w:r>
          </w:p>
        </w:tc>
        <w:tc>
          <w:tcPr>
            <w:tcW w:w="1420" w:type="dxa"/>
          </w:tcPr>
          <w:p w14:paraId="000002D0"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D1"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2(66.7)</w:t>
            </w:r>
          </w:p>
        </w:tc>
        <w:tc>
          <w:tcPr>
            <w:tcW w:w="1760" w:type="dxa"/>
          </w:tcPr>
          <w:p w14:paraId="000002D2"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1(33.3)</w:t>
            </w:r>
          </w:p>
        </w:tc>
        <w:tc>
          <w:tcPr>
            <w:tcW w:w="1380" w:type="dxa"/>
          </w:tcPr>
          <w:p w14:paraId="000002D3"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240" w:type="dxa"/>
          </w:tcPr>
          <w:p w14:paraId="000002D4"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0.94</w:t>
            </w:r>
          </w:p>
        </w:tc>
      </w:tr>
      <w:tr w:rsidR="005B05FE" w14:paraId="1D230A70" w14:textId="77777777" w:rsidTr="00DD6852">
        <w:trPr>
          <w:trHeight w:val="20"/>
        </w:trPr>
        <w:tc>
          <w:tcPr>
            <w:tcW w:w="2320" w:type="dxa"/>
          </w:tcPr>
          <w:p w14:paraId="000002D5" w14:textId="77777777" w:rsidR="005B05FE" w:rsidRDefault="00924C6C">
            <w:pPr>
              <w:rPr>
                <w:rFonts w:ascii="Arial" w:eastAsia="Arial" w:hAnsi="Arial" w:cs="Arial"/>
                <w:sz w:val="24"/>
                <w:szCs w:val="24"/>
              </w:rPr>
            </w:pPr>
            <w:r>
              <w:rPr>
                <w:rFonts w:ascii="Arial" w:eastAsia="Arial" w:hAnsi="Arial" w:cs="Arial"/>
                <w:color w:val="000000"/>
                <w:sz w:val="24"/>
                <w:szCs w:val="24"/>
              </w:rPr>
              <w:t>Цээж хонхолзох</w:t>
            </w:r>
          </w:p>
        </w:tc>
        <w:tc>
          <w:tcPr>
            <w:tcW w:w="1420" w:type="dxa"/>
          </w:tcPr>
          <w:p w14:paraId="000002D6"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1(12.5)</w:t>
            </w:r>
          </w:p>
        </w:tc>
        <w:tc>
          <w:tcPr>
            <w:tcW w:w="1760" w:type="dxa"/>
          </w:tcPr>
          <w:p w14:paraId="000002D7"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4(50.0)</w:t>
            </w:r>
          </w:p>
        </w:tc>
        <w:tc>
          <w:tcPr>
            <w:tcW w:w="1760" w:type="dxa"/>
          </w:tcPr>
          <w:p w14:paraId="000002D8"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3(37.5)</w:t>
            </w:r>
          </w:p>
        </w:tc>
        <w:tc>
          <w:tcPr>
            <w:tcW w:w="1380" w:type="dxa"/>
          </w:tcPr>
          <w:p w14:paraId="000002D9"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240" w:type="dxa"/>
          </w:tcPr>
          <w:p w14:paraId="000002DA"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0.002</w:t>
            </w:r>
          </w:p>
        </w:tc>
      </w:tr>
      <w:tr w:rsidR="005B05FE" w14:paraId="64542102" w14:textId="77777777" w:rsidTr="00DD6852">
        <w:trPr>
          <w:trHeight w:val="20"/>
        </w:trPr>
        <w:tc>
          <w:tcPr>
            <w:tcW w:w="2320" w:type="dxa"/>
          </w:tcPr>
          <w:p w14:paraId="000002DB" w14:textId="77777777" w:rsidR="005B05FE" w:rsidRDefault="00924C6C">
            <w:pPr>
              <w:rPr>
                <w:rFonts w:ascii="Arial" w:eastAsia="Arial" w:hAnsi="Arial" w:cs="Arial"/>
                <w:sz w:val="24"/>
                <w:szCs w:val="24"/>
              </w:rPr>
            </w:pPr>
            <w:r>
              <w:rPr>
                <w:rFonts w:ascii="Arial" w:eastAsia="Arial" w:hAnsi="Arial" w:cs="Arial"/>
                <w:color w:val="000000"/>
                <w:sz w:val="24"/>
                <w:szCs w:val="24"/>
              </w:rPr>
              <w:t>Шуугиант амьсгал</w:t>
            </w:r>
          </w:p>
        </w:tc>
        <w:tc>
          <w:tcPr>
            <w:tcW w:w="1420" w:type="dxa"/>
          </w:tcPr>
          <w:p w14:paraId="000002DC"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DD"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DE"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380" w:type="dxa"/>
          </w:tcPr>
          <w:p w14:paraId="000002DF"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240" w:type="dxa"/>
          </w:tcPr>
          <w:p w14:paraId="000002E0"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0.521</w:t>
            </w:r>
          </w:p>
        </w:tc>
      </w:tr>
      <w:tr w:rsidR="005B05FE" w14:paraId="0A833E05" w14:textId="77777777" w:rsidTr="00DD6852">
        <w:trPr>
          <w:trHeight w:val="20"/>
        </w:trPr>
        <w:tc>
          <w:tcPr>
            <w:tcW w:w="2320" w:type="dxa"/>
          </w:tcPr>
          <w:p w14:paraId="000002E1" w14:textId="77777777" w:rsidR="005B05FE" w:rsidRDefault="00924C6C">
            <w:pPr>
              <w:rPr>
                <w:rFonts w:ascii="Arial" w:eastAsia="Arial" w:hAnsi="Arial" w:cs="Arial"/>
                <w:sz w:val="24"/>
                <w:szCs w:val="24"/>
              </w:rPr>
            </w:pPr>
            <w:r>
              <w:rPr>
                <w:rFonts w:ascii="Arial" w:eastAsia="Arial" w:hAnsi="Arial" w:cs="Arial"/>
                <w:color w:val="000000"/>
                <w:sz w:val="24"/>
                <w:szCs w:val="24"/>
              </w:rPr>
              <w:t>Хэржигнүүр</w:t>
            </w:r>
          </w:p>
        </w:tc>
        <w:tc>
          <w:tcPr>
            <w:tcW w:w="1420" w:type="dxa"/>
          </w:tcPr>
          <w:p w14:paraId="000002E2"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760" w:type="dxa"/>
          </w:tcPr>
          <w:p w14:paraId="000002E3"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9(64.3)</w:t>
            </w:r>
          </w:p>
        </w:tc>
        <w:tc>
          <w:tcPr>
            <w:tcW w:w="1760" w:type="dxa"/>
          </w:tcPr>
          <w:p w14:paraId="000002E4"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5(35.7)</w:t>
            </w:r>
          </w:p>
        </w:tc>
        <w:tc>
          <w:tcPr>
            <w:tcW w:w="1380" w:type="dxa"/>
          </w:tcPr>
          <w:p w14:paraId="000002E5"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0(0.0)</w:t>
            </w:r>
          </w:p>
        </w:tc>
        <w:tc>
          <w:tcPr>
            <w:tcW w:w="1240" w:type="dxa"/>
          </w:tcPr>
          <w:p w14:paraId="000002E6" w14:textId="77777777" w:rsidR="005B05FE" w:rsidRDefault="00924C6C">
            <w:pPr>
              <w:jc w:val="center"/>
              <w:rPr>
                <w:rFonts w:ascii="Arial" w:eastAsia="Arial" w:hAnsi="Arial" w:cs="Arial"/>
                <w:sz w:val="24"/>
                <w:szCs w:val="24"/>
              </w:rPr>
            </w:pPr>
            <w:r>
              <w:rPr>
                <w:rFonts w:ascii="Arial" w:eastAsia="Arial" w:hAnsi="Arial" w:cs="Arial"/>
                <w:color w:val="000000"/>
                <w:sz w:val="24"/>
                <w:szCs w:val="24"/>
              </w:rPr>
              <w:t>0.462</w:t>
            </w:r>
          </w:p>
        </w:tc>
      </w:tr>
    </w:tbl>
    <w:p w14:paraId="000002E7" w14:textId="77777777" w:rsidR="005B05FE" w:rsidRDefault="005B05FE">
      <w:pPr>
        <w:spacing w:after="0" w:line="240" w:lineRule="auto"/>
        <w:jc w:val="both"/>
        <w:rPr>
          <w:rFonts w:ascii="Arial" w:eastAsia="Arial" w:hAnsi="Arial" w:cs="Arial"/>
          <w:sz w:val="24"/>
          <w:szCs w:val="24"/>
        </w:rPr>
      </w:pPr>
    </w:p>
    <w:p w14:paraId="000002E8" w14:textId="77777777" w:rsidR="005B05FE" w:rsidRDefault="00924C6C" w:rsidP="00DD6852">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Томуу, томуу төст халдварын үед цээж хонхолзох шинж тэмдэг ажиглагдаж амьсгал хямралын шинж хүнд өвчлөлийн үед 10(7.4%) хүүхдэд илэрчээ. </w:t>
      </w:r>
    </w:p>
    <w:p w14:paraId="000002E9" w14:textId="77777777" w:rsidR="005B05FE" w:rsidRDefault="005B05FE">
      <w:pPr>
        <w:spacing w:after="0" w:line="240" w:lineRule="auto"/>
        <w:jc w:val="both"/>
        <w:rPr>
          <w:rFonts w:ascii="Arial" w:eastAsia="Arial" w:hAnsi="Arial" w:cs="Arial"/>
          <w:b/>
          <w:sz w:val="24"/>
          <w:szCs w:val="24"/>
        </w:rPr>
      </w:pPr>
    </w:p>
    <w:p w14:paraId="000002EA" w14:textId="77777777" w:rsidR="005B05FE" w:rsidRDefault="00924C6C">
      <w:pPr>
        <w:spacing w:after="0" w:line="240" w:lineRule="auto"/>
        <w:jc w:val="both"/>
        <w:rPr>
          <w:rFonts w:ascii="Arial" w:eastAsia="Arial" w:hAnsi="Arial" w:cs="Arial"/>
          <w:b/>
          <w:sz w:val="24"/>
          <w:szCs w:val="24"/>
        </w:rPr>
      </w:pPr>
      <w:r>
        <w:rPr>
          <w:rFonts w:ascii="Arial" w:eastAsia="Arial" w:hAnsi="Arial" w:cs="Arial"/>
          <w:b/>
          <w:sz w:val="24"/>
          <w:szCs w:val="24"/>
        </w:rPr>
        <w:t xml:space="preserve">Хүснэгт 7. </w:t>
      </w:r>
      <w:r>
        <w:rPr>
          <w:rFonts w:ascii="Arial" w:eastAsia="Arial" w:hAnsi="Arial" w:cs="Arial"/>
          <w:sz w:val="24"/>
          <w:szCs w:val="24"/>
        </w:rPr>
        <w:t>Томуу томуу төст эмгэг</w:t>
      </w:r>
    </w:p>
    <w:tbl>
      <w:tblPr>
        <w:tblStyle w:val="a5"/>
        <w:tblW w:w="9386" w:type="dxa"/>
        <w:tblLayout w:type="fixed"/>
        <w:tblLook w:val="0400" w:firstRow="0" w:lastRow="0" w:firstColumn="0" w:lastColumn="0" w:noHBand="0" w:noVBand="1"/>
      </w:tblPr>
      <w:tblGrid>
        <w:gridCol w:w="2430"/>
        <w:gridCol w:w="1800"/>
        <w:gridCol w:w="1980"/>
        <w:gridCol w:w="1530"/>
        <w:gridCol w:w="1646"/>
      </w:tblGrid>
      <w:tr w:rsidR="005B05FE" w14:paraId="67EEF5B2" w14:textId="77777777">
        <w:trPr>
          <w:trHeight w:val="720"/>
        </w:trPr>
        <w:tc>
          <w:tcPr>
            <w:tcW w:w="243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2EB"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 xml:space="preserve">Үзүүлэлт </w:t>
            </w:r>
          </w:p>
        </w:tc>
        <w:tc>
          <w:tcPr>
            <w:tcW w:w="180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2EC"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Хүндэвтэр</w:t>
            </w:r>
          </w:p>
          <w:p w14:paraId="000002ED"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143(61.9%)</w:t>
            </w:r>
          </w:p>
        </w:tc>
        <w:tc>
          <w:tcPr>
            <w:tcW w:w="198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2EE"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w:t>
            </w:r>
          </w:p>
          <w:p w14:paraId="000002EF"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74(32.0%)</w:t>
            </w:r>
          </w:p>
        </w:tc>
        <w:tc>
          <w:tcPr>
            <w:tcW w:w="153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2F0"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Нэн хүнд</w:t>
            </w:r>
          </w:p>
          <w:p w14:paraId="000002F1"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14(6.1%)</w:t>
            </w:r>
          </w:p>
        </w:tc>
        <w:tc>
          <w:tcPr>
            <w:tcW w:w="1646"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2F2"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Р утга</w:t>
            </w:r>
          </w:p>
        </w:tc>
      </w:tr>
      <w:tr w:rsidR="005B05FE" w14:paraId="55548A20" w14:textId="77777777">
        <w:trPr>
          <w:trHeight w:val="20"/>
        </w:trPr>
        <w:tc>
          <w:tcPr>
            <w:tcW w:w="2430" w:type="dxa"/>
            <w:tcBorders>
              <w:top w:val="nil"/>
              <w:left w:val="nil"/>
              <w:bottom w:val="nil"/>
              <w:right w:val="nil"/>
            </w:tcBorders>
            <w:shd w:val="clear" w:color="auto" w:fill="auto"/>
            <w:tcMar>
              <w:top w:w="15" w:type="dxa"/>
              <w:left w:w="108" w:type="dxa"/>
              <w:bottom w:w="0" w:type="dxa"/>
              <w:right w:w="108" w:type="dxa"/>
            </w:tcMar>
          </w:tcPr>
          <w:p w14:paraId="000002F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Цонхийх</w:t>
            </w:r>
          </w:p>
        </w:tc>
        <w:tc>
          <w:tcPr>
            <w:tcW w:w="1800" w:type="dxa"/>
            <w:tcBorders>
              <w:top w:val="nil"/>
              <w:left w:val="nil"/>
              <w:bottom w:val="nil"/>
              <w:right w:val="nil"/>
            </w:tcBorders>
            <w:shd w:val="clear" w:color="auto" w:fill="auto"/>
            <w:tcMar>
              <w:top w:w="15" w:type="dxa"/>
              <w:left w:w="108" w:type="dxa"/>
              <w:bottom w:w="0" w:type="dxa"/>
              <w:right w:w="108" w:type="dxa"/>
            </w:tcMar>
          </w:tcPr>
          <w:p w14:paraId="000002F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6(4.4)</w:t>
            </w:r>
          </w:p>
        </w:tc>
        <w:tc>
          <w:tcPr>
            <w:tcW w:w="1980" w:type="dxa"/>
            <w:tcBorders>
              <w:top w:val="nil"/>
              <w:left w:val="nil"/>
              <w:bottom w:val="nil"/>
              <w:right w:val="nil"/>
            </w:tcBorders>
            <w:shd w:val="clear" w:color="auto" w:fill="auto"/>
            <w:tcMar>
              <w:top w:w="15" w:type="dxa"/>
              <w:left w:w="108" w:type="dxa"/>
              <w:bottom w:w="0" w:type="dxa"/>
              <w:right w:w="108" w:type="dxa"/>
            </w:tcMar>
          </w:tcPr>
          <w:p w14:paraId="000002F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39(28.7)</w:t>
            </w:r>
          </w:p>
        </w:tc>
        <w:tc>
          <w:tcPr>
            <w:tcW w:w="1530" w:type="dxa"/>
            <w:tcBorders>
              <w:top w:val="nil"/>
              <w:left w:val="nil"/>
              <w:bottom w:val="nil"/>
              <w:right w:val="nil"/>
            </w:tcBorders>
            <w:shd w:val="clear" w:color="auto" w:fill="auto"/>
            <w:tcMar>
              <w:top w:w="15" w:type="dxa"/>
              <w:left w:w="108" w:type="dxa"/>
              <w:bottom w:w="0" w:type="dxa"/>
              <w:right w:w="108" w:type="dxa"/>
            </w:tcMar>
          </w:tcPr>
          <w:p w14:paraId="000002F6"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13(9.6)</w:t>
            </w:r>
          </w:p>
        </w:tc>
        <w:tc>
          <w:tcPr>
            <w:tcW w:w="1646" w:type="dxa"/>
            <w:tcBorders>
              <w:top w:val="nil"/>
              <w:left w:val="nil"/>
              <w:bottom w:val="nil"/>
              <w:right w:val="nil"/>
            </w:tcBorders>
            <w:shd w:val="clear" w:color="auto" w:fill="auto"/>
            <w:tcMar>
              <w:top w:w="72" w:type="dxa"/>
              <w:left w:w="144" w:type="dxa"/>
              <w:bottom w:w="72" w:type="dxa"/>
              <w:right w:w="144" w:type="dxa"/>
            </w:tcMar>
          </w:tcPr>
          <w:p w14:paraId="000002F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0.003</w:t>
            </w:r>
          </w:p>
        </w:tc>
      </w:tr>
      <w:tr w:rsidR="005B05FE" w14:paraId="2743CD03" w14:textId="77777777">
        <w:trPr>
          <w:trHeight w:val="20"/>
        </w:trPr>
        <w:tc>
          <w:tcPr>
            <w:tcW w:w="2430" w:type="dxa"/>
            <w:tcBorders>
              <w:top w:val="nil"/>
              <w:left w:val="nil"/>
              <w:bottom w:val="nil"/>
              <w:right w:val="nil"/>
            </w:tcBorders>
            <w:shd w:val="clear" w:color="auto" w:fill="auto"/>
            <w:tcMar>
              <w:top w:w="15" w:type="dxa"/>
              <w:left w:w="108" w:type="dxa"/>
              <w:bottom w:w="0" w:type="dxa"/>
              <w:right w:w="108" w:type="dxa"/>
            </w:tcMar>
          </w:tcPr>
          <w:p w14:paraId="000002F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Амьсгал хямралтай</w:t>
            </w:r>
          </w:p>
        </w:tc>
        <w:tc>
          <w:tcPr>
            <w:tcW w:w="1800" w:type="dxa"/>
            <w:tcBorders>
              <w:top w:val="nil"/>
              <w:left w:val="nil"/>
              <w:bottom w:val="nil"/>
              <w:right w:val="nil"/>
            </w:tcBorders>
            <w:shd w:val="clear" w:color="auto" w:fill="auto"/>
            <w:tcMar>
              <w:top w:w="15" w:type="dxa"/>
              <w:left w:w="108" w:type="dxa"/>
              <w:bottom w:w="0" w:type="dxa"/>
              <w:right w:w="108" w:type="dxa"/>
            </w:tcMar>
          </w:tcPr>
          <w:p w14:paraId="000002F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980" w:type="dxa"/>
            <w:tcBorders>
              <w:top w:val="nil"/>
              <w:left w:val="nil"/>
              <w:bottom w:val="nil"/>
              <w:right w:val="nil"/>
            </w:tcBorders>
            <w:shd w:val="clear" w:color="auto" w:fill="auto"/>
            <w:tcMar>
              <w:top w:w="15" w:type="dxa"/>
              <w:left w:w="108" w:type="dxa"/>
              <w:bottom w:w="0" w:type="dxa"/>
              <w:right w:w="108" w:type="dxa"/>
            </w:tcMar>
          </w:tcPr>
          <w:p w14:paraId="000002FA"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10(7.4)</w:t>
            </w:r>
          </w:p>
        </w:tc>
        <w:tc>
          <w:tcPr>
            <w:tcW w:w="1530" w:type="dxa"/>
            <w:tcBorders>
              <w:top w:val="nil"/>
              <w:left w:val="nil"/>
              <w:bottom w:val="nil"/>
              <w:right w:val="nil"/>
            </w:tcBorders>
            <w:shd w:val="clear" w:color="auto" w:fill="auto"/>
            <w:tcMar>
              <w:top w:w="15" w:type="dxa"/>
              <w:left w:w="108" w:type="dxa"/>
              <w:bottom w:w="0" w:type="dxa"/>
              <w:right w:w="108" w:type="dxa"/>
            </w:tcMar>
          </w:tcPr>
          <w:p w14:paraId="000002FB"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646" w:type="dxa"/>
            <w:tcBorders>
              <w:top w:val="nil"/>
              <w:left w:val="nil"/>
              <w:bottom w:val="nil"/>
              <w:right w:val="nil"/>
            </w:tcBorders>
            <w:shd w:val="clear" w:color="auto" w:fill="auto"/>
            <w:tcMar>
              <w:top w:w="15" w:type="dxa"/>
              <w:left w:w="108" w:type="dxa"/>
              <w:bottom w:w="0" w:type="dxa"/>
              <w:right w:w="108" w:type="dxa"/>
            </w:tcMar>
          </w:tcPr>
          <w:p w14:paraId="000002FC"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0.232</w:t>
            </w:r>
          </w:p>
        </w:tc>
      </w:tr>
      <w:tr w:rsidR="005B05FE" w14:paraId="6F1CA854" w14:textId="77777777">
        <w:trPr>
          <w:trHeight w:val="20"/>
        </w:trPr>
        <w:tc>
          <w:tcPr>
            <w:tcW w:w="2430" w:type="dxa"/>
            <w:tcBorders>
              <w:top w:val="nil"/>
              <w:left w:val="nil"/>
              <w:bottom w:val="nil"/>
              <w:right w:val="nil"/>
            </w:tcBorders>
            <w:shd w:val="clear" w:color="auto" w:fill="auto"/>
            <w:tcMar>
              <w:top w:w="15" w:type="dxa"/>
              <w:left w:w="108" w:type="dxa"/>
              <w:bottom w:w="0" w:type="dxa"/>
              <w:right w:w="108" w:type="dxa"/>
            </w:tcMar>
          </w:tcPr>
          <w:p w14:paraId="000002FD"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Бие суларсан</w:t>
            </w:r>
          </w:p>
        </w:tc>
        <w:tc>
          <w:tcPr>
            <w:tcW w:w="1800" w:type="dxa"/>
            <w:tcBorders>
              <w:top w:val="nil"/>
              <w:left w:val="nil"/>
              <w:bottom w:val="nil"/>
              <w:right w:val="nil"/>
            </w:tcBorders>
            <w:shd w:val="clear" w:color="auto" w:fill="auto"/>
            <w:tcMar>
              <w:top w:w="15" w:type="dxa"/>
              <w:left w:w="108" w:type="dxa"/>
              <w:bottom w:w="0" w:type="dxa"/>
              <w:right w:w="108" w:type="dxa"/>
            </w:tcMar>
          </w:tcPr>
          <w:p w14:paraId="000002F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3(2.2)</w:t>
            </w:r>
          </w:p>
        </w:tc>
        <w:tc>
          <w:tcPr>
            <w:tcW w:w="1980" w:type="dxa"/>
            <w:tcBorders>
              <w:top w:val="nil"/>
              <w:left w:val="nil"/>
              <w:bottom w:val="nil"/>
              <w:right w:val="nil"/>
            </w:tcBorders>
            <w:shd w:val="clear" w:color="auto" w:fill="auto"/>
            <w:tcMar>
              <w:top w:w="15" w:type="dxa"/>
              <w:left w:w="108" w:type="dxa"/>
              <w:bottom w:w="0" w:type="dxa"/>
              <w:right w:w="108" w:type="dxa"/>
            </w:tcMar>
          </w:tcPr>
          <w:p w14:paraId="000002F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18(6.7)</w:t>
            </w:r>
          </w:p>
        </w:tc>
        <w:tc>
          <w:tcPr>
            <w:tcW w:w="1530" w:type="dxa"/>
            <w:tcBorders>
              <w:top w:val="nil"/>
              <w:left w:val="nil"/>
              <w:bottom w:val="nil"/>
              <w:right w:val="nil"/>
            </w:tcBorders>
            <w:shd w:val="clear" w:color="auto" w:fill="auto"/>
            <w:tcMar>
              <w:top w:w="15" w:type="dxa"/>
              <w:left w:w="108" w:type="dxa"/>
              <w:bottom w:w="0" w:type="dxa"/>
              <w:right w:w="108" w:type="dxa"/>
            </w:tcMar>
          </w:tcPr>
          <w:p w14:paraId="0000030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646" w:type="dxa"/>
            <w:tcBorders>
              <w:top w:val="nil"/>
              <w:left w:val="nil"/>
              <w:bottom w:val="nil"/>
              <w:right w:val="nil"/>
            </w:tcBorders>
            <w:shd w:val="clear" w:color="auto" w:fill="auto"/>
            <w:tcMar>
              <w:top w:w="72" w:type="dxa"/>
              <w:left w:w="144" w:type="dxa"/>
              <w:bottom w:w="72" w:type="dxa"/>
              <w:right w:w="144" w:type="dxa"/>
            </w:tcMar>
          </w:tcPr>
          <w:p w14:paraId="00000301"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0.000</w:t>
            </w:r>
          </w:p>
        </w:tc>
      </w:tr>
      <w:tr w:rsidR="005B05FE" w14:paraId="3972A038" w14:textId="77777777">
        <w:trPr>
          <w:trHeight w:val="20"/>
        </w:trPr>
        <w:tc>
          <w:tcPr>
            <w:tcW w:w="2430" w:type="dxa"/>
            <w:tcBorders>
              <w:top w:val="nil"/>
              <w:left w:val="nil"/>
              <w:bottom w:val="nil"/>
              <w:right w:val="nil"/>
            </w:tcBorders>
            <w:shd w:val="clear" w:color="auto" w:fill="auto"/>
            <w:tcMar>
              <w:top w:w="15" w:type="dxa"/>
              <w:left w:w="108" w:type="dxa"/>
              <w:bottom w:w="0" w:type="dxa"/>
              <w:right w:w="108" w:type="dxa"/>
            </w:tcMar>
          </w:tcPr>
          <w:p w14:paraId="00000302"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Цээж хонхолзох</w:t>
            </w:r>
          </w:p>
        </w:tc>
        <w:tc>
          <w:tcPr>
            <w:tcW w:w="1800" w:type="dxa"/>
            <w:tcBorders>
              <w:top w:val="nil"/>
              <w:left w:val="nil"/>
              <w:bottom w:val="nil"/>
              <w:right w:val="nil"/>
            </w:tcBorders>
            <w:shd w:val="clear" w:color="auto" w:fill="auto"/>
            <w:tcMar>
              <w:top w:w="15" w:type="dxa"/>
              <w:left w:w="108" w:type="dxa"/>
              <w:bottom w:w="0" w:type="dxa"/>
              <w:right w:w="108" w:type="dxa"/>
            </w:tcMar>
          </w:tcPr>
          <w:p w14:paraId="0000030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4(2.9)</w:t>
            </w:r>
          </w:p>
        </w:tc>
        <w:tc>
          <w:tcPr>
            <w:tcW w:w="1980" w:type="dxa"/>
            <w:tcBorders>
              <w:top w:val="nil"/>
              <w:left w:val="nil"/>
              <w:bottom w:val="nil"/>
              <w:right w:val="nil"/>
            </w:tcBorders>
            <w:shd w:val="clear" w:color="auto" w:fill="auto"/>
            <w:tcMar>
              <w:top w:w="15" w:type="dxa"/>
              <w:left w:w="108" w:type="dxa"/>
              <w:bottom w:w="0" w:type="dxa"/>
              <w:right w:w="108" w:type="dxa"/>
            </w:tcMar>
          </w:tcPr>
          <w:p w14:paraId="0000030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31(22.8)</w:t>
            </w:r>
          </w:p>
        </w:tc>
        <w:tc>
          <w:tcPr>
            <w:tcW w:w="1530" w:type="dxa"/>
            <w:tcBorders>
              <w:top w:val="nil"/>
              <w:left w:val="nil"/>
              <w:bottom w:val="nil"/>
              <w:right w:val="nil"/>
            </w:tcBorders>
            <w:shd w:val="clear" w:color="auto" w:fill="auto"/>
            <w:tcMar>
              <w:top w:w="15" w:type="dxa"/>
              <w:left w:w="108" w:type="dxa"/>
              <w:bottom w:w="0" w:type="dxa"/>
              <w:right w:w="108" w:type="dxa"/>
            </w:tcMar>
          </w:tcPr>
          <w:p w14:paraId="0000030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11(8.1)</w:t>
            </w:r>
          </w:p>
        </w:tc>
        <w:tc>
          <w:tcPr>
            <w:tcW w:w="1646" w:type="dxa"/>
            <w:tcBorders>
              <w:top w:val="nil"/>
              <w:left w:val="nil"/>
              <w:bottom w:val="nil"/>
              <w:right w:val="nil"/>
            </w:tcBorders>
            <w:shd w:val="clear" w:color="auto" w:fill="auto"/>
            <w:tcMar>
              <w:top w:w="72" w:type="dxa"/>
              <w:left w:w="144" w:type="dxa"/>
              <w:bottom w:w="72" w:type="dxa"/>
              <w:right w:w="144" w:type="dxa"/>
            </w:tcMar>
          </w:tcPr>
          <w:p w14:paraId="00000306"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0.007</w:t>
            </w:r>
          </w:p>
        </w:tc>
      </w:tr>
      <w:tr w:rsidR="005B05FE" w14:paraId="7D794800" w14:textId="77777777">
        <w:trPr>
          <w:trHeight w:val="20"/>
        </w:trPr>
        <w:tc>
          <w:tcPr>
            <w:tcW w:w="2430" w:type="dxa"/>
            <w:tcBorders>
              <w:top w:val="nil"/>
              <w:left w:val="nil"/>
              <w:bottom w:val="nil"/>
              <w:right w:val="nil"/>
            </w:tcBorders>
            <w:shd w:val="clear" w:color="auto" w:fill="auto"/>
            <w:tcMar>
              <w:top w:w="15" w:type="dxa"/>
              <w:left w:w="108" w:type="dxa"/>
              <w:bottom w:w="0" w:type="dxa"/>
              <w:right w:w="108" w:type="dxa"/>
            </w:tcMar>
          </w:tcPr>
          <w:p w14:paraId="0000030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Яраглах</w:t>
            </w:r>
          </w:p>
        </w:tc>
        <w:tc>
          <w:tcPr>
            <w:tcW w:w="1800" w:type="dxa"/>
            <w:tcBorders>
              <w:top w:val="nil"/>
              <w:left w:val="nil"/>
              <w:bottom w:val="nil"/>
              <w:right w:val="nil"/>
            </w:tcBorders>
            <w:shd w:val="clear" w:color="auto" w:fill="auto"/>
            <w:tcMar>
              <w:top w:w="15" w:type="dxa"/>
              <w:left w:w="108" w:type="dxa"/>
              <w:bottom w:w="0" w:type="dxa"/>
              <w:right w:w="108" w:type="dxa"/>
            </w:tcMar>
          </w:tcPr>
          <w:p w14:paraId="0000030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980" w:type="dxa"/>
            <w:tcBorders>
              <w:top w:val="nil"/>
              <w:left w:val="nil"/>
              <w:bottom w:val="nil"/>
              <w:right w:val="nil"/>
            </w:tcBorders>
            <w:shd w:val="clear" w:color="auto" w:fill="auto"/>
            <w:tcMar>
              <w:top w:w="15" w:type="dxa"/>
              <w:left w:w="108" w:type="dxa"/>
              <w:bottom w:w="0" w:type="dxa"/>
              <w:right w:w="108" w:type="dxa"/>
            </w:tcMar>
          </w:tcPr>
          <w:p w14:paraId="0000030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6(4.4)</w:t>
            </w:r>
          </w:p>
        </w:tc>
        <w:tc>
          <w:tcPr>
            <w:tcW w:w="1530" w:type="dxa"/>
            <w:tcBorders>
              <w:top w:val="nil"/>
              <w:left w:val="nil"/>
              <w:bottom w:val="nil"/>
              <w:right w:val="nil"/>
            </w:tcBorders>
            <w:shd w:val="clear" w:color="auto" w:fill="auto"/>
            <w:tcMar>
              <w:top w:w="15" w:type="dxa"/>
              <w:left w:w="108" w:type="dxa"/>
              <w:bottom w:w="0" w:type="dxa"/>
              <w:right w:w="108" w:type="dxa"/>
            </w:tcMar>
          </w:tcPr>
          <w:p w14:paraId="0000030A"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3(2.2)</w:t>
            </w:r>
          </w:p>
        </w:tc>
        <w:tc>
          <w:tcPr>
            <w:tcW w:w="1646" w:type="dxa"/>
            <w:tcBorders>
              <w:top w:val="nil"/>
              <w:left w:val="nil"/>
              <w:bottom w:val="nil"/>
              <w:right w:val="nil"/>
            </w:tcBorders>
            <w:shd w:val="clear" w:color="auto" w:fill="auto"/>
            <w:tcMar>
              <w:top w:w="72" w:type="dxa"/>
              <w:left w:w="144" w:type="dxa"/>
              <w:bottom w:w="72" w:type="dxa"/>
              <w:right w:w="144" w:type="dxa"/>
            </w:tcMar>
          </w:tcPr>
          <w:p w14:paraId="0000030B"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0.085</w:t>
            </w:r>
          </w:p>
        </w:tc>
      </w:tr>
      <w:tr w:rsidR="005B05FE" w14:paraId="30CC2907" w14:textId="77777777">
        <w:trPr>
          <w:trHeight w:val="20"/>
        </w:trPr>
        <w:tc>
          <w:tcPr>
            <w:tcW w:w="2430" w:type="dxa"/>
            <w:tcBorders>
              <w:top w:val="nil"/>
              <w:left w:val="nil"/>
              <w:bottom w:val="single" w:sz="8" w:space="0" w:color="000000"/>
              <w:right w:val="nil"/>
            </w:tcBorders>
            <w:shd w:val="clear" w:color="auto" w:fill="auto"/>
            <w:tcMar>
              <w:top w:w="15" w:type="dxa"/>
              <w:left w:w="108" w:type="dxa"/>
              <w:bottom w:w="0" w:type="dxa"/>
              <w:right w:w="108" w:type="dxa"/>
            </w:tcMar>
          </w:tcPr>
          <w:p w14:paraId="0000030C"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lastRenderedPageBreak/>
              <w:t>Ларингоспазмтай байх</w:t>
            </w:r>
          </w:p>
        </w:tc>
        <w:tc>
          <w:tcPr>
            <w:tcW w:w="1800" w:type="dxa"/>
            <w:tcBorders>
              <w:top w:val="nil"/>
              <w:left w:val="nil"/>
              <w:bottom w:val="single" w:sz="8" w:space="0" w:color="000000"/>
              <w:right w:val="nil"/>
            </w:tcBorders>
            <w:shd w:val="clear" w:color="auto" w:fill="auto"/>
            <w:tcMar>
              <w:top w:w="15" w:type="dxa"/>
              <w:left w:w="108" w:type="dxa"/>
              <w:bottom w:w="0" w:type="dxa"/>
              <w:right w:w="108" w:type="dxa"/>
            </w:tcMar>
          </w:tcPr>
          <w:p w14:paraId="0000030D"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980" w:type="dxa"/>
            <w:tcBorders>
              <w:top w:val="nil"/>
              <w:left w:val="nil"/>
              <w:bottom w:val="single" w:sz="8" w:space="0" w:color="000000"/>
              <w:right w:val="nil"/>
            </w:tcBorders>
            <w:shd w:val="clear" w:color="auto" w:fill="auto"/>
            <w:tcMar>
              <w:top w:w="15" w:type="dxa"/>
              <w:left w:w="108" w:type="dxa"/>
              <w:bottom w:w="0" w:type="dxa"/>
              <w:right w:w="108" w:type="dxa"/>
            </w:tcMar>
          </w:tcPr>
          <w:p w14:paraId="0000030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1(0.7%)</w:t>
            </w:r>
          </w:p>
        </w:tc>
        <w:tc>
          <w:tcPr>
            <w:tcW w:w="1530" w:type="dxa"/>
            <w:tcBorders>
              <w:top w:val="nil"/>
              <w:left w:val="nil"/>
              <w:bottom w:val="single" w:sz="8" w:space="0" w:color="000000"/>
              <w:right w:val="nil"/>
            </w:tcBorders>
            <w:shd w:val="clear" w:color="auto" w:fill="auto"/>
            <w:tcMar>
              <w:top w:w="15" w:type="dxa"/>
              <w:left w:w="108" w:type="dxa"/>
              <w:bottom w:w="0" w:type="dxa"/>
              <w:right w:w="108" w:type="dxa"/>
            </w:tcMar>
          </w:tcPr>
          <w:p w14:paraId="0000030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w:t>
            </w:r>
          </w:p>
        </w:tc>
        <w:tc>
          <w:tcPr>
            <w:tcW w:w="1646" w:type="dxa"/>
            <w:tcBorders>
              <w:top w:val="nil"/>
              <w:left w:val="nil"/>
              <w:bottom w:val="single" w:sz="8" w:space="0" w:color="000000"/>
              <w:right w:val="nil"/>
            </w:tcBorders>
            <w:shd w:val="clear" w:color="auto" w:fill="auto"/>
            <w:tcMar>
              <w:top w:w="72" w:type="dxa"/>
              <w:left w:w="144" w:type="dxa"/>
              <w:bottom w:w="72" w:type="dxa"/>
              <w:right w:w="144" w:type="dxa"/>
            </w:tcMar>
          </w:tcPr>
          <w:p w14:paraId="0000031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0.872</w:t>
            </w:r>
          </w:p>
        </w:tc>
      </w:tr>
    </w:tbl>
    <w:p w14:paraId="00000311" w14:textId="77777777" w:rsidR="005B05FE" w:rsidRDefault="005B05FE">
      <w:pPr>
        <w:spacing w:after="0" w:line="240" w:lineRule="auto"/>
        <w:jc w:val="both"/>
        <w:rPr>
          <w:rFonts w:ascii="Arial" w:eastAsia="Arial" w:hAnsi="Arial" w:cs="Arial"/>
          <w:sz w:val="24"/>
          <w:szCs w:val="24"/>
        </w:rPr>
      </w:pPr>
    </w:p>
    <w:p w14:paraId="00000312" w14:textId="2886C550" w:rsidR="005B05FE" w:rsidRDefault="00924C6C" w:rsidP="00C03A48">
      <w:pPr>
        <w:spacing w:after="0" w:line="240" w:lineRule="auto"/>
        <w:ind w:firstLine="720"/>
        <w:jc w:val="both"/>
        <w:rPr>
          <w:rFonts w:ascii="Arial" w:eastAsia="Arial" w:hAnsi="Arial" w:cs="Arial"/>
          <w:sz w:val="24"/>
          <w:szCs w:val="24"/>
        </w:rPr>
      </w:pPr>
      <w:r>
        <w:rPr>
          <w:rFonts w:ascii="Arial" w:eastAsia="Arial" w:hAnsi="Arial" w:cs="Arial"/>
          <w:sz w:val="24"/>
          <w:szCs w:val="24"/>
        </w:rPr>
        <w:t>Шинжилгээний үзүүлэлтийн үр дүнгээс харахад КОВИД-19 халдварын хүнд болон хүндэвтэр хэлбэрийн үед цусны эсүүд нь буурсан ба үрэвслийн уураг нь ихэссэн байна. Харин томуу ба томуу төст эмгэгийн үед энэ үзүүлэлтүүд нь харьцангуй бага ажиглагдсан (Хүснэгт 8,</w:t>
      </w:r>
      <w:r w:rsidR="00C03A48">
        <w:rPr>
          <w:rFonts w:ascii="Arial" w:eastAsia="Arial" w:hAnsi="Arial" w:cs="Arial"/>
          <w:sz w:val="24"/>
          <w:szCs w:val="24"/>
        </w:rPr>
        <w:t xml:space="preserve"> </w:t>
      </w:r>
      <w:r>
        <w:rPr>
          <w:rFonts w:ascii="Arial" w:eastAsia="Arial" w:hAnsi="Arial" w:cs="Arial"/>
          <w:sz w:val="24"/>
          <w:szCs w:val="24"/>
        </w:rPr>
        <w:t>9).</w:t>
      </w:r>
    </w:p>
    <w:p w14:paraId="00000313" w14:textId="77777777" w:rsidR="005B05FE" w:rsidRDefault="005B05FE">
      <w:pPr>
        <w:spacing w:after="0" w:line="240" w:lineRule="auto"/>
        <w:jc w:val="both"/>
        <w:rPr>
          <w:rFonts w:ascii="Arial" w:eastAsia="Arial" w:hAnsi="Arial" w:cs="Arial"/>
          <w:b/>
          <w:sz w:val="24"/>
          <w:szCs w:val="24"/>
        </w:rPr>
      </w:pPr>
    </w:p>
    <w:p w14:paraId="00000314"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8.</w:t>
      </w:r>
      <w:r>
        <w:rPr>
          <w:rFonts w:ascii="Arial" w:eastAsia="Arial" w:hAnsi="Arial" w:cs="Arial"/>
          <w:sz w:val="24"/>
          <w:szCs w:val="24"/>
        </w:rPr>
        <w:t xml:space="preserve"> Шинжилгээний үзүүлэлт, КОВИД-19 альфа хувилбар, хүндийн зэргээр </w:t>
      </w:r>
    </w:p>
    <w:tbl>
      <w:tblPr>
        <w:tblStyle w:val="a6"/>
        <w:tblW w:w="9360" w:type="dxa"/>
        <w:tblLayout w:type="fixed"/>
        <w:tblLook w:val="0400" w:firstRow="0" w:lastRow="0" w:firstColumn="0" w:lastColumn="0" w:noHBand="0" w:noVBand="1"/>
      </w:tblPr>
      <w:tblGrid>
        <w:gridCol w:w="1620"/>
        <w:gridCol w:w="2422"/>
        <w:gridCol w:w="2623"/>
        <w:gridCol w:w="1354"/>
        <w:gridCol w:w="1341"/>
      </w:tblGrid>
      <w:tr w:rsidR="005B05FE" w14:paraId="234EC34B" w14:textId="77777777" w:rsidTr="00F36E4F">
        <w:trPr>
          <w:trHeight w:val="493"/>
        </w:trPr>
        <w:tc>
          <w:tcPr>
            <w:tcW w:w="162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315"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 xml:space="preserve">Үзүүлэлт </w:t>
            </w:r>
          </w:p>
        </w:tc>
        <w:tc>
          <w:tcPr>
            <w:tcW w:w="2422"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316"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Хүндэвтэр</w:t>
            </w:r>
          </w:p>
          <w:p w14:paraId="00000317"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143(61.9%)</w:t>
            </w:r>
          </w:p>
        </w:tc>
        <w:tc>
          <w:tcPr>
            <w:tcW w:w="262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318"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w:t>
            </w:r>
          </w:p>
          <w:p w14:paraId="00000319"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74(32.0%)</w:t>
            </w:r>
          </w:p>
        </w:tc>
        <w:tc>
          <w:tcPr>
            <w:tcW w:w="135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tcPr>
          <w:p w14:paraId="0000031A"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Нэн хүнд</w:t>
            </w:r>
          </w:p>
          <w:p w14:paraId="0000031B"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14(6.1%)</w:t>
            </w:r>
          </w:p>
        </w:tc>
        <w:tc>
          <w:tcPr>
            <w:tcW w:w="1341" w:type="dxa"/>
            <w:tcBorders>
              <w:top w:val="single" w:sz="8" w:space="0" w:color="000000"/>
              <w:left w:val="nil"/>
              <w:bottom w:val="single" w:sz="8" w:space="0" w:color="000000"/>
              <w:right w:val="nil"/>
            </w:tcBorders>
            <w:vAlign w:val="center"/>
          </w:tcPr>
          <w:p w14:paraId="0000031C" w14:textId="119757FB" w:rsidR="005B05FE" w:rsidRDefault="00470E80">
            <w:pPr>
              <w:spacing w:after="0" w:line="240" w:lineRule="auto"/>
              <w:jc w:val="center"/>
              <w:rPr>
                <w:rFonts w:ascii="Arial" w:eastAsia="Arial" w:hAnsi="Arial" w:cs="Arial"/>
                <w:b/>
                <w:sz w:val="24"/>
                <w:szCs w:val="24"/>
              </w:rPr>
            </w:pPr>
            <w:r>
              <w:rPr>
                <w:rFonts w:ascii="Arial" w:eastAsia="Arial" w:hAnsi="Arial" w:cs="Arial"/>
                <w:b/>
                <w:sz w:val="24"/>
                <w:szCs w:val="24"/>
              </w:rPr>
              <w:t>Р</w:t>
            </w:r>
          </w:p>
          <w:p w14:paraId="0000031D" w14:textId="77777777" w:rsidR="005B05FE" w:rsidRDefault="00924C6C">
            <w:pPr>
              <w:spacing w:after="0" w:line="240" w:lineRule="auto"/>
              <w:jc w:val="center"/>
              <w:rPr>
                <w:rFonts w:ascii="Arial" w:eastAsia="Arial" w:hAnsi="Arial" w:cs="Arial"/>
                <w:b/>
                <w:sz w:val="24"/>
                <w:szCs w:val="24"/>
              </w:rPr>
            </w:pPr>
            <w:r>
              <w:rPr>
                <w:rFonts w:ascii="Arial" w:eastAsia="Arial" w:hAnsi="Arial" w:cs="Arial"/>
                <w:b/>
                <w:sz w:val="24"/>
                <w:szCs w:val="24"/>
              </w:rPr>
              <w:t>утга</w:t>
            </w:r>
          </w:p>
        </w:tc>
      </w:tr>
      <w:tr w:rsidR="005B05FE" w14:paraId="1FA6CE3E" w14:textId="77777777">
        <w:trPr>
          <w:trHeight w:val="20"/>
        </w:trPr>
        <w:tc>
          <w:tcPr>
            <w:tcW w:w="1620" w:type="dxa"/>
            <w:tcBorders>
              <w:top w:val="single" w:sz="8" w:space="0" w:color="000000"/>
              <w:left w:val="nil"/>
              <w:bottom w:val="nil"/>
              <w:right w:val="nil"/>
            </w:tcBorders>
            <w:shd w:val="clear" w:color="auto" w:fill="auto"/>
            <w:tcMar>
              <w:top w:w="15" w:type="dxa"/>
              <w:left w:w="108" w:type="dxa"/>
              <w:bottom w:w="0" w:type="dxa"/>
              <w:right w:w="108" w:type="dxa"/>
            </w:tcMar>
          </w:tcPr>
          <w:p w14:paraId="0000031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Лейкоцит</w:t>
            </w:r>
          </w:p>
        </w:tc>
        <w:tc>
          <w:tcPr>
            <w:tcW w:w="2422" w:type="dxa"/>
            <w:tcBorders>
              <w:top w:val="single" w:sz="8" w:space="0" w:color="000000"/>
              <w:left w:val="nil"/>
              <w:bottom w:val="nil"/>
              <w:right w:val="nil"/>
            </w:tcBorders>
            <w:shd w:val="clear" w:color="auto" w:fill="auto"/>
            <w:tcMar>
              <w:top w:w="15" w:type="dxa"/>
              <w:left w:w="108" w:type="dxa"/>
              <w:bottom w:w="0" w:type="dxa"/>
              <w:right w:w="108" w:type="dxa"/>
            </w:tcMar>
          </w:tcPr>
          <w:p w14:paraId="0000031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8.3±3.4</w:t>
            </w:r>
          </w:p>
        </w:tc>
        <w:tc>
          <w:tcPr>
            <w:tcW w:w="2623" w:type="dxa"/>
            <w:tcBorders>
              <w:top w:val="single" w:sz="8" w:space="0" w:color="000000"/>
              <w:left w:val="nil"/>
              <w:bottom w:val="nil"/>
              <w:right w:val="nil"/>
            </w:tcBorders>
            <w:shd w:val="clear" w:color="auto" w:fill="auto"/>
            <w:tcMar>
              <w:top w:w="15" w:type="dxa"/>
              <w:left w:w="108" w:type="dxa"/>
              <w:bottom w:w="0" w:type="dxa"/>
              <w:right w:w="108" w:type="dxa"/>
            </w:tcMar>
          </w:tcPr>
          <w:p w14:paraId="0000032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7.8±3.1</w:t>
            </w:r>
          </w:p>
        </w:tc>
        <w:tc>
          <w:tcPr>
            <w:tcW w:w="1354" w:type="dxa"/>
            <w:tcBorders>
              <w:top w:val="single" w:sz="8" w:space="0" w:color="000000"/>
              <w:left w:val="nil"/>
              <w:bottom w:val="nil"/>
              <w:right w:val="nil"/>
            </w:tcBorders>
            <w:shd w:val="clear" w:color="auto" w:fill="auto"/>
            <w:tcMar>
              <w:top w:w="15" w:type="dxa"/>
              <w:left w:w="108" w:type="dxa"/>
              <w:bottom w:w="0" w:type="dxa"/>
              <w:right w:w="108" w:type="dxa"/>
            </w:tcMar>
          </w:tcPr>
          <w:p w14:paraId="00000321"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5.0±2.0</w:t>
            </w:r>
          </w:p>
        </w:tc>
        <w:tc>
          <w:tcPr>
            <w:tcW w:w="1341" w:type="dxa"/>
            <w:tcBorders>
              <w:top w:val="single" w:sz="8" w:space="0" w:color="000000"/>
              <w:left w:val="nil"/>
              <w:bottom w:val="nil"/>
              <w:right w:val="nil"/>
            </w:tcBorders>
            <w:vAlign w:val="center"/>
          </w:tcPr>
          <w:p w14:paraId="00000322"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0.919</w:t>
            </w:r>
          </w:p>
        </w:tc>
      </w:tr>
      <w:tr w:rsidR="005B05FE" w14:paraId="5D42EAA0" w14:textId="77777777">
        <w:trPr>
          <w:trHeight w:val="20"/>
        </w:trPr>
        <w:tc>
          <w:tcPr>
            <w:tcW w:w="1620" w:type="dxa"/>
            <w:tcBorders>
              <w:top w:val="nil"/>
              <w:left w:val="nil"/>
              <w:bottom w:val="nil"/>
              <w:right w:val="nil"/>
            </w:tcBorders>
            <w:shd w:val="clear" w:color="auto" w:fill="auto"/>
            <w:tcMar>
              <w:top w:w="15" w:type="dxa"/>
              <w:left w:w="108" w:type="dxa"/>
              <w:bottom w:w="0" w:type="dxa"/>
              <w:right w:w="108" w:type="dxa"/>
            </w:tcMar>
          </w:tcPr>
          <w:p w14:paraId="0000032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Лимфоцит</w:t>
            </w:r>
          </w:p>
        </w:tc>
        <w:tc>
          <w:tcPr>
            <w:tcW w:w="2422" w:type="dxa"/>
            <w:tcBorders>
              <w:top w:val="nil"/>
              <w:left w:val="nil"/>
              <w:bottom w:val="nil"/>
              <w:right w:val="nil"/>
            </w:tcBorders>
            <w:shd w:val="clear" w:color="auto" w:fill="auto"/>
            <w:tcMar>
              <w:top w:w="15" w:type="dxa"/>
              <w:left w:w="108" w:type="dxa"/>
              <w:bottom w:w="0" w:type="dxa"/>
              <w:right w:w="108" w:type="dxa"/>
            </w:tcMar>
          </w:tcPr>
          <w:p w14:paraId="0000032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3.4±0.3</w:t>
            </w:r>
          </w:p>
        </w:tc>
        <w:tc>
          <w:tcPr>
            <w:tcW w:w="2623" w:type="dxa"/>
            <w:tcBorders>
              <w:top w:val="nil"/>
              <w:left w:val="nil"/>
              <w:bottom w:val="nil"/>
              <w:right w:val="nil"/>
            </w:tcBorders>
            <w:shd w:val="clear" w:color="auto" w:fill="auto"/>
            <w:tcMar>
              <w:top w:w="15" w:type="dxa"/>
              <w:left w:w="108" w:type="dxa"/>
              <w:bottom w:w="0" w:type="dxa"/>
              <w:right w:w="108" w:type="dxa"/>
            </w:tcMar>
          </w:tcPr>
          <w:p w14:paraId="0000032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3.6±0.4</w:t>
            </w:r>
          </w:p>
        </w:tc>
        <w:tc>
          <w:tcPr>
            <w:tcW w:w="1354" w:type="dxa"/>
            <w:tcBorders>
              <w:top w:val="nil"/>
              <w:left w:val="nil"/>
              <w:bottom w:val="nil"/>
              <w:right w:val="nil"/>
            </w:tcBorders>
            <w:shd w:val="clear" w:color="auto" w:fill="auto"/>
            <w:tcMar>
              <w:top w:w="15" w:type="dxa"/>
              <w:left w:w="108" w:type="dxa"/>
              <w:bottom w:w="0" w:type="dxa"/>
              <w:right w:w="108" w:type="dxa"/>
            </w:tcMar>
          </w:tcPr>
          <w:p w14:paraId="00000326"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1.7±0.7</w:t>
            </w:r>
          </w:p>
        </w:tc>
        <w:tc>
          <w:tcPr>
            <w:tcW w:w="1341" w:type="dxa"/>
            <w:tcBorders>
              <w:top w:val="nil"/>
              <w:left w:val="nil"/>
              <w:bottom w:val="nil"/>
              <w:right w:val="nil"/>
            </w:tcBorders>
            <w:vAlign w:val="center"/>
          </w:tcPr>
          <w:p w14:paraId="00000327"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0.136</w:t>
            </w:r>
          </w:p>
        </w:tc>
      </w:tr>
      <w:tr w:rsidR="005B05FE" w14:paraId="6B2FEE9D" w14:textId="77777777">
        <w:trPr>
          <w:trHeight w:val="20"/>
        </w:trPr>
        <w:tc>
          <w:tcPr>
            <w:tcW w:w="1620" w:type="dxa"/>
            <w:tcBorders>
              <w:top w:val="nil"/>
              <w:left w:val="nil"/>
              <w:bottom w:val="nil"/>
              <w:right w:val="nil"/>
            </w:tcBorders>
            <w:shd w:val="clear" w:color="auto" w:fill="auto"/>
            <w:tcMar>
              <w:top w:w="15" w:type="dxa"/>
              <w:left w:w="108" w:type="dxa"/>
              <w:bottom w:w="0" w:type="dxa"/>
              <w:right w:w="108" w:type="dxa"/>
            </w:tcMar>
          </w:tcPr>
          <w:p w14:paraId="0000032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Тромбоцит</w:t>
            </w:r>
          </w:p>
        </w:tc>
        <w:tc>
          <w:tcPr>
            <w:tcW w:w="2422" w:type="dxa"/>
            <w:tcBorders>
              <w:top w:val="nil"/>
              <w:left w:val="nil"/>
              <w:bottom w:val="nil"/>
              <w:right w:val="nil"/>
            </w:tcBorders>
            <w:shd w:val="clear" w:color="auto" w:fill="auto"/>
            <w:tcMar>
              <w:top w:w="15" w:type="dxa"/>
              <w:left w:w="108" w:type="dxa"/>
              <w:bottom w:w="0" w:type="dxa"/>
              <w:right w:w="108" w:type="dxa"/>
            </w:tcMar>
          </w:tcPr>
          <w:p w14:paraId="0000032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317±119.0</w:t>
            </w:r>
          </w:p>
        </w:tc>
        <w:tc>
          <w:tcPr>
            <w:tcW w:w="2623" w:type="dxa"/>
            <w:tcBorders>
              <w:top w:val="nil"/>
              <w:left w:val="nil"/>
              <w:bottom w:val="nil"/>
              <w:right w:val="nil"/>
            </w:tcBorders>
            <w:shd w:val="clear" w:color="auto" w:fill="auto"/>
            <w:tcMar>
              <w:top w:w="15" w:type="dxa"/>
              <w:left w:w="108" w:type="dxa"/>
              <w:bottom w:w="0" w:type="dxa"/>
              <w:right w:w="108" w:type="dxa"/>
            </w:tcMar>
          </w:tcPr>
          <w:p w14:paraId="0000032A"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330±115.7</w:t>
            </w:r>
          </w:p>
        </w:tc>
        <w:tc>
          <w:tcPr>
            <w:tcW w:w="1354" w:type="dxa"/>
            <w:tcBorders>
              <w:top w:val="nil"/>
              <w:left w:val="nil"/>
              <w:bottom w:val="nil"/>
              <w:right w:val="nil"/>
            </w:tcBorders>
            <w:shd w:val="clear" w:color="auto" w:fill="auto"/>
            <w:tcMar>
              <w:top w:w="15" w:type="dxa"/>
              <w:left w:w="108" w:type="dxa"/>
              <w:bottom w:w="0" w:type="dxa"/>
              <w:right w:w="108" w:type="dxa"/>
            </w:tcMar>
          </w:tcPr>
          <w:p w14:paraId="0000032B"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202±26.8</w:t>
            </w:r>
          </w:p>
        </w:tc>
        <w:tc>
          <w:tcPr>
            <w:tcW w:w="1341" w:type="dxa"/>
            <w:tcBorders>
              <w:top w:val="nil"/>
              <w:left w:val="nil"/>
              <w:bottom w:val="nil"/>
              <w:right w:val="nil"/>
            </w:tcBorders>
            <w:vAlign w:val="center"/>
          </w:tcPr>
          <w:p w14:paraId="0000032C"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0.142</w:t>
            </w:r>
          </w:p>
        </w:tc>
      </w:tr>
      <w:tr w:rsidR="005B05FE" w14:paraId="28E1EBDB" w14:textId="77777777">
        <w:trPr>
          <w:trHeight w:val="20"/>
        </w:trPr>
        <w:tc>
          <w:tcPr>
            <w:tcW w:w="1620" w:type="dxa"/>
            <w:tcBorders>
              <w:top w:val="nil"/>
              <w:left w:val="nil"/>
              <w:bottom w:val="nil"/>
              <w:right w:val="nil"/>
            </w:tcBorders>
            <w:shd w:val="clear" w:color="auto" w:fill="auto"/>
            <w:tcMar>
              <w:top w:w="15" w:type="dxa"/>
              <w:left w:w="108" w:type="dxa"/>
              <w:bottom w:w="0" w:type="dxa"/>
              <w:right w:w="108" w:type="dxa"/>
            </w:tcMar>
          </w:tcPr>
          <w:p w14:paraId="0000032D"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Эритроцит</w:t>
            </w:r>
          </w:p>
        </w:tc>
        <w:tc>
          <w:tcPr>
            <w:tcW w:w="2422" w:type="dxa"/>
            <w:tcBorders>
              <w:top w:val="nil"/>
              <w:left w:val="nil"/>
              <w:bottom w:val="nil"/>
              <w:right w:val="nil"/>
            </w:tcBorders>
            <w:shd w:val="clear" w:color="auto" w:fill="auto"/>
            <w:tcMar>
              <w:top w:w="72" w:type="dxa"/>
              <w:left w:w="144" w:type="dxa"/>
              <w:bottom w:w="72" w:type="dxa"/>
              <w:right w:w="144" w:type="dxa"/>
            </w:tcMar>
          </w:tcPr>
          <w:p w14:paraId="0000032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4.6±0.5</w:t>
            </w:r>
          </w:p>
        </w:tc>
        <w:tc>
          <w:tcPr>
            <w:tcW w:w="2623" w:type="dxa"/>
            <w:tcBorders>
              <w:top w:val="nil"/>
              <w:left w:val="nil"/>
              <w:bottom w:val="nil"/>
              <w:right w:val="nil"/>
            </w:tcBorders>
            <w:shd w:val="clear" w:color="auto" w:fill="auto"/>
            <w:tcMar>
              <w:top w:w="72" w:type="dxa"/>
              <w:left w:w="144" w:type="dxa"/>
              <w:bottom w:w="72" w:type="dxa"/>
              <w:right w:w="144" w:type="dxa"/>
            </w:tcMar>
          </w:tcPr>
          <w:p w14:paraId="0000032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4.5±0.5</w:t>
            </w:r>
          </w:p>
        </w:tc>
        <w:tc>
          <w:tcPr>
            <w:tcW w:w="1354" w:type="dxa"/>
            <w:tcBorders>
              <w:top w:val="nil"/>
              <w:left w:val="nil"/>
              <w:bottom w:val="nil"/>
              <w:right w:val="nil"/>
            </w:tcBorders>
            <w:shd w:val="clear" w:color="auto" w:fill="auto"/>
            <w:tcMar>
              <w:top w:w="72" w:type="dxa"/>
              <w:left w:w="144" w:type="dxa"/>
              <w:bottom w:w="72" w:type="dxa"/>
              <w:right w:w="144" w:type="dxa"/>
            </w:tcMar>
          </w:tcPr>
          <w:p w14:paraId="0000033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4.8±0.2</w:t>
            </w:r>
          </w:p>
        </w:tc>
        <w:tc>
          <w:tcPr>
            <w:tcW w:w="1341" w:type="dxa"/>
            <w:tcBorders>
              <w:top w:val="nil"/>
              <w:left w:val="nil"/>
              <w:bottom w:val="nil"/>
              <w:right w:val="nil"/>
            </w:tcBorders>
            <w:vAlign w:val="center"/>
          </w:tcPr>
          <w:p w14:paraId="00000331"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0.709</w:t>
            </w:r>
          </w:p>
        </w:tc>
      </w:tr>
      <w:tr w:rsidR="005B05FE" w14:paraId="7E21FCE8" w14:textId="77777777">
        <w:trPr>
          <w:trHeight w:val="20"/>
        </w:trPr>
        <w:tc>
          <w:tcPr>
            <w:tcW w:w="1620" w:type="dxa"/>
            <w:tcBorders>
              <w:top w:val="nil"/>
              <w:left w:val="nil"/>
              <w:bottom w:val="nil"/>
              <w:right w:val="nil"/>
            </w:tcBorders>
            <w:shd w:val="clear" w:color="auto" w:fill="auto"/>
            <w:tcMar>
              <w:top w:w="72" w:type="dxa"/>
              <w:left w:w="144" w:type="dxa"/>
              <w:bottom w:w="72" w:type="dxa"/>
              <w:right w:w="144" w:type="dxa"/>
            </w:tcMar>
          </w:tcPr>
          <w:p w14:paraId="00000332"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Гемоглобин</w:t>
            </w:r>
          </w:p>
        </w:tc>
        <w:tc>
          <w:tcPr>
            <w:tcW w:w="2422" w:type="dxa"/>
            <w:tcBorders>
              <w:top w:val="nil"/>
              <w:left w:val="nil"/>
              <w:bottom w:val="nil"/>
              <w:right w:val="nil"/>
            </w:tcBorders>
            <w:shd w:val="clear" w:color="auto" w:fill="auto"/>
            <w:tcMar>
              <w:top w:w="72" w:type="dxa"/>
              <w:left w:w="144" w:type="dxa"/>
              <w:bottom w:w="72" w:type="dxa"/>
              <w:right w:w="144" w:type="dxa"/>
            </w:tcMar>
          </w:tcPr>
          <w:p w14:paraId="0000033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127±31.4</w:t>
            </w:r>
          </w:p>
        </w:tc>
        <w:tc>
          <w:tcPr>
            <w:tcW w:w="2623" w:type="dxa"/>
            <w:tcBorders>
              <w:top w:val="nil"/>
              <w:left w:val="nil"/>
              <w:bottom w:val="nil"/>
              <w:right w:val="nil"/>
            </w:tcBorders>
            <w:shd w:val="clear" w:color="auto" w:fill="auto"/>
            <w:tcMar>
              <w:top w:w="72" w:type="dxa"/>
              <w:left w:w="144" w:type="dxa"/>
              <w:bottom w:w="72" w:type="dxa"/>
              <w:right w:w="144" w:type="dxa"/>
            </w:tcMar>
          </w:tcPr>
          <w:p w14:paraId="0000033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124.8±45.8</w:t>
            </w:r>
          </w:p>
        </w:tc>
        <w:tc>
          <w:tcPr>
            <w:tcW w:w="1354" w:type="dxa"/>
            <w:tcBorders>
              <w:top w:val="nil"/>
              <w:left w:val="nil"/>
              <w:bottom w:val="nil"/>
              <w:right w:val="nil"/>
            </w:tcBorders>
            <w:shd w:val="clear" w:color="auto" w:fill="auto"/>
            <w:tcMar>
              <w:top w:w="72" w:type="dxa"/>
              <w:left w:w="144" w:type="dxa"/>
              <w:bottom w:w="72" w:type="dxa"/>
              <w:right w:w="144" w:type="dxa"/>
            </w:tcMar>
          </w:tcPr>
          <w:p w14:paraId="0000033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132±15.5</w:t>
            </w:r>
          </w:p>
        </w:tc>
        <w:tc>
          <w:tcPr>
            <w:tcW w:w="1341" w:type="dxa"/>
            <w:tcBorders>
              <w:top w:val="nil"/>
              <w:left w:val="nil"/>
              <w:bottom w:val="nil"/>
              <w:right w:val="nil"/>
            </w:tcBorders>
            <w:vAlign w:val="center"/>
          </w:tcPr>
          <w:p w14:paraId="00000336"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0.195</w:t>
            </w:r>
          </w:p>
        </w:tc>
      </w:tr>
      <w:tr w:rsidR="005B05FE" w14:paraId="78F05401" w14:textId="77777777">
        <w:trPr>
          <w:trHeight w:val="20"/>
        </w:trPr>
        <w:tc>
          <w:tcPr>
            <w:tcW w:w="1620" w:type="dxa"/>
            <w:tcBorders>
              <w:top w:val="nil"/>
              <w:left w:val="nil"/>
              <w:bottom w:val="single" w:sz="8" w:space="0" w:color="000000"/>
              <w:right w:val="nil"/>
            </w:tcBorders>
            <w:shd w:val="clear" w:color="auto" w:fill="auto"/>
            <w:tcMar>
              <w:top w:w="72" w:type="dxa"/>
              <w:left w:w="144" w:type="dxa"/>
              <w:bottom w:w="72" w:type="dxa"/>
              <w:right w:w="144" w:type="dxa"/>
            </w:tcMar>
          </w:tcPr>
          <w:p w14:paraId="0000033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С -уураг</w:t>
            </w:r>
          </w:p>
        </w:tc>
        <w:tc>
          <w:tcPr>
            <w:tcW w:w="2422" w:type="dxa"/>
            <w:tcBorders>
              <w:top w:val="nil"/>
              <w:left w:val="nil"/>
              <w:bottom w:val="single" w:sz="8" w:space="0" w:color="000000"/>
              <w:right w:val="nil"/>
            </w:tcBorders>
            <w:shd w:val="clear" w:color="auto" w:fill="auto"/>
            <w:tcMar>
              <w:top w:w="72" w:type="dxa"/>
              <w:left w:w="144" w:type="dxa"/>
              <w:bottom w:w="72" w:type="dxa"/>
              <w:right w:w="144" w:type="dxa"/>
            </w:tcMar>
          </w:tcPr>
          <w:p w14:paraId="0000033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9.0±4.7</w:t>
            </w:r>
          </w:p>
        </w:tc>
        <w:tc>
          <w:tcPr>
            <w:tcW w:w="2623" w:type="dxa"/>
            <w:tcBorders>
              <w:top w:val="nil"/>
              <w:left w:val="nil"/>
              <w:bottom w:val="single" w:sz="8" w:space="0" w:color="000000"/>
              <w:right w:val="nil"/>
            </w:tcBorders>
            <w:shd w:val="clear" w:color="auto" w:fill="auto"/>
            <w:tcMar>
              <w:top w:w="72" w:type="dxa"/>
              <w:left w:w="144" w:type="dxa"/>
              <w:bottom w:w="72" w:type="dxa"/>
              <w:right w:w="144" w:type="dxa"/>
            </w:tcMar>
          </w:tcPr>
          <w:p w14:paraId="0000033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22.1±10.5</w:t>
            </w:r>
          </w:p>
        </w:tc>
        <w:tc>
          <w:tcPr>
            <w:tcW w:w="1354" w:type="dxa"/>
            <w:tcBorders>
              <w:top w:val="nil"/>
              <w:left w:val="nil"/>
              <w:bottom w:val="single" w:sz="8" w:space="0" w:color="000000"/>
              <w:right w:val="nil"/>
            </w:tcBorders>
            <w:shd w:val="clear" w:color="auto" w:fill="auto"/>
            <w:tcMar>
              <w:top w:w="72" w:type="dxa"/>
              <w:left w:w="144" w:type="dxa"/>
              <w:bottom w:w="72" w:type="dxa"/>
              <w:right w:w="144" w:type="dxa"/>
            </w:tcMar>
          </w:tcPr>
          <w:p w14:paraId="0000033A"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25.4±15.6</w:t>
            </w:r>
          </w:p>
        </w:tc>
        <w:tc>
          <w:tcPr>
            <w:tcW w:w="1341" w:type="dxa"/>
            <w:tcBorders>
              <w:top w:val="nil"/>
              <w:left w:val="nil"/>
              <w:bottom w:val="single" w:sz="8" w:space="0" w:color="000000"/>
              <w:right w:val="nil"/>
            </w:tcBorders>
            <w:vAlign w:val="center"/>
          </w:tcPr>
          <w:p w14:paraId="0000033B"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0.000</w:t>
            </w:r>
          </w:p>
        </w:tc>
      </w:tr>
    </w:tbl>
    <w:p w14:paraId="0000033C" w14:textId="77777777" w:rsidR="005B05FE" w:rsidRDefault="005B05FE">
      <w:pPr>
        <w:spacing w:after="0" w:line="240" w:lineRule="auto"/>
        <w:jc w:val="both"/>
        <w:rPr>
          <w:rFonts w:ascii="Arial" w:eastAsia="Arial" w:hAnsi="Arial" w:cs="Arial"/>
          <w:sz w:val="24"/>
          <w:szCs w:val="24"/>
        </w:rPr>
      </w:pPr>
    </w:p>
    <w:p w14:paraId="0000033E" w14:textId="24E061AA"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9.</w:t>
      </w:r>
      <w:r>
        <w:rPr>
          <w:rFonts w:ascii="Arial" w:eastAsia="Arial" w:hAnsi="Arial" w:cs="Arial"/>
          <w:sz w:val="24"/>
          <w:szCs w:val="24"/>
        </w:rPr>
        <w:t xml:space="preserve"> Шинжилгээний үзүүлэлт, Томуу төст халдвар, хүндийн зэргээр</w:t>
      </w:r>
    </w:p>
    <w:tbl>
      <w:tblPr>
        <w:tblStyle w:val="a7"/>
        <w:tblW w:w="9320" w:type="dxa"/>
        <w:tblLayout w:type="fixed"/>
        <w:tblLook w:val="0600" w:firstRow="0" w:lastRow="0" w:firstColumn="0" w:lastColumn="0" w:noHBand="1" w:noVBand="1"/>
      </w:tblPr>
      <w:tblGrid>
        <w:gridCol w:w="2070"/>
        <w:gridCol w:w="1840"/>
        <w:gridCol w:w="2020"/>
        <w:gridCol w:w="2020"/>
        <w:gridCol w:w="1320"/>
        <w:gridCol w:w="50"/>
      </w:tblGrid>
      <w:tr w:rsidR="005B05FE" w14:paraId="36D390CB" w14:textId="77777777" w:rsidTr="00F36E4F">
        <w:trPr>
          <w:gridAfter w:val="1"/>
          <w:wAfter w:w="50" w:type="dxa"/>
          <w:trHeight w:val="442"/>
        </w:trPr>
        <w:tc>
          <w:tcPr>
            <w:tcW w:w="2070" w:type="dxa"/>
            <w:vMerge w:val="restart"/>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3F" w14:textId="77777777" w:rsidR="005B05FE" w:rsidRDefault="005B05FE">
            <w:pPr>
              <w:spacing w:after="0" w:line="240" w:lineRule="auto"/>
              <w:jc w:val="both"/>
              <w:rPr>
                <w:rFonts w:ascii="Arial" w:eastAsia="Arial" w:hAnsi="Arial" w:cs="Arial"/>
                <w:sz w:val="24"/>
                <w:szCs w:val="24"/>
              </w:rPr>
            </w:pPr>
          </w:p>
        </w:tc>
        <w:tc>
          <w:tcPr>
            <w:tcW w:w="7200" w:type="dxa"/>
            <w:gridSpan w:val="4"/>
            <w:tcBorders>
              <w:top w:val="single" w:sz="8"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0"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Томуу, томуу төст халдвар-Өвчлөлийн зэрэг</w:t>
            </w:r>
          </w:p>
        </w:tc>
      </w:tr>
      <w:tr w:rsidR="005B05FE" w14:paraId="6D667AE8" w14:textId="77777777" w:rsidTr="00F36E4F">
        <w:trPr>
          <w:trHeight w:val="595"/>
        </w:trPr>
        <w:tc>
          <w:tcPr>
            <w:tcW w:w="2070" w:type="dxa"/>
            <w:vMerge/>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44"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c>
          <w:tcPr>
            <w:tcW w:w="184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5"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Хөнгөн</w:t>
            </w:r>
          </w:p>
          <w:p w14:paraId="00000346" w14:textId="7C30045A" w:rsidR="005B05FE" w:rsidRDefault="00DD6852">
            <w:pPr>
              <w:spacing w:after="0" w:line="240" w:lineRule="auto"/>
              <w:jc w:val="both"/>
              <w:rPr>
                <w:rFonts w:ascii="Arial" w:eastAsia="Arial" w:hAnsi="Arial" w:cs="Arial"/>
                <w:sz w:val="24"/>
                <w:szCs w:val="24"/>
              </w:rPr>
            </w:pPr>
            <w:r>
              <w:rPr>
                <w:rFonts w:ascii="Arial" w:eastAsia="Arial" w:hAnsi="Arial" w:cs="Arial"/>
                <w:b/>
                <w:sz w:val="24"/>
                <w:szCs w:val="24"/>
              </w:rPr>
              <w:t>т</w:t>
            </w:r>
            <w:r w:rsidR="00924C6C">
              <w:rPr>
                <w:rFonts w:ascii="Arial" w:eastAsia="Arial" w:hAnsi="Arial" w:cs="Arial"/>
                <w:b/>
                <w:sz w:val="24"/>
                <w:szCs w:val="24"/>
              </w:rPr>
              <w:t>оо (%)</w:t>
            </w:r>
          </w:p>
        </w:tc>
        <w:tc>
          <w:tcPr>
            <w:tcW w:w="202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7"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Хүндэвтэр</w:t>
            </w:r>
          </w:p>
          <w:p w14:paraId="00000348" w14:textId="50E94FCE" w:rsidR="005B05FE" w:rsidRDefault="00DD6852">
            <w:pPr>
              <w:spacing w:after="0" w:line="240" w:lineRule="auto"/>
              <w:jc w:val="both"/>
              <w:rPr>
                <w:rFonts w:ascii="Arial" w:eastAsia="Arial" w:hAnsi="Arial" w:cs="Arial"/>
                <w:sz w:val="24"/>
                <w:szCs w:val="24"/>
              </w:rPr>
            </w:pPr>
            <w:r>
              <w:rPr>
                <w:rFonts w:ascii="Arial" w:eastAsia="Arial" w:hAnsi="Arial" w:cs="Arial"/>
                <w:b/>
                <w:sz w:val="24"/>
                <w:szCs w:val="24"/>
              </w:rPr>
              <w:t>т</w:t>
            </w:r>
            <w:r w:rsidR="00924C6C">
              <w:rPr>
                <w:rFonts w:ascii="Arial" w:eastAsia="Arial" w:hAnsi="Arial" w:cs="Arial"/>
                <w:b/>
                <w:sz w:val="24"/>
                <w:szCs w:val="24"/>
              </w:rPr>
              <w:t>оо (%)</w:t>
            </w:r>
          </w:p>
        </w:tc>
        <w:tc>
          <w:tcPr>
            <w:tcW w:w="202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9"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Хүнд</w:t>
            </w:r>
          </w:p>
          <w:p w14:paraId="0000034A" w14:textId="2E0E86B4" w:rsidR="005B05FE" w:rsidRDefault="00DD6852">
            <w:pPr>
              <w:spacing w:after="0" w:line="240" w:lineRule="auto"/>
              <w:jc w:val="both"/>
              <w:rPr>
                <w:rFonts w:ascii="Arial" w:eastAsia="Arial" w:hAnsi="Arial" w:cs="Arial"/>
                <w:sz w:val="24"/>
                <w:szCs w:val="24"/>
              </w:rPr>
            </w:pPr>
            <w:r>
              <w:rPr>
                <w:rFonts w:ascii="Arial" w:eastAsia="Arial" w:hAnsi="Arial" w:cs="Arial"/>
                <w:b/>
                <w:sz w:val="24"/>
                <w:szCs w:val="24"/>
              </w:rPr>
              <w:t>т</w:t>
            </w:r>
            <w:r w:rsidR="00924C6C">
              <w:rPr>
                <w:rFonts w:ascii="Arial" w:eastAsia="Arial" w:hAnsi="Arial" w:cs="Arial"/>
                <w:b/>
                <w:sz w:val="24"/>
                <w:szCs w:val="24"/>
              </w:rPr>
              <w:t>оо (%)</w:t>
            </w:r>
          </w:p>
        </w:tc>
        <w:tc>
          <w:tcPr>
            <w:tcW w:w="132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B" w14:textId="66EE747D" w:rsidR="005B05FE" w:rsidRDefault="00470E80" w:rsidP="00AA150F">
            <w:pPr>
              <w:spacing w:after="0" w:line="240" w:lineRule="auto"/>
              <w:rPr>
                <w:rFonts w:ascii="Arial" w:eastAsia="Arial" w:hAnsi="Arial" w:cs="Arial"/>
                <w:b/>
                <w:sz w:val="24"/>
                <w:szCs w:val="24"/>
              </w:rPr>
            </w:pPr>
            <w:r>
              <w:rPr>
                <w:rFonts w:ascii="Arial" w:eastAsia="Arial" w:hAnsi="Arial" w:cs="Arial"/>
                <w:b/>
                <w:sz w:val="24"/>
                <w:szCs w:val="24"/>
              </w:rPr>
              <w:t>Р</w:t>
            </w:r>
          </w:p>
          <w:p w14:paraId="0000034C" w14:textId="77777777" w:rsidR="005B05FE" w:rsidRDefault="00924C6C" w:rsidP="00AA150F">
            <w:pPr>
              <w:spacing w:after="0" w:line="240" w:lineRule="auto"/>
              <w:rPr>
                <w:rFonts w:ascii="Arial" w:eastAsia="Arial" w:hAnsi="Arial" w:cs="Arial"/>
                <w:sz w:val="24"/>
                <w:szCs w:val="24"/>
              </w:rPr>
            </w:pPr>
            <w:r>
              <w:rPr>
                <w:rFonts w:ascii="Arial" w:eastAsia="Arial" w:hAnsi="Arial" w:cs="Arial"/>
                <w:b/>
                <w:sz w:val="24"/>
                <w:szCs w:val="24"/>
              </w:rPr>
              <w:t>утга</w:t>
            </w:r>
          </w:p>
        </w:tc>
        <w:tc>
          <w:tcPr>
            <w:tcW w:w="5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4D" w14:textId="77777777" w:rsidR="005B05FE" w:rsidRDefault="005B05FE">
            <w:pPr>
              <w:spacing w:after="0" w:line="240" w:lineRule="auto"/>
              <w:jc w:val="both"/>
              <w:rPr>
                <w:rFonts w:ascii="Arial" w:eastAsia="Arial" w:hAnsi="Arial" w:cs="Arial"/>
                <w:sz w:val="24"/>
                <w:szCs w:val="24"/>
              </w:rPr>
            </w:pPr>
          </w:p>
        </w:tc>
      </w:tr>
      <w:tr w:rsidR="005B05FE" w14:paraId="0F861B35" w14:textId="77777777" w:rsidTr="00927102">
        <w:trPr>
          <w:trHeight w:val="20"/>
        </w:trPr>
        <w:tc>
          <w:tcPr>
            <w:tcW w:w="2070" w:type="dxa"/>
            <w:tcBorders>
              <w:top w:val="single" w:sz="4" w:space="0" w:color="auto"/>
              <w:left w:val="nil"/>
              <w:bottom w:val="nil"/>
              <w:right w:val="nil"/>
            </w:tcBorders>
            <w:shd w:val="clear" w:color="auto" w:fill="auto"/>
            <w:tcMar>
              <w:top w:w="15" w:type="dxa"/>
              <w:left w:w="15" w:type="dxa"/>
              <w:bottom w:w="0" w:type="dxa"/>
              <w:right w:w="15" w:type="dxa"/>
            </w:tcMar>
            <w:vAlign w:val="center"/>
          </w:tcPr>
          <w:p w14:paraId="0000034E"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Лейкоцит</w:t>
            </w:r>
          </w:p>
        </w:tc>
        <w:tc>
          <w:tcPr>
            <w:tcW w:w="184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4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11.3±1.7</w:t>
            </w:r>
          </w:p>
        </w:tc>
        <w:tc>
          <w:tcPr>
            <w:tcW w:w="202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5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10.1±0.5</w:t>
            </w:r>
          </w:p>
        </w:tc>
        <w:tc>
          <w:tcPr>
            <w:tcW w:w="202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51"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9.7±1.1</w:t>
            </w:r>
          </w:p>
        </w:tc>
        <w:tc>
          <w:tcPr>
            <w:tcW w:w="132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52"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0.540</w:t>
            </w:r>
          </w:p>
        </w:tc>
        <w:tc>
          <w:tcPr>
            <w:tcW w:w="5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53" w14:textId="77777777" w:rsidR="005B05FE" w:rsidRDefault="005B05FE">
            <w:pPr>
              <w:spacing w:after="0" w:line="240" w:lineRule="auto"/>
              <w:jc w:val="both"/>
              <w:rPr>
                <w:rFonts w:ascii="Arial" w:eastAsia="Arial" w:hAnsi="Arial" w:cs="Arial"/>
                <w:sz w:val="24"/>
                <w:szCs w:val="24"/>
              </w:rPr>
            </w:pPr>
          </w:p>
        </w:tc>
      </w:tr>
      <w:tr w:rsidR="005B05FE" w14:paraId="26CE7CB9"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54"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Эритроцит</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5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4.6±0.2</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56"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4.4±0.7</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5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4.5±1.16</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5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0.380</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59" w14:textId="77777777" w:rsidR="005B05FE" w:rsidRDefault="005B05FE">
            <w:pPr>
              <w:spacing w:after="0" w:line="240" w:lineRule="auto"/>
              <w:jc w:val="both"/>
              <w:rPr>
                <w:rFonts w:ascii="Arial" w:eastAsia="Arial" w:hAnsi="Arial" w:cs="Arial"/>
                <w:sz w:val="24"/>
                <w:szCs w:val="24"/>
              </w:rPr>
            </w:pPr>
          </w:p>
        </w:tc>
      </w:tr>
      <w:tr w:rsidR="005B05FE" w14:paraId="5A938F16"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5A"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Лимфоцит</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5B"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11.2±2.5</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5C"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4.9±0.6</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5D"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3.5±1.1</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5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0.000</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5F" w14:textId="77777777" w:rsidR="005B05FE" w:rsidRDefault="005B05FE">
            <w:pPr>
              <w:spacing w:after="0" w:line="240" w:lineRule="auto"/>
              <w:jc w:val="both"/>
              <w:rPr>
                <w:rFonts w:ascii="Arial" w:eastAsia="Arial" w:hAnsi="Arial" w:cs="Arial"/>
                <w:sz w:val="24"/>
                <w:szCs w:val="24"/>
              </w:rPr>
            </w:pPr>
          </w:p>
        </w:tc>
      </w:tr>
      <w:tr w:rsidR="005B05FE" w14:paraId="69E51C93"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60"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Тромбоцит</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61"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425±45.1</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2"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389±11.4</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353±45.9</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6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0.709</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65" w14:textId="77777777" w:rsidR="005B05FE" w:rsidRDefault="005B05FE">
            <w:pPr>
              <w:spacing w:after="0" w:line="240" w:lineRule="auto"/>
              <w:jc w:val="both"/>
              <w:rPr>
                <w:rFonts w:ascii="Arial" w:eastAsia="Arial" w:hAnsi="Arial" w:cs="Arial"/>
                <w:sz w:val="24"/>
                <w:szCs w:val="24"/>
              </w:rPr>
            </w:pPr>
          </w:p>
        </w:tc>
      </w:tr>
      <w:tr w:rsidR="005B05FE" w14:paraId="15862E96"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66"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Креатанин</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6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40.9±1.7</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8"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50.5±1.9</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43±0.8</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6A"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6B" w14:textId="77777777" w:rsidR="005B05FE" w:rsidRDefault="005B05FE">
            <w:pPr>
              <w:spacing w:after="0" w:line="240" w:lineRule="auto"/>
              <w:jc w:val="both"/>
              <w:rPr>
                <w:rFonts w:ascii="Arial" w:eastAsia="Arial" w:hAnsi="Arial" w:cs="Arial"/>
                <w:sz w:val="24"/>
                <w:szCs w:val="24"/>
              </w:rPr>
            </w:pPr>
          </w:p>
        </w:tc>
      </w:tr>
      <w:tr w:rsidR="005B05FE" w14:paraId="57B5FBA5"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6C"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Нийт уураг</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6D"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64.5±1.1</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E"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63.1±2.8</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6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53.4±1.1</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70"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71" w14:textId="77777777" w:rsidR="005B05FE" w:rsidRDefault="005B05FE">
            <w:pPr>
              <w:spacing w:after="0" w:line="240" w:lineRule="auto"/>
              <w:jc w:val="both"/>
              <w:rPr>
                <w:rFonts w:ascii="Arial" w:eastAsia="Arial" w:hAnsi="Arial" w:cs="Arial"/>
                <w:sz w:val="24"/>
                <w:szCs w:val="24"/>
              </w:rPr>
            </w:pPr>
          </w:p>
        </w:tc>
      </w:tr>
      <w:tr w:rsidR="005B05FE" w14:paraId="7B83C9E5"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72"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Албумин</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73"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44.9±0.3</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74"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42.5±2.5</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7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39.9±0.8</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76"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77" w14:textId="77777777" w:rsidR="005B05FE" w:rsidRDefault="005B05FE">
            <w:pPr>
              <w:spacing w:after="0" w:line="240" w:lineRule="auto"/>
              <w:jc w:val="both"/>
              <w:rPr>
                <w:rFonts w:ascii="Arial" w:eastAsia="Arial" w:hAnsi="Arial" w:cs="Arial"/>
                <w:sz w:val="24"/>
                <w:szCs w:val="24"/>
              </w:rPr>
            </w:pPr>
          </w:p>
        </w:tc>
      </w:tr>
      <w:tr w:rsidR="005B05FE" w14:paraId="09E5580C"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78"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APTT</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79"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42.5±1.9</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7A"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38.4±2.4</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7B"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7C"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7D" w14:textId="77777777" w:rsidR="005B05FE" w:rsidRDefault="005B05FE">
            <w:pPr>
              <w:spacing w:after="0" w:line="240" w:lineRule="auto"/>
              <w:jc w:val="both"/>
              <w:rPr>
                <w:rFonts w:ascii="Arial" w:eastAsia="Arial" w:hAnsi="Arial" w:cs="Arial"/>
                <w:sz w:val="24"/>
                <w:szCs w:val="24"/>
              </w:rPr>
            </w:pPr>
          </w:p>
        </w:tc>
      </w:tr>
      <w:tr w:rsidR="005B05FE" w14:paraId="3E6F6F98" w14:textId="77777777">
        <w:trPr>
          <w:trHeight w:val="20"/>
        </w:trPr>
        <w:tc>
          <w:tcPr>
            <w:tcW w:w="2070" w:type="dxa"/>
            <w:tcBorders>
              <w:top w:val="nil"/>
              <w:left w:val="nil"/>
              <w:bottom w:val="nil"/>
              <w:right w:val="nil"/>
            </w:tcBorders>
            <w:shd w:val="clear" w:color="auto" w:fill="auto"/>
            <w:tcMar>
              <w:top w:w="15" w:type="dxa"/>
              <w:left w:w="15" w:type="dxa"/>
              <w:bottom w:w="0" w:type="dxa"/>
              <w:right w:w="15" w:type="dxa"/>
            </w:tcMar>
            <w:vAlign w:val="center"/>
          </w:tcPr>
          <w:p w14:paraId="0000037E"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PT</w:t>
            </w:r>
          </w:p>
        </w:tc>
        <w:tc>
          <w:tcPr>
            <w:tcW w:w="1840" w:type="dxa"/>
            <w:tcBorders>
              <w:top w:val="nil"/>
              <w:left w:val="nil"/>
              <w:bottom w:val="nil"/>
              <w:right w:val="nil"/>
            </w:tcBorders>
            <w:shd w:val="clear" w:color="auto" w:fill="auto"/>
            <w:tcMar>
              <w:top w:w="15" w:type="dxa"/>
              <w:left w:w="15" w:type="dxa"/>
              <w:bottom w:w="0" w:type="dxa"/>
              <w:right w:w="15" w:type="dxa"/>
            </w:tcMar>
            <w:vAlign w:val="center"/>
          </w:tcPr>
          <w:p w14:paraId="0000037F"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16.7±1.0</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80"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16.8±2.0</w:t>
            </w:r>
          </w:p>
        </w:tc>
        <w:tc>
          <w:tcPr>
            <w:tcW w:w="2020" w:type="dxa"/>
            <w:tcBorders>
              <w:top w:val="nil"/>
              <w:left w:val="nil"/>
              <w:bottom w:val="nil"/>
              <w:right w:val="nil"/>
            </w:tcBorders>
            <w:shd w:val="clear" w:color="auto" w:fill="auto"/>
            <w:tcMar>
              <w:top w:w="15" w:type="dxa"/>
              <w:left w:w="15" w:type="dxa"/>
              <w:bottom w:w="0" w:type="dxa"/>
              <w:right w:w="15" w:type="dxa"/>
            </w:tcMar>
            <w:vAlign w:val="center"/>
          </w:tcPr>
          <w:p w14:paraId="00000381"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w:t>
            </w:r>
          </w:p>
        </w:tc>
        <w:tc>
          <w:tcPr>
            <w:tcW w:w="1320" w:type="dxa"/>
            <w:tcBorders>
              <w:top w:val="nil"/>
              <w:left w:val="nil"/>
              <w:bottom w:val="nil"/>
              <w:right w:val="nil"/>
            </w:tcBorders>
            <w:shd w:val="clear" w:color="auto" w:fill="auto"/>
            <w:tcMar>
              <w:top w:w="15" w:type="dxa"/>
              <w:left w:w="15" w:type="dxa"/>
              <w:bottom w:w="0" w:type="dxa"/>
              <w:right w:w="15" w:type="dxa"/>
            </w:tcMar>
            <w:vAlign w:val="center"/>
          </w:tcPr>
          <w:p w14:paraId="00000382"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nil"/>
              <w:right w:val="nil"/>
            </w:tcBorders>
            <w:shd w:val="clear" w:color="auto" w:fill="auto"/>
            <w:tcMar>
              <w:top w:w="15" w:type="dxa"/>
              <w:left w:w="15" w:type="dxa"/>
              <w:bottom w:w="0" w:type="dxa"/>
              <w:right w:w="15" w:type="dxa"/>
            </w:tcMar>
            <w:vAlign w:val="center"/>
          </w:tcPr>
          <w:p w14:paraId="00000383" w14:textId="77777777" w:rsidR="005B05FE" w:rsidRDefault="005B05FE">
            <w:pPr>
              <w:spacing w:after="0" w:line="240" w:lineRule="auto"/>
              <w:jc w:val="both"/>
              <w:rPr>
                <w:rFonts w:ascii="Arial" w:eastAsia="Arial" w:hAnsi="Arial" w:cs="Arial"/>
                <w:sz w:val="24"/>
                <w:szCs w:val="24"/>
              </w:rPr>
            </w:pPr>
          </w:p>
        </w:tc>
      </w:tr>
      <w:tr w:rsidR="005B05FE" w14:paraId="5418ECA4" w14:textId="77777777">
        <w:trPr>
          <w:trHeight w:val="20"/>
        </w:trPr>
        <w:tc>
          <w:tcPr>
            <w:tcW w:w="207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4"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С-уураг</w:t>
            </w:r>
          </w:p>
        </w:tc>
        <w:tc>
          <w:tcPr>
            <w:tcW w:w="184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5"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7.0±2.1</w:t>
            </w:r>
          </w:p>
        </w:tc>
        <w:tc>
          <w:tcPr>
            <w:tcW w:w="202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6"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25.3±1.1</w:t>
            </w:r>
          </w:p>
        </w:tc>
        <w:tc>
          <w:tcPr>
            <w:tcW w:w="202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7" w14:textId="77777777" w:rsidR="005B05FE" w:rsidRDefault="00924C6C">
            <w:pPr>
              <w:spacing w:after="0" w:line="240" w:lineRule="auto"/>
              <w:jc w:val="both"/>
              <w:rPr>
                <w:rFonts w:ascii="Arial" w:eastAsia="Arial" w:hAnsi="Arial" w:cs="Arial"/>
                <w:sz w:val="24"/>
                <w:szCs w:val="24"/>
              </w:rPr>
            </w:pPr>
            <w:r>
              <w:rPr>
                <w:rFonts w:ascii="Arial" w:eastAsia="Arial" w:hAnsi="Arial" w:cs="Arial"/>
                <w:sz w:val="24"/>
                <w:szCs w:val="24"/>
              </w:rPr>
              <w:t>-</w:t>
            </w:r>
          </w:p>
        </w:tc>
        <w:tc>
          <w:tcPr>
            <w:tcW w:w="132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8" w14:textId="77777777" w:rsidR="005B05FE" w:rsidRDefault="00924C6C">
            <w:pPr>
              <w:spacing w:after="0" w:line="240" w:lineRule="auto"/>
              <w:jc w:val="center"/>
              <w:rPr>
                <w:rFonts w:ascii="Arial" w:eastAsia="Arial" w:hAnsi="Arial" w:cs="Arial"/>
                <w:sz w:val="24"/>
                <w:szCs w:val="24"/>
              </w:rPr>
            </w:pPr>
            <w:r>
              <w:rPr>
                <w:rFonts w:ascii="Arial" w:eastAsia="Arial" w:hAnsi="Arial" w:cs="Arial"/>
                <w:sz w:val="24"/>
                <w:szCs w:val="24"/>
              </w:rPr>
              <w:t>-</w:t>
            </w:r>
          </w:p>
        </w:tc>
        <w:tc>
          <w:tcPr>
            <w:tcW w:w="5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89" w14:textId="77777777" w:rsidR="005B05FE" w:rsidRDefault="005B05FE">
            <w:pPr>
              <w:spacing w:after="0" w:line="240" w:lineRule="auto"/>
              <w:jc w:val="both"/>
              <w:rPr>
                <w:rFonts w:ascii="Arial" w:eastAsia="Arial" w:hAnsi="Arial" w:cs="Arial"/>
                <w:sz w:val="24"/>
                <w:szCs w:val="24"/>
              </w:rPr>
            </w:pPr>
          </w:p>
        </w:tc>
      </w:tr>
    </w:tbl>
    <w:p w14:paraId="0000038A" w14:textId="77777777" w:rsidR="005B05FE" w:rsidRDefault="005B05FE">
      <w:pPr>
        <w:spacing w:after="0" w:line="240" w:lineRule="auto"/>
        <w:jc w:val="both"/>
        <w:rPr>
          <w:rFonts w:ascii="Arial" w:eastAsia="Arial" w:hAnsi="Arial" w:cs="Arial"/>
          <w:sz w:val="24"/>
          <w:szCs w:val="24"/>
        </w:rPr>
      </w:pPr>
    </w:p>
    <w:p w14:paraId="0000038B" w14:textId="77777777" w:rsidR="005B05FE" w:rsidRDefault="005B05FE">
      <w:pPr>
        <w:spacing w:after="0" w:line="240" w:lineRule="auto"/>
        <w:jc w:val="both"/>
        <w:rPr>
          <w:rFonts w:ascii="Arial" w:eastAsia="Arial" w:hAnsi="Arial" w:cs="Arial"/>
          <w:b/>
          <w:sz w:val="24"/>
          <w:szCs w:val="24"/>
        </w:rPr>
      </w:pPr>
    </w:p>
    <w:p w14:paraId="0000038D" w14:textId="30E311EF" w:rsidR="005B05FE" w:rsidRDefault="00924C6C" w:rsidP="00927102">
      <w:pPr>
        <w:spacing w:after="0" w:line="240" w:lineRule="auto"/>
        <w:ind w:firstLine="720"/>
        <w:jc w:val="both"/>
        <w:rPr>
          <w:rFonts w:ascii="Arial" w:eastAsia="Arial" w:hAnsi="Arial" w:cs="Arial"/>
          <w:b/>
          <w:sz w:val="24"/>
          <w:szCs w:val="24"/>
        </w:rPr>
      </w:pPr>
      <w:r>
        <w:rPr>
          <w:rFonts w:ascii="Arial" w:eastAsia="Arial" w:hAnsi="Arial" w:cs="Arial"/>
          <w:b/>
          <w:sz w:val="24"/>
          <w:szCs w:val="24"/>
        </w:rPr>
        <w:t>Зүрхний цахилгаан бичлэгийн шинжилгээний өөрчлөлт</w:t>
      </w:r>
    </w:p>
    <w:p w14:paraId="0000038E" w14:textId="77777777"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Нийт КОВИД-19 халдварын тохиолдлын 0.5%-д синусын хэм алдагдал, 0.9%-д тосгуур ховдлын хоригийн үеийн өөрчлөлт зүрхний цахилгаан бичлэгийн шинжилгээгээр илэрчээ. </w:t>
      </w:r>
    </w:p>
    <w:p w14:paraId="0000038F" w14:textId="77777777" w:rsidR="005B05FE" w:rsidRDefault="005B05FE">
      <w:pPr>
        <w:spacing w:after="0" w:line="240" w:lineRule="auto"/>
        <w:jc w:val="right"/>
        <w:rPr>
          <w:rFonts w:ascii="Arial" w:eastAsia="Arial" w:hAnsi="Arial" w:cs="Arial"/>
          <w:sz w:val="24"/>
          <w:szCs w:val="24"/>
        </w:rPr>
      </w:pPr>
    </w:p>
    <w:p w14:paraId="00000390" w14:textId="77777777" w:rsidR="005B05FE" w:rsidRDefault="00924C6C">
      <w:pPr>
        <w:spacing w:after="0" w:line="240" w:lineRule="auto"/>
        <w:jc w:val="center"/>
        <w:rPr>
          <w:rFonts w:ascii="Arial" w:eastAsia="Arial" w:hAnsi="Arial" w:cs="Arial"/>
          <w:sz w:val="24"/>
          <w:szCs w:val="24"/>
        </w:rPr>
      </w:pPr>
      <w:r>
        <w:rPr>
          <w:rFonts w:ascii="Arial" w:eastAsia="Arial" w:hAnsi="Arial" w:cs="Arial"/>
          <w:noProof/>
          <w:sz w:val="24"/>
          <w:szCs w:val="24"/>
          <w:lang w:val="en-US"/>
        </w:rPr>
        <w:lastRenderedPageBreak/>
        <w:drawing>
          <wp:inline distT="0" distB="0" distL="0" distR="0">
            <wp:extent cx="4036060" cy="241427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36060" cy="2414270"/>
                    </a:xfrm>
                    <a:prstGeom prst="rect">
                      <a:avLst/>
                    </a:prstGeom>
                    <a:ln/>
                  </pic:spPr>
                </pic:pic>
              </a:graphicData>
            </a:graphic>
          </wp:inline>
        </w:drawing>
      </w:r>
    </w:p>
    <w:p w14:paraId="00000391" w14:textId="77777777" w:rsidR="005B05FE" w:rsidRDefault="005B05FE">
      <w:pPr>
        <w:spacing w:after="0" w:line="240" w:lineRule="auto"/>
        <w:jc w:val="right"/>
        <w:rPr>
          <w:rFonts w:ascii="Arial" w:eastAsia="Arial" w:hAnsi="Arial" w:cs="Arial"/>
          <w:sz w:val="24"/>
          <w:szCs w:val="24"/>
        </w:rPr>
      </w:pPr>
    </w:p>
    <w:p w14:paraId="00000392" w14:textId="77777777" w:rsidR="005B05FE" w:rsidRDefault="005B05FE">
      <w:pPr>
        <w:spacing w:after="0" w:line="240" w:lineRule="auto"/>
        <w:jc w:val="right"/>
        <w:rPr>
          <w:rFonts w:ascii="Arial" w:eastAsia="Arial" w:hAnsi="Arial" w:cs="Arial"/>
          <w:sz w:val="24"/>
          <w:szCs w:val="24"/>
        </w:rPr>
      </w:pPr>
    </w:p>
    <w:p w14:paraId="00000393" w14:textId="79E05D84" w:rsidR="005B05FE" w:rsidRDefault="00924C6C">
      <w:pPr>
        <w:tabs>
          <w:tab w:val="left" w:pos="1665"/>
          <w:tab w:val="right" w:pos="9360"/>
        </w:tabs>
        <w:spacing w:after="0" w:line="240" w:lineRule="auto"/>
        <w:jc w:val="center"/>
        <w:rPr>
          <w:rFonts w:ascii="Arial" w:eastAsia="Arial" w:hAnsi="Arial" w:cs="Arial"/>
          <w:sz w:val="24"/>
          <w:szCs w:val="24"/>
        </w:rPr>
      </w:pPr>
      <w:r>
        <w:rPr>
          <w:rFonts w:ascii="Arial" w:eastAsia="Arial" w:hAnsi="Arial" w:cs="Arial"/>
          <w:b/>
          <w:sz w:val="24"/>
          <w:szCs w:val="24"/>
        </w:rPr>
        <w:t>Зураг 1.</w:t>
      </w:r>
      <w:r>
        <w:rPr>
          <w:rFonts w:ascii="Arial" w:eastAsia="Arial" w:hAnsi="Arial" w:cs="Arial"/>
          <w:sz w:val="24"/>
          <w:szCs w:val="24"/>
        </w:rPr>
        <w:t xml:space="preserve"> КОВИД-19  халдварын үед илэрсэн өөрч</w:t>
      </w:r>
      <w:r w:rsidR="00554204">
        <w:rPr>
          <w:rFonts w:ascii="Arial" w:eastAsia="Arial" w:hAnsi="Arial" w:cs="Arial"/>
          <w:sz w:val="24"/>
          <w:szCs w:val="24"/>
        </w:rPr>
        <w:t>л</w:t>
      </w:r>
      <w:r>
        <w:rPr>
          <w:rFonts w:ascii="Arial" w:eastAsia="Arial" w:hAnsi="Arial" w:cs="Arial"/>
          <w:sz w:val="24"/>
          <w:szCs w:val="24"/>
        </w:rPr>
        <w:t>өлт</w:t>
      </w:r>
    </w:p>
    <w:p w14:paraId="00000394" w14:textId="77777777" w:rsidR="005B05FE" w:rsidRDefault="00924C6C" w:rsidP="00927102">
      <w:pPr>
        <w:spacing w:before="240" w:after="0" w:line="240" w:lineRule="auto"/>
        <w:ind w:firstLine="720"/>
        <w:jc w:val="both"/>
        <w:rPr>
          <w:rFonts w:ascii="Arial" w:eastAsia="Arial" w:hAnsi="Arial" w:cs="Arial"/>
          <w:b/>
          <w:sz w:val="24"/>
          <w:szCs w:val="24"/>
        </w:rPr>
      </w:pPr>
      <w:r>
        <w:rPr>
          <w:rFonts w:ascii="Arial" w:eastAsia="Arial" w:hAnsi="Arial" w:cs="Arial"/>
          <w:b/>
          <w:sz w:val="24"/>
          <w:szCs w:val="24"/>
        </w:rPr>
        <w:t>Хийгдсэн эмчилгээ</w:t>
      </w:r>
    </w:p>
    <w:p w14:paraId="00000395" w14:textId="5C1856C5" w:rsidR="005B05FE" w:rsidRDefault="00924C6C" w:rsidP="00927102">
      <w:pPr>
        <w:spacing w:after="0" w:line="240" w:lineRule="auto"/>
        <w:ind w:firstLine="720"/>
        <w:jc w:val="both"/>
        <w:rPr>
          <w:rFonts w:ascii="Arial" w:eastAsia="Arial" w:hAnsi="Arial" w:cs="Arial"/>
          <w:sz w:val="24"/>
          <w:szCs w:val="24"/>
        </w:rPr>
      </w:pPr>
      <w:r w:rsidRPr="00AA150F">
        <w:rPr>
          <w:rFonts w:ascii="Arial" w:eastAsia="Arial" w:hAnsi="Arial" w:cs="Arial"/>
          <w:i/>
          <w:sz w:val="24"/>
          <w:szCs w:val="24"/>
        </w:rPr>
        <w:t>Альфа хэлбэрийн үед</w:t>
      </w:r>
      <w:r>
        <w:rPr>
          <w:rFonts w:ascii="Arial" w:eastAsia="Arial" w:hAnsi="Arial" w:cs="Arial"/>
          <w:sz w:val="24"/>
          <w:szCs w:val="24"/>
        </w:rPr>
        <w:t xml:space="preserve"> хүчилтөрөгч эмчилгээг нийт хүүхдийн 34 (17.6%)-д хэрэглэсэн. 224 (97.0%) хүүхэд антибиотик эмчилгээ хийлгэжээ. Антибиотикийн дундаж хугацаа 10±5.5 хоног байна. Эмчилгээнд интерферон-α 2b 98 (85.2%), умифеновир 5 (4.3%), ремдезивир 6 (5.2%) хүүхдэд хэрэглэсэн. Эдгээр эмүүдийг хийлгэсний дараах 1-4 хоногт 56 (60</w:t>
      </w:r>
      <w:bookmarkStart w:id="5" w:name="_GoBack"/>
      <w:bookmarkEnd w:id="5"/>
      <w:r>
        <w:rPr>
          <w:rFonts w:ascii="Arial" w:eastAsia="Arial" w:hAnsi="Arial" w:cs="Arial"/>
          <w:sz w:val="24"/>
          <w:szCs w:val="24"/>
        </w:rPr>
        <w:t>.9%), 5-8 хоногт 30 (32.6%), 9-14 хоногт 6 (6.5</w:t>
      </w:r>
      <w:r w:rsidR="00F36E4F">
        <w:rPr>
          <w:rFonts w:ascii="Arial" w:eastAsia="Arial" w:hAnsi="Arial" w:cs="Arial"/>
          <w:sz w:val="24"/>
          <w:szCs w:val="24"/>
        </w:rPr>
        <w:t xml:space="preserve">%)  хүүхдийн зовуурь багассан. </w:t>
      </w:r>
      <w:r w:rsidRPr="00F36E4F">
        <w:rPr>
          <w:rFonts w:ascii="Arial" w:eastAsia="Arial" w:hAnsi="Arial" w:cs="Arial"/>
          <w:i/>
          <w:sz w:val="24"/>
          <w:szCs w:val="24"/>
        </w:rPr>
        <w:t>Дельта хэл</w:t>
      </w:r>
      <w:r w:rsidR="00582EAF" w:rsidRPr="00F36E4F">
        <w:rPr>
          <w:rFonts w:ascii="Arial" w:eastAsia="Arial" w:hAnsi="Arial" w:cs="Arial"/>
          <w:i/>
          <w:sz w:val="24"/>
          <w:szCs w:val="24"/>
        </w:rPr>
        <w:t>бэрийн үед:</w:t>
      </w:r>
      <w:r w:rsidR="00582EAF">
        <w:rPr>
          <w:rFonts w:ascii="Arial" w:eastAsia="Arial" w:hAnsi="Arial" w:cs="Arial"/>
          <w:sz w:val="24"/>
          <w:szCs w:val="24"/>
        </w:rPr>
        <w:t xml:space="preserve"> 6 тохиолдолд вирусы</w:t>
      </w:r>
      <w:r>
        <w:rPr>
          <w:rFonts w:ascii="Arial" w:eastAsia="Arial" w:hAnsi="Arial" w:cs="Arial"/>
          <w:sz w:val="24"/>
          <w:szCs w:val="24"/>
        </w:rPr>
        <w:t xml:space="preserve">н эсрэг эм хэрэглэсэн. Антибиотик эмчилгээг дангаар болон хавсарч хэрэглэснээс 56.6% нь ампициллин, 38% нь цефатаксим эмчилгээг хийжээ. Антибиотекийн үргэлжилсэн дундаж хугацаа нь 5-10 хоног байна. </w:t>
      </w:r>
    </w:p>
    <w:p w14:paraId="00000396" w14:textId="77777777" w:rsidR="005B05FE" w:rsidRDefault="005B05FE">
      <w:pPr>
        <w:spacing w:after="0" w:line="240" w:lineRule="auto"/>
        <w:jc w:val="both"/>
        <w:rPr>
          <w:rFonts w:ascii="Arial" w:eastAsia="Arial" w:hAnsi="Arial" w:cs="Arial"/>
          <w:b/>
          <w:sz w:val="24"/>
          <w:szCs w:val="24"/>
        </w:rPr>
      </w:pPr>
    </w:p>
    <w:p w14:paraId="00000398" w14:textId="2F3CA728"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 xml:space="preserve">Хүснэгт 10а. </w:t>
      </w:r>
      <w:sdt>
        <w:sdtPr>
          <w:tag w:val="goog_rdk_3"/>
          <w:id w:val="-1233842910"/>
        </w:sdtPr>
        <w:sdtEndPr/>
        <w:sdtContent>
          <w:commentRangeStart w:id="6"/>
        </w:sdtContent>
      </w:sdt>
      <w:r>
        <w:rPr>
          <w:rFonts w:ascii="Arial" w:eastAsia="Arial" w:hAnsi="Arial" w:cs="Arial"/>
          <w:sz w:val="24"/>
          <w:szCs w:val="24"/>
        </w:rPr>
        <w:t xml:space="preserve">Вирусын эсрэг эмчилгээ /КОВИД-19 </w:t>
      </w:r>
      <w:r w:rsidR="00A32ACD">
        <w:rPr>
          <w:rFonts w:ascii="Arial" w:eastAsia="Arial" w:hAnsi="Arial" w:cs="Arial"/>
          <w:sz w:val="24"/>
          <w:szCs w:val="24"/>
        </w:rPr>
        <w:t>халдвар, альфа хувилбар</w:t>
      </w:r>
    </w:p>
    <w:tbl>
      <w:tblPr>
        <w:tblStyle w:val="a8"/>
        <w:tblW w:w="8880" w:type="dxa"/>
        <w:tblInd w:w="90" w:type="dxa"/>
        <w:tblLayout w:type="fixed"/>
        <w:tblLook w:val="0600" w:firstRow="0" w:lastRow="0" w:firstColumn="0" w:lastColumn="0" w:noHBand="1" w:noVBand="1"/>
      </w:tblPr>
      <w:tblGrid>
        <w:gridCol w:w="2160"/>
        <w:gridCol w:w="1980"/>
        <w:gridCol w:w="1820"/>
        <w:gridCol w:w="2140"/>
        <w:gridCol w:w="780"/>
      </w:tblGrid>
      <w:tr w:rsidR="005B05FE" w14:paraId="0F2FB3D3" w14:textId="77777777" w:rsidTr="00927102">
        <w:trPr>
          <w:trHeight w:val="20"/>
        </w:trPr>
        <w:tc>
          <w:tcPr>
            <w:tcW w:w="2160" w:type="dxa"/>
            <w:vMerge w:val="restart"/>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99" w14:textId="77777777" w:rsidR="005B05FE" w:rsidRDefault="005B05FE">
            <w:pPr>
              <w:spacing w:after="0" w:line="240" w:lineRule="auto"/>
              <w:rPr>
                <w:rFonts w:ascii="Times New Roman" w:eastAsia="Times New Roman" w:hAnsi="Times New Roman" w:cs="Times New Roman"/>
                <w:sz w:val="24"/>
                <w:szCs w:val="24"/>
              </w:rPr>
            </w:pPr>
          </w:p>
        </w:tc>
        <w:tc>
          <w:tcPr>
            <w:tcW w:w="6720" w:type="dxa"/>
            <w:gridSpan w:val="4"/>
            <w:tcBorders>
              <w:top w:val="single" w:sz="8"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9A"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Өвчлөлийн зэрэг</w:t>
            </w:r>
          </w:p>
        </w:tc>
      </w:tr>
      <w:tr w:rsidR="005B05FE" w14:paraId="34124E6A" w14:textId="77777777" w:rsidTr="00927102">
        <w:trPr>
          <w:trHeight w:val="20"/>
        </w:trPr>
        <w:tc>
          <w:tcPr>
            <w:tcW w:w="2160" w:type="dxa"/>
            <w:vMerge/>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9E"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c>
          <w:tcPr>
            <w:tcW w:w="198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9F"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Хүндэвтэр</w:t>
            </w:r>
          </w:p>
          <w:p w14:paraId="000003A0"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182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A1"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Хүнд</w:t>
            </w:r>
          </w:p>
          <w:p w14:paraId="000003A2"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214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A3"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Нэн хүнд</w:t>
            </w:r>
          </w:p>
          <w:p w14:paraId="000003A4"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780"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A5" w14:textId="122DF406" w:rsidR="005B05FE" w:rsidRDefault="00470E80">
            <w:pPr>
              <w:spacing w:after="0" w:line="240" w:lineRule="auto"/>
              <w:ind w:left="-315" w:firstLine="315"/>
              <w:jc w:val="center"/>
              <w:rPr>
                <w:rFonts w:ascii="Arial" w:eastAsia="Arial" w:hAnsi="Arial" w:cs="Arial"/>
                <w:sz w:val="24"/>
                <w:szCs w:val="24"/>
              </w:rPr>
            </w:pPr>
            <w:r>
              <w:rPr>
                <w:rFonts w:ascii="Arial" w:eastAsia="Arial" w:hAnsi="Arial" w:cs="Arial"/>
                <w:b/>
                <w:color w:val="000000"/>
                <w:sz w:val="24"/>
                <w:szCs w:val="24"/>
              </w:rPr>
              <w:t xml:space="preserve">Р </w:t>
            </w:r>
            <w:r w:rsidR="00924C6C">
              <w:rPr>
                <w:rFonts w:ascii="Arial" w:eastAsia="Arial" w:hAnsi="Arial" w:cs="Arial"/>
                <w:b/>
                <w:color w:val="000000"/>
                <w:sz w:val="24"/>
                <w:szCs w:val="24"/>
              </w:rPr>
              <w:t>утга</w:t>
            </w:r>
          </w:p>
        </w:tc>
      </w:tr>
      <w:tr w:rsidR="005B05FE" w14:paraId="3D570B27" w14:textId="77777777" w:rsidTr="00927102">
        <w:trPr>
          <w:trHeight w:val="20"/>
        </w:trPr>
        <w:tc>
          <w:tcPr>
            <w:tcW w:w="2160" w:type="dxa"/>
            <w:tcBorders>
              <w:top w:val="single" w:sz="4" w:space="0" w:color="auto"/>
              <w:left w:val="nil"/>
              <w:bottom w:val="nil"/>
              <w:right w:val="nil"/>
            </w:tcBorders>
            <w:shd w:val="clear" w:color="auto" w:fill="auto"/>
            <w:tcMar>
              <w:top w:w="15" w:type="dxa"/>
              <w:left w:w="15" w:type="dxa"/>
              <w:bottom w:w="0" w:type="dxa"/>
              <w:right w:w="15" w:type="dxa"/>
            </w:tcMar>
            <w:vAlign w:val="center"/>
          </w:tcPr>
          <w:p w14:paraId="000003A6" w14:textId="662F6CA8" w:rsidR="005B05FE" w:rsidRDefault="001F168F">
            <w:pPr>
              <w:spacing w:after="0" w:line="240" w:lineRule="auto"/>
              <w:rPr>
                <w:rFonts w:ascii="Arial" w:eastAsia="Arial" w:hAnsi="Arial" w:cs="Arial"/>
                <w:sz w:val="24"/>
                <w:szCs w:val="24"/>
              </w:rPr>
            </w:pPr>
            <w:r>
              <w:rPr>
                <w:rFonts w:ascii="Arial" w:eastAsia="Arial" w:hAnsi="Arial" w:cs="Arial"/>
                <w:b/>
                <w:color w:val="000000"/>
                <w:sz w:val="24"/>
                <w:szCs w:val="24"/>
              </w:rPr>
              <w:t>Вирусы</w:t>
            </w:r>
            <w:r w:rsidR="00924C6C">
              <w:rPr>
                <w:rFonts w:ascii="Arial" w:eastAsia="Arial" w:hAnsi="Arial" w:cs="Arial"/>
                <w:b/>
                <w:color w:val="000000"/>
                <w:sz w:val="24"/>
                <w:szCs w:val="24"/>
              </w:rPr>
              <w:t>н эсрэг хэрэглэсэн эм</w:t>
            </w:r>
          </w:p>
          <w:p w14:paraId="000003A7" w14:textId="77777777" w:rsidR="005B05FE" w:rsidRDefault="00924C6C">
            <w:pPr>
              <w:spacing w:after="0" w:line="240" w:lineRule="auto"/>
              <w:jc w:val="right"/>
              <w:rPr>
                <w:rFonts w:ascii="Arial" w:eastAsia="Arial" w:hAnsi="Arial" w:cs="Arial"/>
                <w:sz w:val="24"/>
                <w:szCs w:val="24"/>
              </w:rPr>
            </w:pPr>
            <w:r>
              <w:rPr>
                <w:rFonts w:ascii="Arial" w:eastAsia="Arial" w:hAnsi="Arial" w:cs="Arial"/>
                <w:b/>
                <w:color w:val="000000"/>
                <w:sz w:val="24"/>
                <w:szCs w:val="24"/>
              </w:rPr>
              <w:t xml:space="preserve">                 </w:t>
            </w:r>
            <w:r>
              <w:rPr>
                <w:rFonts w:ascii="Arial" w:eastAsia="Arial" w:hAnsi="Arial" w:cs="Arial"/>
                <w:color w:val="000000"/>
                <w:sz w:val="24"/>
                <w:szCs w:val="24"/>
              </w:rPr>
              <w:t xml:space="preserve">Тийм </w:t>
            </w:r>
          </w:p>
          <w:p w14:paraId="000003A8" w14:textId="77777777" w:rsidR="005B05FE" w:rsidRDefault="00924C6C">
            <w:pPr>
              <w:spacing w:after="0" w:line="240" w:lineRule="auto"/>
              <w:jc w:val="right"/>
              <w:rPr>
                <w:rFonts w:ascii="Arial" w:eastAsia="Arial" w:hAnsi="Arial" w:cs="Arial"/>
                <w:sz w:val="24"/>
                <w:szCs w:val="24"/>
              </w:rPr>
            </w:pPr>
            <w:r>
              <w:rPr>
                <w:rFonts w:ascii="Arial" w:eastAsia="Arial" w:hAnsi="Arial" w:cs="Arial"/>
                <w:color w:val="000000"/>
                <w:sz w:val="24"/>
                <w:szCs w:val="24"/>
              </w:rPr>
              <w:t xml:space="preserve">                  Үгүй</w:t>
            </w:r>
          </w:p>
        </w:tc>
        <w:tc>
          <w:tcPr>
            <w:tcW w:w="198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A9"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67(29.8)</w:t>
            </w:r>
          </w:p>
          <w:p w14:paraId="000003AA"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71(31.6)</w:t>
            </w:r>
          </w:p>
        </w:tc>
        <w:tc>
          <w:tcPr>
            <w:tcW w:w="182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AB"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31(13.8)</w:t>
            </w:r>
          </w:p>
          <w:p w14:paraId="000003AC"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42(18.7)</w:t>
            </w:r>
          </w:p>
        </w:tc>
        <w:tc>
          <w:tcPr>
            <w:tcW w:w="214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AD"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11(4.9)</w:t>
            </w:r>
          </w:p>
          <w:p w14:paraId="000003AE"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3(1.3)</w:t>
            </w:r>
          </w:p>
        </w:tc>
        <w:tc>
          <w:tcPr>
            <w:tcW w:w="780"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AF"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0.047</w:t>
            </w:r>
          </w:p>
        </w:tc>
      </w:tr>
      <w:tr w:rsidR="005B05FE" w14:paraId="4F53BE6B" w14:textId="77777777">
        <w:trPr>
          <w:trHeight w:val="20"/>
        </w:trPr>
        <w:tc>
          <w:tcPr>
            <w:tcW w:w="2160" w:type="dxa"/>
            <w:tcBorders>
              <w:top w:val="nil"/>
              <w:left w:val="nil"/>
              <w:bottom w:val="nil"/>
              <w:right w:val="nil"/>
            </w:tcBorders>
            <w:shd w:val="clear" w:color="auto" w:fill="auto"/>
            <w:tcMar>
              <w:top w:w="15" w:type="dxa"/>
              <w:left w:w="15" w:type="dxa"/>
              <w:bottom w:w="0" w:type="dxa"/>
              <w:right w:w="15" w:type="dxa"/>
            </w:tcMar>
            <w:vAlign w:val="center"/>
          </w:tcPr>
          <w:p w14:paraId="000003B0" w14:textId="77777777" w:rsidR="005B05FE" w:rsidRDefault="00924C6C">
            <w:pPr>
              <w:spacing w:after="0" w:line="240" w:lineRule="auto"/>
              <w:rPr>
                <w:rFonts w:ascii="Arial" w:eastAsia="Arial" w:hAnsi="Arial" w:cs="Arial"/>
                <w:sz w:val="24"/>
                <w:szCs w:val="24"/>
              </w:rPr>
            </w:pPr>
            <w:r>
              <w:rPr>
                <w:rFonts w:ascii="Arial" w:eastAsia="Arial" w:hAnsi="Arial" w:cs="Arial"/>
                <w:color w:val="000000"/>
                <w:sz w:val="24"/>
                <w:szCs w:val="24"/>
              </w:rPr>
              <w:t>Виферон</w:t>
            </w:r>
            <w:r>
              <w:rPr>
                <w:rFonts w:ascii="Arial" w:eastAsia="Arial" w:hAnsi="Arial" w:cs="Arial"/>
                <w:color w:val="000000"/>
                <w:sz w:val="24"/>
                <w:szCs w:val="24"/>
              </w:rPr>
              <w:tab/>
            </w:r>
          </w:p>
        </w:tc>
        <w:tc>
          <w:tcPr>
            <w:tcW w:w="1980" w:type="dxa"/>
            <w:tcBorders>
              <w:top w:val="nil"/>
              <w:left w:val="nil"/>
              <w:bottom w:val="nil"/>
              <w:right w:val="nil"/>
            </w:tcBorders>
            <w:shd w:val="clear" w:color="auto" w:fill="auto"/>
            <w:tcMar>
              <w:top w:w="15" w:type="dxa"/>
              <w:left w:w="15" w:type="dxa"/>
              <w:bottom w:w="0" w:type="dxa"/>
              <w:right w:w="15" w:type="dxa"/>
            </w:tcMar>
            <w:vAlign w:val="center"/>
          </w:tcPr>
          <w:p w14:paraId="000003B1"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69(60.0)</w:t>
            </w:r>
          </w:p>
        </w:tc>
        <w:tc>
          <w:tcPr>
            <w:tcW w:w="1820" w:type="dxa"/>
            <w:tcBorders>
              <w:top w:val="nil"/>
              <w:left w:val="nil"/>
              <w:bottom w:val="nil"/>
              <w:right w:val="nil"/>
            </w:tcBorders>
            <w:shd w:val="clear" w:color="auto" w:fill="auto"/>
            <w:tcMar>
              <w:top w:w="15" w:type="dxa"/>
              <w:left w:w="15" w:type="dxa"/>
              <w:bottom w:w="0" w:type="dxa"/>
              <w:right w:w="15" w:type="dxa"/>
            </w:tcMar>
            <w:vAlign w:val="center"/>
          </w:tcPr>
          <w:p w14:paraId="000003B2"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24(20.9)</w:t>
            </w:r>
          </w:p>
        </w:tc>
        <w:tc>
          <w:tcPr>
            <w:tcW w:w="2140" w:type="dxa"/>
            <w:tcBorders>
              <w:top w:val="nil"/>
              <w:left w:val="nil"/>
              <w:bottom w:val="nil"/>
              <w:right w:val="nil"/>
            </w:tcBorders>
            <w:shd w:val="clear" w:color="auto" w:fill="auto"/>
            <w:tcMar>
              <w:top w:w="15" w:type="dxa"/>
              <w:left w:w="15" w:type="dxa"/>
              <w:bottom w:w="0" w:type="dxa"/>
              <w:right w:w="15" w:type="dxa"/>
            </w:tcMar>
            <w:vAlign w:val="center"/>
          </w:tcPr>
          <w:p w14:paraId="000003B3"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5(4.3)</w:t>
            </w:r>
          </w:p>
        </w:tc>
        <w:tc>
          <w:tcPr>
            <w:tcW w:w="780" w:type="dxa"/>
            <w:vMerge w:val="restart"/>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4"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0.001</w:t>
            </w:r>
          </w:p>
        </w:tc>
      </w:tr>
      <w:tr w:rsidR="005B05FE" w14:paraId="5ABCF43F" w14:textId="77777777">
        <w:trPr>
          <w:trHeight w:val="20"/>
        </w:trPr>
        <w:tc>
          <w:tcPr>
            <w:tcW w:w="2160" w:type="dxa"/>
            <w:tcBorders>
              <w:top w:val="nil"/>
              <w:left w:val="nil"/>
              <w:bottom w:val="nil"/>
              <w:right w:val="nil"/>
            </w:tcBorders>
            <w:shd w:val="clear" w:color="auto" w:fill="auto"/>
            <w:tcMar>
              <w:top w:w="15" w:type="dxa"/>
              <w:left w:w="15" w:type="dxa"/>
              <w:bottom w:w="0" w:type="dxa"/>
              <w:right w:w="15" w:type="dxa"/>
            </w:tcMar>
            <w:vAlign w:val="center"/>
          </w:tcPr>
          <w:p w14:paraId="000003B5" w14:textId="77777777" w:rsidR="005B05FE" w:rsidRDefault="00924C6C">
            <w:pPr>
              <w:spacing w:after="0" w:line="240" w:lineRule="auto"/>
              <w:rPr>
                <w:rFonts w:ascii="Arial" w:eastAsia="Arial" w:hAnsi="Arial" w:cs="Arial"/>
                <w:sz w:val="24"/>
                <w:szCs w:val="24"/>
              </w:rPr>
            </w:pPr>
            <w:r>
              <w:rPr>
                <w:rFonts w:ascii="Arial" w:eastAsia="Arial" w:hAnsi="Arial" w:cs="Arial"/>
                <w:color w:val="000000"/>
                <w:sz w:val="24"/>
                <w:szCs w:val="24"/>
              </w:rPr>
              <w:t>Арбидол</w:t>
            </w:r>
            <w:r>
              <w:rPr>
                <w:rFonts w:ascii="Arial" w:eastAsia="Arial" w:hAnsi="Arial" w:cs="Arial"/>
                <w:color w:val="000000"/>
                <w:sz w:val="24"/>
                <w:szCs w:val="24"/>
              </w:rPr>
              <w:tab/>
            </w:r>
          </w:p>
        </w:tc>
        <w:tc>
          <w:tcPr>
            <w:tcW w:w="1980" w:type="dxa"/>
            <w:tcBorders>
              <w:top w:val="nil"/>
              <w:left w:val="nil"/>
              <w:bottom w:val="nil"/>
              <w:right w:val="nil"/>
            </w:tcBorders>
            <w:shd w:val="clear" w:color="auto" w:fill="auto"/>
            <w:tcMar>
              <w:top w:w="15" w:type="dxa"/>
              <w:left w:w="15" w:type="dxa"/>
              <w:bottom w:w="0" w:type="dxa"/>
              <w:right w:w="15" w:type="dxa"/>
            </w:tcMar>
            <w:vAlign w:val="center"/>
          </w:tcPr>
          <w:p w14:paraId="000003B6"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2(1.7)</w:t>
            </w:r>
          </w:p>
        </w:tc>
        <w:tc>
          <w:tcPr>
            <w:tcW w:w="1820" w:type="dxa"/>
            <w:tcBorders>
              <w:top w:val="nil"/>
              <w:left w:val="nil"/>
              <w:bottom w:val="nil"/>
              <w:right w:val="nil"/>
            </w:tcBorders>
            <w:shd w:val="clear" w:color="auto" w:fill="auto"/>
            <w:tcMar>
              <w:top w:w="15" w:type="dxa"/>
              <w:left w:w="15" w:type="dxa"/>
              <w:bottom w:w="0" w:type="dxa"/>
              <w:right w:w="15" w:type="dxa"/>
            </w:tcMar>
            <w:vAlign w:val="center"/>
          </w:tcPr>
          <w:p w14:paraId="000003B7"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2(1.7)</w:t>
            </w:r>
          </w:p>
        </w:tc>
        <w:tc>
          <w:tcPr>
            <w:tcW w:w="2140" w:type="dxa"/>
            <w:tcBorders>
              <w:top w:val="nil"/>
              <w:left w:val="nil"/>
              <w:bottom w:val="nil"/>
              <w:right w:val="nil"/>
            </w:tcBorders>
            <w:shd w:val="clear" w:color="auto" w:fill="auto"/>
            <w:tcMar>
              <w:top w:w="15" w:type="dxa"/>
              <w:left w:w="15" w:type="dxa"/>
              <w:bottom w:w="0" w:type="dxa"/>
              <w:right w:w="15" w:type="dxa"/>
            </w:tcMar>
            <w:vAlign w:val="center"/>
          </w:tcPr>
          <w:p w14:paraId="000003B8"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1(0.9)</w:t>
            </w:r>
          </w:p>
        </w:tc>
        <w:tc>
          <w:tcPr>
            <w:tcW w:w="780" w:type="dxa"/>
            <w:vMerge/>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9"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r>
      <w:tr w:rsidR="005B05FE" w14:paraId="1DF30BE0" w14:textId="77777777">
        <w:trPr>
          <w:trHeight w:val="20"/>
        </w:trPr>
        <w:tc>
          <w:tcPr>
            <w:tcW w:w="216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A" w14:textId="77777777" w:rsidR="005B05FE" w:rsidRDefault="00924C6C">
            <w:pPr>
              <w:spacing w:after="0" w:line="240" w:lineRule="auto"/>
              <w:rPr>
                <w:rFonts w:ascii="Arial" w:eastAsia="Arial" w:hAnsi="Arial" w:cs="Arial"/>
                <w:sz w:val="24"/>
                <w:szCs w:val="24"/>
              </w:rPr>
            </w:pPr>
            <w:r>
              <w:rPr>
                <w:rFonts w:ascii="Arial" w:eastAsia="Arial" w:hAnsi="Arial" w:cs="Arial"/>
                <w:color w:val="000000"/>
                <w:sz w:val="24"/>
                <w:szCs w:val="24"/>
              </w:rPr>
              <w:t>Ремдесивир</w:t>
            </w:r>
            <w:r>
              <w:rPr>
                <w:rFonts w:ascii="Arial" w:eastAsia="Arial" w:hAnsi="Arial" w:cs="Arial"/>
                <w:color w:val="000000"/>
                <w:sz w:val="24"/>
                <w:szCs w:val="24"/>
              </w:rPr>
              <w:tab/>
            </w:r>
          </w:p>
        </w:tc>
        <w:tc>
          <w:tcPr>
            <w:tcW w:w="198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B"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82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C"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6(5.2)</w:t>
            </w:r>
          </w:p>
        </w:tc>
        <w:tc>
          <w:tcPr>
            <w:tcW w:w="2140"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D"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6(5.2)</w:t>
            </w:r>
          </w:p>
        </w:tc>
        <w:tc>
          <w:tcPr>
            <w:tcW w:w="780" w:type="dxa"/>
            <w:vMerge/>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BE"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r>
    </w:tbl>
    <w:commentRangeEnd w:id="6"/>
    <w:p w14:paraId="000003BF" w14:textId="77777777" w:rsidR="005B05FE" w:rsidRDefault="00924C6C">
      <w:pPr>
        <w:spacing w:after="0" w:line="240" w:lineRule="auto"/>
        <w:jc w:val="both"/>
        <w:rPr>
          <w:rFonts w:ascii="Arial" w:eastAsia="Arial" w:hAnsi="Arial" w:cs="Arial"/>
          <w:b/>
          <w:sz w:val="24"/>
          <w:szCs w:val="24"/>
        </w:rPr>
      </w:pPr>
      <w:r>
        <w:commentReference w:id="6"/>
      </w:r>
    </w:p>
    <w:p w14:paraId="000003C0" w14:textId="5255693B"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 xml:space="preserve">Хүснэгт 10б. </w:t>
      </w:r>
      <w:r>
        <w:rPr>
          <w:rFonts w:ascii="Arial" w:eastAsia="Arial" w:hAnsi="Arial" w:cs="Arial"/>
          <w:sz w:val="24"/>
          <w:szCs w:val="24"/>
        </w:rPr>
        <w:t>Вирусын эсрэг эмчилгээ /КО</w:t>
      </w:r>
      <w:r w:rsidR="00B12C10">
        <w:rPr>
          <w:rFonts w:ascii="Arial" w:eastAsia="Arial" w:hAnsi="Arial" w:cs="Arial"/>
          <w:sz w:val="24"/>
          <w:szCs w:val="24"/>
        </w:rPr>
        <w:t>ВИД-19 халдвар, дельта хувилбар</w:t>
      </w:r>
    </w:p>
    <w:p w14:paraId="000003C1" w14:textId="77777777" w:rsidR="005B05FE" w:rsidRDefault="005B05FE">
      <w:pPr>
        <w:spacing w:after="0" w:line="240" w:lineRule="auto"/>
        <w:jc w:val="both"/>
        <w:rPr>
          <w:rFonts w:ascii="Arial" w:eastAsia="Arial" w:hAnsi="Arial" w:cs="Arial"/>
          <w:sz w:val="24"/>
          <w:szCs w:val="24"/>
        </w:rPr>
      </w:pPr>
    </w:p>
    <w:tbl>
      <w:tblPr>
        <w:tblStyle w:val="a9"/>
        <w:tblW w:w="9104" w:type="dxa"/>
        <w:tblLayout w:type="fixed"/>
        <w:tblLook w:val="0600" w:firstRow="0" w:lastRow="0" w:firstColumn="0" w:lastColumn="0" w:noHBand="1" w:noVBand="1"/>
      </w:tblPr>
      <w:tblGrid>
        <w:gridCol w:w="2115"/>
        <w:gridCol w:w="1379"/>
        <w:gridCol w:w="1931"/>
        <w:gridCol w:w="1471"/>
        <w:gridCol w:w="1204"/>
        <w:gridCol w:w="1004"/>
      </w:tblGrid>
      <w:tr w:rsidR="005B05FE" w14:paraId="03963663" w14:textId="77777777" w:rsidTr="00F36E4F">
        <w:trPr>
          <w:trHeight w:val="20"/>
        </w:trPr>
        <w:tc>
          <w:tcPr>
            <w:tcW w:w="2115" w:type="dxa"/>
            <w:vMerge w:val="restart"/>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C2" w14:textId="77777777" w:rsidR="005B05FE" w:rsidRDefault="005B05FE">
            <w:pPr>
              <w:spacing w:after="0" w:line="240" w:lineRule="auto"/>
              <w:rPr>
                <w:rFonts w:ascii="Times New Roman" w:eastAsia="Times New Roman" w:hAnsi="Times New Roman" w:cs="Times New Roman"/>
                <w:sz w:val="24"/>
                <w:szCs w:val="24"/>
              </w:rPr>
            </w:pPr>
          </w:p>
        </w:tc>
        <w:tc>
          <w:tcPr>
            <w:tcW w:w="6989" w:type="dxa"/>
            <w:gridSpan w:val="5"/>
            <w:tcBorders>
              <w:top w:val="single" w:sz="8"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C3"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Өвчлөлийн зэрэг</w:t>
            </w:r>
          </w:p>
        </w:tc>
      </w:tr>
      <w:tr w:rsidR="005B05FE" w14:paraId="34B1141C" w14:textId="77777777" w:rsidTr="00F36E4F">
        <w:trPr>
          <w:trHeight w:val="20"/>
        </w:trPr>
        <w:tc>
          <w:tcPr>
            <w:tcW w:w="2115" w:type="dxa"/>
            <w:vMerge/>
            <w:tcBorders>
              <w:top w:val="single" w:sz="8" w:space="0" w:color="000000"/>
              <w:left w:val="nil"/>
              <w:bottom w:val="single" w:sz="4" w:space="0" w:color="auto"/>
              <w:right w:val="nil"/>
            </w:tcBorders>
            <w:shd w:val="clear" w:color="auto" w:fill="auto"/>
            <w:tcMar>
              <w:top w:w="15" w:type="dxa"/>
              <w:left w:w="15" w:type="dxa"/>
              <w:bottom w:w="0" w:type="dxa"/>
              <w:right w:w="15" w:type="dxa"/>
            </w:tcMar>
            <w:vAlign w:val="center"/>
          </w:tcPr>
          <w:p w14:paraId="000003C8"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c>
          <w:tcPr>
            <w:tcW w:w="1379"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C9"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Хөнгөн</w:t>
            </w:r>
          </w:p>
          <w:p w14:paraId="000003CA"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1931"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CB"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Хүндэвтэр</w:t>
            </w:r>
          </w:p>
          <w:p w14:paraId="000003CC"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1471"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CD"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Хүнд</w:t>
            </w:r>
          </w:p>
          <w:p w14:paraId="000003CE"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1204"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CF"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Нэн хүнд</w:t>
            </w:r>
          </w:p>
          <w:p w14:paraId="000003D0" w14:textId="77777777" w:rsidR="005B05FE" w:rsidRDefault="00924C6C">
            <w:pPr>
              <w:spacing w:after="0" w:line="240" w:lineRule="auto"/>
              <w:jc w:val="center"/>
              <w:rPr>
                <w:rFonts w:ascii="Arial" w:eastAsia="Arial" w:hAnsi="Arial" w:cs="Arial"/>
                <w:sz w:val="24"/>
                <w:szCs w:val="24"/>
              </w:rPr>
            </w:pPr>
            <w:r>
              <w:rPr>
                <w:rFonts w:ascii="Arial" w:eastAsia="Arial" w:hAnsi="Arial" w:cs="Arial"/>
                <w:b/>
                <w:color w:val="000000"/>
                <w:sz w:val="24"/>
                <w:szCs w:val="24"/>
              </w:rPr>
              <w:t>Тоо (%)</w:t>
            </w:r>
          </w:p>
        </w:tc>
        <w:tc>
          <w:tcPr>
            <w:tcW w:w="1004" w:type="dxa"/>
            <w:tcBorders>
              <w:top w:val="single" w:sz="6" w:space="0" w:color="000000"/>
              <w:left w:val="nil"/>
              <w:bottom w:val="single" w:sz="6" w:space="0" w:color="000000"/>
              <w:right w:val="nil"/>
            </w:tcBorders>
            <w:shd w:val="clear" w:color="auto" w:fill="auto"/>
            <w:tcMar>
              <w:top w:w="15" w:type="dxa"/>
              <w:left w:w="15" w:type="dxa"/>
              <w:bottom w:w="0" w:type="dxa"/>
              <w:right w:w="15" w:type="dxa"/>
            </w:tcMar>
            <w:vAlign w:val="center"/>
          </w:tcPr>
          <w:p w14:paraId="000003D1" w14:textId="34135B8C" w:rsidR="005B05FE" w:rsidRDefault="00470E80">
            <w:pPr>
              <w:spacing w:after="0" w:line="240" w:lineRule="auto"/>
              <w:jc w:val="center"/>
              <w:rPr>
                <w:rFonts w:ascii="Arial" w:eastAsia="Arial" w:hAnsi="Arial" w:cs="Arial"/>
                <w:sz w:val="24"/>
                <w:szCs w:val="24"/>
              </w:rPr>
            </w:pPr>
            <w:r>
              <w:rPr>
                <w:rFonts w:ascii="Arial" w:eastAsia="Arial" w:hAnsi="Arial" w:cs="Arial"/>
                <w:b/>
                <w:color w:val="000000"/>
                <w:sz w:val="24"/>
                <w:szCs w:val="24"/>
              </w:rPr>
              <w:t xml:space="preserve">Р </w:t>
            </w:r>
            <w:r w:rsidR="00924C6C">
              <w:rPr>
                <w:rFonts w:ascii="Arial" w:eastAsia="Arial" w:hAnsi="Arial" w:cs="Arial"/>
                <w:b/>
                <w:color w:val="000000"/>
                <w:sz w:val="24"/>
                <w:szCs w:val="24"/>
              </w:rPr>
              <w:t>утга</w:t>
            </w:r>
          </w:p>
        </w:tc>
      </w:tr>
      <w:tr w:rsidR="005B05FE" w14:paraId="085D4D18" w14:textId="77777777" w:rsidTr="00F36E4F">
        <w:trPr>
          <w:trHeight w:val="20"/>
        </w:trPr>
        <w:tc>
          <w:tcPr>
            <w:tcW w:w="2115" w:type="dxa"/>
            <w:tcBorders>
              <w:top w:val="single" w:sz="4" w:space="0" w:color="auto"/>
              <w:left w:val="nil"/>
              <w:bottom w:val="nil"/>
              <w:right w:val="nil"/>
            </w:tcBorders>
            <w:shd w:val="clear" w:color="auto" w:fill="auto"/>
            <w:tcMar>
              <w:top w:w="15" w:type="dxa"/>
              <w:left w:w="15" w:type="dxa"/>
              <w:bottom w:w="0" w:type="dxa"/>
              <w:right w:w="15" w:type="dxa"/>
            </w:tcMar>
            <w:vAlign w:val="center"/>
          </w:tcPr>
          <w:p w14:paraId="000003D2" w14:textId="77777777" w:rsidR="005B05FE" w:rsidRDefault="00924C6C">
            <w:pPr>
              <w:spacing w:after="0" w:line="240" w:lineRule="auto"/>
              <w:rPr>
                <w:rFonts w:ascii="Arial" w:eastAsia="Arial" w:hAnsi="Arial" w:cs="Arial"/>
                <w:sz w:val="24"/>
                <w:szCs w:val="24"/>
              </w:rPr>
            </w:pPr>
            <w:r>
              <w:rPr>
                <w:rFonts w:ascii="Arial" w:eastAsia="Arial" w:hAnsi="Arial" w:cs="Arial"/>
                <w:b/>
                <w:color w:val="000000"/>
                <w:sz w:val="24"/>
                <w:szCs w:val="24"/>
              </w:rPr>
              <w:lastRenderedPageBreak/>
              <w:t>Вирусийн эсрэг хэрэглэсэн эм</w:t>
            </w:r>
          </w:p>
          <w:p w14:paraId="000003D3" w14:textId="77777777" w:rsidR="005B05FE" w:rsidRDefault="00924C6C">
            <w:pPr>
              <w:spacing w:after="0" w:line="240" w:lineRule="auto"/>
              <w:jc w:val="right"/>
              <w:rPr>
                <w:rFonts w:ascii="Arial" w:eastAsia="Arial" w:hAnsi="Arial" w:cs="Arial"/>
                <w:sz w:val="24"/>
                <w:szCs w:val="24"/>
              </w:rPr>
            </w:pPr>
            <w:r>
              <w:rPr>
                <w:rFonts w:ascii="Arial" w:eastAsia="Arial" w:hAnsi="Arial" w:cs="Arial"/>
                <w:b/>
                <w:color w:val="000000"/>
                <w:sz w:val="24"/>
                <w:szCs w:val="24"/>
              </w:rPr>
              <w:t xml:space="preserve">                 </w:t>
            </w:r>
            <w:r>
              <w:rPr>
                <w:rFonts w:ascii="Arial" w:eastAsia="Arial" w:hAnsi="Arial" w:cs="Arial"/>
                <w:color w:val="000000"/>
                <w:sz w:val="24"/>
                <w:szCs w:val="24"/>
              </w:rPr>
              <w:t xml:space="preserve">Тийм </w:t>
            </w:r>
          </w:p>
          <w:p w14:paraId="000003D4" w14:textId="77777777" w:rsidR="005B05FE" w:rsidRDefault="00924C6C">
            <w:pPr>
              <w:spacing w:after="0" w:line="240" w:lineRule="auto"/>
              <w:jc w:val="right"/>
              <w:rPr>
                <w:rFonts w:ascii="Arial" w:eastAsia="Arial" w:hAnsi="Arial" w:cs="Arial"/>
                <w:sz w:val="24"/>
                <w:szCs w:val="24"/>
              </w:rPr>
            </w:pPr>
            <w:r>
              <w:rPr>
                <w:rFonts w:ascii="Arial" w:eastAsia="Arial" w:hAnsi="Arial" w:cs="Arial"/>
                <w:color w:val="000000"/>
                <w:sz w:val="24"/>
                <w:szCs w:val="24"/>
              </w:rPr>
              <w:t xml:space="preserve">                  Үгүй</w:t>
            </w:r>
          </w:p>
        </w:tc>
        <w:tc>
          <w:tcPr>
            <w:tcW w:w="1379"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D5"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p w14:paraId="000003D6"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2(0.9)</w:t>
            </w:r>
          </w:p>
        </w:tc>
        <w:tc>
          <w:tcPr>
            <w:tcW w:w="1931"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D7"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4(1.8)</w:t>
            </w:r>
          </w:p>
          <w:p w14:paraId="000003D8"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165(76)</w:t>
            </w:r>
          </w:p>
        </w:tc>
        <w:tc>
          <w:tcPr>
            <w:tcW w:w="1471"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D9"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2(0.9)</w:t>
            </w:r>
          </w:p>
          <w:p w14:paraId="000003DA"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41(18.9)</w:t>
            </w:r>
          </w:p>
        </w:tc>
        <w:tc>
          <w:tcPr>
            <w:tcW w:w="1204"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DB"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p w14:paraId="000003DC"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3(1.4)</w:t>
            </w:r>
          </w:p>
        </w:tc>
        <w:tc>
          <w:tcPr>
            <w:tcW w:w="1004" w:type="dxa"/>
            <w:tcBorders>
              <w:top w:val="single" w:sz="6" w:space="0" w:color="000000"/>
              <w:left w:val="nil"/>
              <w:bottom w:val="nil"/>
              <w:right w:val="nil"/>
            </w:tcBorders>
            <w:shd w:val="clear" w:color="auto" w:fill="auto"/>
            <w:tcMar>
              <w:top w:w="15" w:type="dxa"/>
              <w:left w:w="15" w:type="dxa"/>
              <w:bottom w:w="0" w:type="dxa"/>
              <w:right w:w="15" w:type="dxa"/>
            </w:tcMar>
            <w:vAlign w:val="center"/>
          </w:tcPr>
          <w:p w14:paraId="000003DD"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0.847</w:t>
            </w:r>
          </w:p>
        </w:tc>
      </w:tr>
      <w:tr w:rsidR="005B05FE" w14:paraId="7E6339CD" w14:textId="77777777" w:rsidTr="00F36E4F">
        <w:trPr>
          <w:trHeight w:val="20"/>
        </w:trPr>
        <w:tc>
          <w:tcPr>
            <w:tcW w:w="2115" w:type="dxa"/>
            <w:tcBorders>
              <w:top w:val="nil"/>
              <w:left w:val="nil"/>
              <w:bottom w:val="nil"/>
              <w:right w:val="nil"/>
            </w:tcBorders>
            <w:shd w:val="clear" w:color="auto" w:fill="auto"/>
            <w:tcMar>
              <w:top w:w="15" w:type="dxa"/>
              <w:left w:w="15" w:type="dxa"/>
              <w:bottom w:w="0" w:type="dxa"/>
              <w:right w:w="15" w:type="dxa"/>
            </w:tcMar>
            <w:vAlign w:val="center"/>
          </w:tcPr>
          <w:p w14:paraId="000003DE" w14:textId="757CBA5E" w:rsidR="005B05FE" w:rsidRDefault="0043651A">
            <w:pPr>
              <w:spacing w:after="0" w:line="240" w:lineRule="auto"/>
              <w:rPr>
                <w:rFonts w:ascii="Arial" w:eastAsia="Arial" w:hAnsi="Arial" w:cs="Arial"/>
                <w:sz w:val="24"/>
                <w:szCs w:val="24"/>
              </w:rPr>
            </w:pPr>
            <w:r>
              <w:rPr>
                <w:rFonts w:ascii="Arial" w:eastAsia="Arial" w:hAnsi="Arial" w:cs="Arial"/>
                <w:color w:val="000000"/>
                <w:sz w:val="24"/>
                <w:szCs w:val="24"/>
              </w:rPr>
              <w:t>Умифеновир</w:t>
            </w:r>
            <w:r w:rsidR="00924C6C">
              <w:rPr>
                <w:rFonts w:ascii="Arial" w:eastAsia="Arial" w:hAnsi="Arial" w:cs="Arial"/>
                <w:color w:val="000000"/>
                <w:sz w:val="24"/>
                <w:szCs w:val="24"/>
              </w:rPr>
              <w:tab/>
            </w:r>
          </w:p>
        </w:tc>
        <w:tc>
          <w:tcPr>
            <w:tcW w:w="1379" w:type="dxa"/>
            <w:tcBorders>
              <w:top w:val="nil"/>
              <w:left w:val="nil"/>
              <w:bottom w:val="nil"/>
              <w:right w:val="nil"/>
            </w:tcBorders>
            <w:shd w:val="clear" w:color="auto" w:fill="auto"/>
            <w:tcMar>
              <w:top w:w="15" w:type="dxa"/>
              <w:left w:w="15" w:type="dxa"/>
              <w:bottom w:w="0" w:type="dxa"/>
              <w:right w:w="15" w:type="dxa"/>
            </w:tcMar>
            <w:vAlign w:val="center"/>
          </w:tcPr>
          <w:p w14:paraId="000003DF"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931" w:type="dxa"/>
            <w:tcBorders>
              <w:top w:val="nil"/>
              <w:left w:val="nil"/>
              <w:bottom w:val="nil"/>
              <w:right w:val="nil"/>
            </w:tcBorders>
            <w:shd w:val="clear" w:color="auto" w:fill="auto"/>
            <w:tcMar>
              <w:top w:w="15" w:type="dxa"/>
              <w:left w:w="15" w:type="dxa"/>
              <w:bottom w:w="0" w:type="dxa"/>
              <w:right w:w="15" w:type="dxa"/>
            </w:tcMar>
            <w:vAlign w:val="center"/>
          </w:tcPr>
          <w:p w14:paraId="000003E0"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471" w:type="dxa"/>
            <w:tcBorders>
              <w:top w:val="nil"/>
              <w:left w:val="nil"/>
              <w:bottom w:val="nil"/>
              <w:right w:val="nil"/>
            </w:tcBorders>
            <w:shd w:val="clear" w:color="auto" w:fill="auto"/>
            <w:tcMar>
              <w:top w:w="15" w:type="dxa"/>
              <w:left w:w="15" w:type="dxa"/>
              <w:bottom w:w="0" w:type="dxa"/>
              <w:right w:w="15" w:type="dxa"/>
            </w:tcMar>
            <w:vAlign w:val="center"/>
          </w:tcPr>
          <w:p w14:paraId="000003E1"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204" w:type="dxa"/>
            <w:tcBorders>
              <w:top w:val="nil"/>
              <w:left w:val="nil"/>
              <w:bottom w:val="nil"/>
              <w:right w:val="nil"/>
            </w:tcBorders>
            <w:shd w:val="clear" w:color="auto" w:fill="auto"/>
            <w:tcMar>
              <w:top w:w="15" w:type="dxa"/>
              <w:left w:w="15" w:type="dxa"/>
              <w:bottom w:w="0" w:type="dxa"/>
              <w:right w:w="15" w:type="dxa"/>
            </w:tcMar>
            <w:vAlign w:val="center"/>
          </w:tcPr>
          <w:p w14:paraId="000003E2"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004" w:type="dxa"/>
            <w:vMerge w:val="restart"/>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3"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0.731</w:t>
            </w:r>
          </w:p>
        </w:tc>
      </w:tr>
      <w:tr w:rsidR="005B05FE" w14:paraId="3FAD747E" w14:textId="77777777" w:rsidTr="00F36E4F">
        <w:trPr>
          <w:trHeight w:val="20"/>
        </w:trPr>
        <w:tc>
          <w:tcPr>
            <w:tcW w:w="2115" w:type="dxa"/>
            <w:tcBorders>
              <w:top w:val="nil"/>
              <w:left w:val="nil"/>
              <w:bottom w:val="nil"/>
              <w:right w:val="nil"/>
            </w:tcBorders>
            <w:shd w:val="clear" w:color="auto" w:fill="auto"/>
            <w:tcMar>
              <w:top w:w="15" w:type="dxa"/>
              <w:left w:w="15" w:type="dxa"/>
              <w:bottom w:w="0" w:type="dxa"/>
              <w:right w:w="15" w:type="dxa"/>
            </w:tcMar>
            <w:vAlign w:val="center"/>
          </w:tcPr>
          <w:p w14:paraId="000003E4" w14:textId="77777777" w:rsidR="005B05FE" w:rsidRDefault="00924C6C">
            <w:pPr>
              <w:spacing w:after="0" w:line="240" w:lineRule="auto"/>
              <w:rPr>
                <w:rFonts w:ascii="Arial" w:eastAsia="Arial" w:hAnsi="Arial" w:cs="Arial"/>
                <w:sz w:val="24"/>
                <w:szCs w:val="24"/>
              </w:rPr>
            </w:pPr>
            <w:r>
              <w:rPr>
                <w:rFonts w:ascii="Arial" w:eastAsia="Arial" w:hAnsi="Arial" w:cs="Arial"/>
                <w:color w:val="000000"/>
                <w:sz w:val="24"/>
                <w:szCs w:val="24"/>
              </w:rPr>
              <w:t>Интерферон</w:t>
            </w:r>
            <w:r>
              <w:rPr>
                <w:rFonts w:ascii="Arial" w:eastAsia="Arial" w:hAnsi="Arial" w:cs="Arial"/>
                <w:color w:val="000000"/>
                <w:sz w:val="24"/>
                <w:szCs w:val="24"/>
              </w:rPr>
              <w:tab/>
            </w:r>
          </w:p>
        </w:tc>
        <w:tc>
          <w:tcPr>
            <w:tcW w:w="1379" w:type="dxa"/>
            <w:tcBorders>
              <w:top w:val="nil"/>
              <w:left w:val="nil"/>
              <w:bottom w:val="nil"/>
              <w:right w:val="nil"/>
            </w:tcBorders>
            <w:shd w:val="clear" w:color="auto" w:fill="auto"/>
            <w:tcMar>
              <w:top w:w="15" w:type="dxa"/>
              <w:left w:w="15" w:type="dxa"/>
              <w:bottom w:w="0" w:type="dxa"/>
              <w:right w:w="15" w:type="dxa"/>
            </w:tcMar>
            <w:vAlign w:val="center"/>
          </w:tcPr>
          <w:p w14:paraId="000003E5"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931" w:type="dxa"/>
            <w:tcBorders>
              <w:top w:val="nil"/>
              <w:left w:val="nil"/>
              <w:bottom w:val="nil"/>
              <w:right w:val="nil"/>
            </w:tcBorders>
            <w:shd w:val="clear" w:color="auto" w:fill="auto"/>
            <w:tcMar>
              <w:top w:w="15" w:type="dxa"/>
              <w:left w:w="15" w:type="dxa"/>
              <w:bottom w:w="0" w:type="dxa"/>
              <w:right w:w="15" w:type="dxa"/>
            </w:tcMar>
            <w:vAlign w:val="center"/>
          </w:tcPr>
          <w:p w14:paraId="000003E6"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3(1.4)</w:t>
            </w:r>
          </w:p>
        </w:tc>
        <w:tc>
          <w:tcPr>
            <w:tcW w:w="1471" w:type="dxa"/>
            <w:tcBorders>
              <w:top w:val="nil"/>
              <w:left w:val="nil"/>
              <w:bottom w:val="nil"/>
              <w:right w:val="nil"/>
            </w:tcBorders>
            <w:shd w:val="clear" w:color="auto" w:fill="auto"/>
            <w:tcMar>
              <w:top w:w="15" w:type="dxa"/>
              <w:left w:w="15" w:type="dxa"/>
              <w:bottom w:w="0" w:type="dxa"/>
              <w:right w:w="15" w:type="dxa"/>
            </w:tcMar>
            <w:vAlign w:val="center"/>
          </w:tcPr>
          <w:p w14:paraId="000003E7"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204" w:type="dxa"/>
            <w:tcBorders>
              <w:top w:val="nil"/>
              <w:left w:val="nil"/>
              <w:bottom w:val="nil"/>
              <w:right w:val="nil"/>
            </w:tcBorders>
            <w:shd w:val="clear" w:color="auto" w:fill="auto"/>
            <w:tcMar>
              <w:top w:w="15" w:type="dxa"/>
              <w:left w:w="15" w:type="dxa"/>
              <w:bottom w:w="0" w:type="dxa"/>
              <w:right w:w="15" w:type="dxa"/>
            </w:tcMar>
            <w:vAlign w:val="center"/>
          </w:tcPr>
          <w:p w14:paraId="000003E8"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004" w:type="dxa"/>
            <w:vMerge/>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9"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r>
      <w:tr w:rsidR="005B05FE" w14:paraId="7C5AEBE6" w14:textId="77777777" w:rsidTr="00F36E4F">
        <w:trPr>
          <w:trHeight w:val="820"/>
        </w:trPr>
        <w:tc>
          <w:tcPr>
            <w:tcW w:w="2115"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A" w14:textId="77777777" w:rsidR="005B05FE" w:rsidRDefault="00924C6C">
            <w:pPr>
              <w:spacing w:after="0" w:line="240" w:lineRule="auto"/>
              <w:rPr>
                <w:rFonts w:ascii="Arial" w:eastAsia="Arial" w:hAnsi="Arial" w:cs="Arial"/>
                <w:sz w:val="24"/>
                <w:szCs w:val="24"/>
              </w:rPr>
            </w:pPr>
            <w:r>
              <w:rPr>
                <w:rFonts w:ascii="Arial" w:eastAsia="Arial" w:hAnsi="Arial" w:cs="Arial"/>
                <w:color w:val="000000"/>
                <w:sz w:val="24"/>
                <w:szCs w:val="24"/>
              </w:rPr>
              <w:t>Ремдесивир</w:t>
            </w:r>
            <w:r>
              <w:rPr>
                <w:rFonts w:ascii="Arial" w:eastAsia="Arial" w:hAnsi="Arial" w:cs="Arial"/>
                <w:color w:val="000000"/>
                <w:sz w:val="24"/>
                <w:szCs w:val="24"/>
              </w:rPr>
              <w:tab/>
            </w:r>
          </w:p>
        </w:tc>
        <w:tc>
          <w:tcPr>
            <w:tcW w:w="1379"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B"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931"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C"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1(0.5)</w:t>
            </w:r>
          </w:p>
        </w:tc>
        <w:tc>
          <w:tcPr>
            <w:tcW w:w="1471"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D"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1(0.5)</w:t>
            </w:r>
          </w:p>
        </w:tc>
        <w:tc>
          <w:tcPr>
            <w:tcW w:w="1204" w:type="dxa"/>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E" w14:textId="77777777" w:rsidR="005B05FE" w:rsidRDefault="00924C6C">
            <w:pPr>
              <w:spacing w:after="0" w:line="240" w:lineRule="auto"/>
              <w:jc w:val="center"/>
              <w:rPr>
                <w:rFonts w:ascii="Arial" w:eastAsia="Arial" w:hAnsi="Arial" w:cs="Arial"/>
                <w:sz w:val="24"/>
                <w:szCs w:val="24"/>
              </w:rPr>
            </w:pPr>
            <w:r>
              <w:rPr>
                <w:rFonts w:ascii="Arial" w:eastAsia="Arial" w:hAnsi="Arial" w:cs="Arial"/>
                <w:color w:val="000000"/>
                <w:sz w:val="24"/>
                <w:szCs w:val="24"/>
              </w:rPr>
              <w:t>0(0.0)</w:t>
            </w:r>
          </w:p>
        </w:tc>
        <w:tc>
          <w:tcPr>
            <w:tcW w:w="1004" w:type="dxa"/>
            <w:vMerge/>
            <w:tcBorders>
              <w:top w:val="nil"/>
              <w:left w:val="nil"/>
              <w:bottom w:val="single" w:sz="8" w:space="0" w:color="000000"/>
              <w:right w:val="nil"/>
            </w:tcBorders>
            <w:shd w:val="clear" w:color="auto" w:fill="auto"/>
            <w:tcMar>
              <w:top w:w="15" w:type="dxa"/>
              <w:left w:w="15" w:type="dxa"/>
              <w:bottom w:w="0" w:type="dxa"/>
              <w:right w:w="15" w:type="dxa"/>
            </w:tcMar>
            <w:vAlign w:val="center"/>
          </w:tcPr>
          <w:p w14:paraId="000003EF" w14:textId="77777777" w:rsidR="005B05FE" w:rsidRDefault="005B05FE">
            <w:pPr>
              <w:widowControl w:val="0"/>
              <w:pBdr>
                <w:top w:val="nil"/>
                <w:left w:val="nil"/>
                <w:bottom w:val="nil"/>
                <w:right w:val="nil"/>
                <w:between w:val="nil"/>
              </w:pBdr>
              <w:spacing w:after="0" w:line="276" w:lineRule="auto"/>
              <w:rPr>
                <w:rFonts w:ascii="Arial" w:eastAsia="Arial" w:hAnsi="Arial" w:cs="Arial"/>
                <w:sz w:val="24"/>
                <w:szCs w:val="24"/>
              </w:rPr>
            </w:pPr>
          </w:p>
        </w:tc>
      </w:tr>
    </w:tbl>
    <w:p w14:paraId="000003F0" w14:textId="77777777" w:rsidR="005B05FE" w:rsidRDefault="005B05FE">
      <w:pPr>
        <w:spacing w:after="0" w:line="240" w:lineRule="auto"/>
        <w:jc w:val="center"/>
        <w:rPr>
          <w:rFonts w:ascii="Arial" w:eastAsia="Arial" w:hAnsi="Arial" w:cs="Arial"/>
          <w:sz w:val="24"/>
          <w:szCs w:val="24"/>
        </w:rPr>
      </w:pPr>
    </w:p>
    <w:p w14:paraId="000003F1" w14:textId="77777777" w:rsidR="005B05FE" w:rsidRDefault="00924C6C" w:rsidP="00F36E4F">
      <w:pPr>
        <w:spacing w:before="240" w:after="0" w:line="240" w:lineRule="auto"/>
        <w:jc w:val="center"/>
        <w:rPr>
          <w:rFonts w:ascii="Arial" w:eastAsia="Arial" w:hAnsi="Arial" w:cs="Arial"/>
          <w:sz w:val="24"/>
          <w:szCs w:val="24"/>
        </w:rPr>
      </w:pPr>
      <w:r>
        <w:rPr>
          <w:rFonts w:ascii="Arial" w:eastAsia="Arial" w:hAnsi="Arial" w:cs="Arial"/>
          <w:noProof/>
          <w:sz w:val="24"/>
          <w:szCs w:val="24"/>
          <w:lang w:val="en-US"/>
        </w:rPr>
        <w:drawing>
          <wp:inline distT="0" distB="0" distL="0" distR="0">
            <wp:extent cx="5027521" cy="237404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27521" cy="2374048"/>
                    </a:xfrm>
                    <a:prstGeom prst="rect">
                      <a:avLst/>
                    </a:prstGeom>
                    <a:ln/>
                  </pic:spPr>
                </pic:pic>
              </a:graphicData>
            </a:graphic>
          </wp:inline>
        </w:drawing>
      </w:r>
    </w:p>
    <w:p w14:paraId="000003F3" w14:textId="697B0B36" w:rsidR="005B05FE" w:rsidRPr="00927102" w:rsidRDefault="00924C6C" w:rsidP="00927102">
      <w:pPr>
        <w:spacing w:line="240" w:lineRule="auto"/>
        <w:jc w:val="center"/>
        <w:rPr>
          <w:rFonts w:ascii="Arial" w:eastAsia="Arial" w:hAnsi="Arial" w:cs="Arial"/>
          <w:sz w:val="24"/>
          <w:szCs w:val="24"/>
        </w:rPr>
      </w:pPr>
      <w:r>
        <w:rPr>
          <w:rFonts w:ascii="Arial" w:eastAsia="Arial" w:hAnsi="Arial" w:cs="Arial"/>
          <w:b/>
          <w:sz w:val="24"/>
          <w:szCs w:val="24"/>
        </w:rPr>
        <w:t>Зураг 2.</w:t>
      </w:r>
      <w:r>
        <w:rPr>
          <w:rFonts w:ascii="Arial" w:eastAsia="Arial" w:hAnsi="Arial" w:cs="Arial"/>
          <w:sz w:val="24"/>
          <w:szCs w:val="24"/>
        </w:rPr>
        <w:t xml:space="preserve"> КОВИД-19 халдварын үеийн антибиотик эмчилгээ</w:t>
      </w:r>
    </w:p>
    <w:p w14:paraId="000003F4" w14:textId="77777777" w:rsidR="005B05FE" w:rsidRDefault="00924C6C" w:rsidP="00927102">
      <w:pPr>
        <w:spacing w:before="240" w:after="0" w:line="240" w:lineRule="auto"/>
        <w:ind w:firstLine="720"/>
        <w:jc w:val="both"/>
        <w:rPr>
          <w:rFonts w:ascii="Arial" w:eastAsia="Arial" w:hAnsi="Arial" w:cs="Arial"/>
          <w:b/>
          <w:sz w:val="24"/>
          <w:szCs w:val="24"/>
        </w:rPr>
      </w:pPr>
      <w:r>
        <w:rPr>
          <w:rFonts w:ascii="Arial" w:eastAsia="Arial" w:hAnsi="Arial" w:cs="Arial"/>
          <w:b/>
          <w:sz w:val="24"/>
          <w:szCs w:val="24"/>
        </w:rPr>
        <w:t>КОВИД-19, томуугийн өвчлөлийн хүндийн зэрэгт нөлөөлөх хүчин зүйлс</w:t>
      </w:r>
    </w:p>
    <w:p w14:paraId="000003F5" w14:textId="77777777"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 xml:space="preserve">Хүүхдийн суурь өвчлөлийн байдлыг КОВИД-19, томуугийн өвчлөлийн хүндрэлтэй холбон судлахад зүрхний гажиг, хоол тэжээлийн дутагдал, сульдаа, цус багадалт, тархины саа, бусад архаг эмгэг оношлогдсон хүүхэд томуутай харьцуулахад КОВИД-19 халдварын өвчлөл хүндрэхэд илүү нөлөөлж байна. </w:t>
      </w:r>
    </w:p>
    <w:p w14:paraId="000003F6" w14:textId="77777777" w:rsidR="005B05FE" w:rsidRDefault="005B05FE">
      <w:pPr>
        <w:spacing w:after="0" w:line="240" w:lineRule="auto"/>
        <w:jc w:val="both"/>
        <w:rPr>
          <w:rFonts w:ascii="Arial" w:eastAsia="Arial" w:hAnsi="Arial" w:cs="Arial"/>
          <w:b/>
          <w:sz w:val="24"/>
          <w:szCs w:val="24"/>
        </w:rPr>
      </w:pPr>
    </w:p>
    <w:p w14:paraId="000003F7"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11.</w:t>
      </w:r>
      <w:r>
        <w:rPr>
          <w:rFonts w:ascii="Arial" w:eastAsia="Arial" w:hAnsi="Arial" w:cs="Arial"/>
          <w:sz w:val="24"/>
          <w:szCs w:val="24"/>
        </w:rPr>
        <w:t xml:space="preserve"> КОВИД-19, томуугийн хүндийн зэрэг, нөлөөлөх хүчин зүйлс</w:t>
      </w:r>
    </w:p>
    <w:tbl>
      <w:tblPr>
        <w:tblStyle w:val="ListTable6Colorful"/>
        <w:tblW w:w="10170" w:type="dxa"/>
        <w:tblLayout w:type="fixed"/>
        <w:tblLook w:val="04A0" w:firstRow="1" w:lastRow="0" w:firstColumn="1" w:lastColumn="0" w:noHBand="0" w:noVBand="1"/>
      </w:tblPr>
      <w:tblGrid>
        <w:gridCol w:w="278"/>
        <w:gridCol w:w="1048"/>
        <w:gridCol w:w="1015"/>
        <w:gridCol w:w="1012"/>
        <w:gridCol w:w="704"/>
        <w:gridCol w:w="840"/>
        <w:gridCol w:w="767"/>
        <w:gridCol w:w="933"/>
        <w:gridCol w:w="1094"/>
        <w:gridCol w:w="704"/>
        <w:gridCol w:w="963"/>
        <w:gridCol w:w="812"/>
      </w:tblGrid>
      <w:tr w:rsidR="005B05FE" w14:paraId="4718C67F" w14:textId="77777777" w:rsidTr="000A468D">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26" w:type="dxa"/>
            <w:gridSpan w:val="2"/>
            <w:vMerge w:val="restart"/>
          </w:tcPr>
          <w:p w14:paraId="000003F8" w14:textId="77777777" w:rsidR="005B05FE" w:rsidRDefault="005B05FE">
            <w:pPr>
              <w:jc w:val="center"/>
              <w:rPr>
                <w:rFonts w:ascii="Arial" w:eastAsia="Arial" w:hAnsi="Arial" w:cs="Arial"/>
              </w:rPr>
            </w:pPr>
          </w:p>
        </w:tc>
        <w:tc>
          <w:tcPr>
            <w:tcW w:w="4338" w:type="dxa"/>
            <w:gridSpan w:val="5"/>
          </w:tcPr>
          <w:p w14:paraId="000003FA"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КОВИД-19</w:t>
            </w:r>
          </w:p>
        </w:tc>
        <w:tc>
          <w:tcPr>
            <w:tcW w:w="4506" w:type="dxa"/>
            <w:gridSpan w:val="5"/>
          </w:tcPr>
          <w:p w14:paraId="000003FF"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Томуу</w:t>
            </w:r>
          </w:p>
        </w:tc>
      </w:tr>
      <w:tr w:rsidR="005B05FE" w14:paraId="1C83DE5D"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26" w:type="dxa"/>
            <w:gridSpan w:val="2"/>
            <w:vMerge/>
          </w:tcPr>
          <w:p w14:paraId="00000404" w14:textId="77777777" w:rsidR="005B05FE" w:rsidRDefault="005B05FE">
            <w:pPr>
              <w:widowControl w:val="0"/>
              <w:pBdr>
                <w:top w:val="nil"/>
                <w:left w:val="nil"/>
                <w:bottom w:val="nil"/>
                <w:right w:val="nil"/>
                <w:between w:val="nil"/>
              </w:pBdr>
              <w:spacing w:line="276" w:lineRule="auto"/>
              <w:rPr>
                <w:rFonts w:ascii="Arial" w:eastAsia="Arial" w:hAnsi="Arial" w:cs="Arial"/>
              </w:rPr>
            </w:pPr>
          </w:p>
        </w:tc>
        <w:tc>
          <w:tcPr>
            <w:tcW w:w="2027" w:type="dxa"/>
            <w:gridSpan w:val="2"/>
            <w:shd w:val="clear" w:color="auto" w:fill="auto"/>
          </w:tcPr>
          <w:p w14:paraId="0000040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Хөнгөн/хүндэвтэр</w:t>
            </w:r>
          </w:p>
        </w:tc>
        <w:tc>
          <w:tcPr>
            <w:tcW w:w="1544" w:type="dxa"/>
            <w:gridSpan w:val="2"/>
            <w:shd w:val="clear" w:color="auto" w:fill="auto"/>
          </w:tcPr>
          <w:p w14:paraId="0000040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Хүнд/Нэн хүнд</w:t>
            </w:r>
          </w:p>
        </w:tc>
        <w:tc>
          <w:tcPr>
            <w:tcW w:w="767" w:type="dxa"/>
            <w:vMerge w:val="restart"/>
            <w:shd w:val="clear" w:color="auto" w:fill="auto"/>
          </w:tcPr>
          <w:p w14:paraId="0000040A" w14:textId="748DE81D" w:rsidR="005B05FE" w:rsidRPr="00F36E4F"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r w:rsidR="00F36E4F">
              <w:rPr>
                <w:rFonts w:ascii="Arial" w:eastAsia="Arial" w:hAnsi="Arial" w:cs="Arial"/>
                <w:lang w:val="en-US"/>
              </w:rPr>
              <w:t xml:space="preserve">P </w:t>
            </w:r>
            <w:r w:rsidR="00F36E4F">
              <w:rPr>
                <w:rFonts w:ascii="Arial" w:eastAsia="Arial" w:hAnsi="Arial" w:cs="Arial"/>
              </w:rPr>
              <w:t>утга</w:t>
            </w:r>
          </w:p>
        </w:tc>
        <w:tc>
          <w:tcPr>
            <w:tcW w:w="2027" w:type="dxa"/>
            <w:gridSpan w:val="2"/>
            <w:shd w:val="clear" w:color="auto" w:fill="auto"/>
          </w:tcPr>
          <w:p w14:paraId="0000040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Хөнгөн/хүндэвтэр</w:t>
            </w:r>
          </w:p>
        </w:tc>
        <w:tc>
          <w:tcPr>
            <w:tcW w:w="1667" w:type="dxa"/>
            <w:gridSpan w:val="2"/>
            <w:shd w:val="clear" w:color="auto" w:fill="auto"/>
          </w:tcPr>
          <w:p w14:paraId="0000040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Хүнд/Нэн хүнд</w:t>
            </w:r>
          </w:p>
        </w:tc>
        <w:tc>
          <w:tcPr>
            <w:tcW w:w="812" w:type="dxa"/>
            <w:vMerge w:val="restart"/>
            <w:shd w:val="clear" w:color="auto" w:fill="auto"/>
          </w:tcPr>
          <w:p w14:paraId="0000040F" w14:textId="630586BC" w:rsidR="005B05FE" w:rsidRDefault="00F36E4F">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r>
              <w:rPr>
                <w:rFonts w:ascii="Arial" w:eastAsia="Arial" w:hAnsi="Arial" w:cs="Arial"/>
                <w:lang w:val="en-US"/>
              </w:rPr>
              <w:t xml:space="preserve">P </w:t>
            </w:r>
            <w:r>
              <w:rPr>
                <w:rFonts w:ascii="Arial" w:eastAsia="Arial" w:hAnsi="Arial" w:cs="Arial"/>
              </w:rPr>
              <w:t>утга</w:t>
            </w:r>
            <w:r w:rsidR="00924C6C">
              <w:rPr>
                <w:rFonts w:ascii="Arial" w:eastAsia="Arial" w:hAnsi="Arial" w:cs="Arial"/>
              </w:rPr>
              <w:t> </w:t>
            </w:r>
          </w:p>
        </w:tc>
      </w:tr>
      <w:tr w:rsidR="005B05FE" w14:paraId="09F662AA"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1326" w:type="dxa"/>
            <w:gridSpan w:val="2"/>
            <w:vMerge/>
            <w:tcBorders>
              <w:bottom w:val="single" w:sz="4" w:space="0" w:color="000000"/>
            </w:tcBorders>
          </w:tcPr>
          <w:p w14:paraId="00000410" w14:textId="77777777" w:rsidR="005B05FE" w:rsidRDefault="005B05FE">
            <w:pPr>
              <w:widowControl w:val="0"/>
              <w:pBdr>
                <w:top w:val="nil"/>
                <w:left w:val="nil"/>
                <w:bottom w:val="nil"/>
                <w:right w:val="nil"/>
                <w:between w:val="nil"/>
              </w:pBdr>
              <w:spacing w:line="276" w:lineRule="auto"/>
              <w:rPr>
                <w:rFonts w:ascii="Arial" w:eastAsia="Arial" w:hAnsi="Arial" w:cs="Arial"/>
              </w:rPr>
            </w:pPr>
          </w:p>
        </w:tc>
        <w:tc>
          <w:tcPr>
            <w:tcW w:w="1015" w:type="dxa"/>
            <w:tcBorders>
              <w:top w:val="single" w:sz="4" w:space="0" w:color="000000"/>
              <w:bottom w:val="single" w:sz="4" w:space="0" w:color="000000"/>
            </w:tcBorders>
          </w:tcPr>
          <w:p w14:paraId="0000041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тоо</w:t>
            </w:r>
          </w:p>
        </w:tc>
        <w:tc>
          <w:tcPr>
            <w:tcW w:w="1012" w:type="dxa"/>
            <w:tcBorders>
              <w:top w:val="single" w:sz="4" w:space="0" w:color="000000"/>
              <w:bottom w:val="single" w:sz="4" w:space="0" w:color="000000"/>
            </w:tcBorders>
          </w:tcPr>
          <w:p w14:paraId="0000041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хувь</w:t>
            </w:r>
          </w:p>
        </w:tc>
        <w:tc>
          <w:tcPr>
            <w:tcW w:w="704" w:type="dxa"/>
            <w:tcBorders>
              <w:top w:val="single" w:sz="4" w:space="0" w:color="000000"/>
              <w:bottom w:val="single" w:sz="4" w:space="0" w:color="000000"/>
            </w:tcBorders>
          </w:tcPr>
          <w:p w14:paraId="0000041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тоо</w:t>
            </w:r>
          </w:p>
        </w:tc>
        <w:tc>
          <w:tcPr>
            <w:tcW w:w="840" w:type="dxa"/>
            <w:tcBorders>
              <w:top w:val="single" w:sz="4" w:space="0" w:color="000000"/>
              <w:bottom w:val="single" w:sz="4" w:space="0" w:color="000000"/>
            </w:tcBorders>
          </w:tcPr>
          <w:p w14:paraId="0000041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хувь</w:t>
            </w:r>
          </w:p>
        </w:tc>
        <w:tc>
          <w:tcPr>
            <w:tcW w:w="767" w:type="dxa"/>
            <w:vMerge/>
            <w:tcBorders>
              <w:bottom w:val="single" w:sz="4" w:space="0" w:color="000000"/>
            </w:tcBorders>
          </w:tcPr>
          <w:p w14:paraId="00000416" w14:textId="77777777" w:rsidR="005B05FE" w:rsidRDefault="005B05F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33" w:type="dxa"/>
            <w:tcBorders>
              <w:top w:val="single" w:sz="4" w:space="0" w:color="000000"/>
              <w:bottom w:val="single" w:sz="4" w:space="0" w:color="000000"/>
            </w:tcBorders>
          </w:tcPr>
          <w:p w14:paraId="0000041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тоо</w:t>
            </w:r>
          </w:p>
        </w:tc>
        <w:tc>
          <w:tcPr>
            <w:tcW w:w="1094" w:type="dxa"/>
            <w:tcBorders>
              <w:top w:val="single" w:sz="4" w:space="0" w:color="000000"/>
              <w:bottom w:val="single" w:sz="4" w:space="0" w:color="000000"/>
            </w:tcBorders>
          </w:tcPr>
          <w:p w14:paraId="0000041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хувь</w:t>
            </w:r>
          </w:p>
        </w:tc>
        <w:tc>
          <w:tcPr>
            <w:tcW w:w="704" w:type="dxa"/>
            <w:tcBorders>
              <w:top w:val="single" w:sz="4" w:space="0" w:color="000000"/>
              <w:bottom w:val="single" w:sz="4" w:space="0" w:color="000000"/>
            </w:tcBorders>
          </w:tcPr>
          <w:p w14:paraId="0000041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тоо</w:t>
            </w:r>
          </w:p>
        </w:tc>
        <w:tc>
          <w:tcPr>
            <w:tcW w:w="963" w:type="dxa"/>
            <w:tcBorders>
              <w:top w:val="single" w:sz="4" w:space="0" w:color="000000"/>
              <w:bottom w:val="single" w:sz="4" w:space="0" w:color="000000"/>
            </w:tcBorders>
          </w:tcPr>
          <w:p w14:paraId="0000041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хувь</w:t>
            </w:r>
          </w:p>
        </w:tc>
        <w:tc>
          <w:tcPr>
            <w:tcW w:w="812" w:type="dxa"/>
            <w:vMerge/>
          </w:tcPr>
          <w:p w14:paraId="0000041B" w14:textId="77777777" w:rsidR="005B05FE" w:rsidRDefault="005B05F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5B05FE" w14:paraId="4C33D52B" w14:textId="77777777" w:rsidTr="000A468D">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2341" w:type="dxa"/>
            <w:gridSpan w:val="3"/>
            <w:shd w:val="clear" w:color="auto" w:fill="auto"/>
          </w:tcPr>
          <w:p w14:paraId="0000041C" w14:textId="77777777" w:rsidR="005B05FE" w:rsidRDefault="00924C6C">
            <w:pPr>
              <w:rPr>
                <w:rFonts w:ascii="Arial" w:eastAsia="Arial" w:hAnsi="Arial" w:cs="Arial"/>
              </w:rPr>
            </w:pPr>
            <w:r>
              <w:rPr>
                <w:rFonts w:ascii="Arial" w:eastAsia="Arial" w:hAnsi="Arial" w:cs="Arial"/>
              </w:rPr>
              <w:t>Зүрхний гажиг</w:t>
            </w:r>
          </w:p>
        </w:tc>
        <w:tc>
          <w:tcPr>
            <w:tcW w:w="1012" w:type="dxa"/>
            <w:tcBorders>
              <w:top w:val="single" w:sz="4" w:space="0" w:color="000000"/>
            </w:tcBorders>
            <w:shd w:val="clear" w:color="auto" w:fill="auto"/>
          </w:tcPr>
          <w:p w14:paraId="0000041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tcBorders>
              <w:top w:val="single" w:sz="4" w:space="0" w:color="000000"/>
            </w:tcBorders>
            <w:shd w:val="clear" w:color="auto" w:fill="auto"/>
          </w:tcPr>
          <w:p w14:paraId="0000042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40" w:type="dxa"/>
            <w:tcBorders>
              <w:top w:val="single" w:sz="4" w:space="0" w:color="000000"/>
            </w:tcBorders>
            <w:shd w:val="clear" w:color="auto" w:fill="auto"/>
          </w:tcPr>
          <w:p w14:paraId="0000042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tcBorders>
              <w:top w:val="single" w:sz="4" w:space="0" w:color="000000"/>
            </w:tcBorders>
            <w:shd w:val="clear" w:color="auto" w:fill="auto"/>
          </w:tcPr>
          <w:p w14:paraId="0000042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0.001</w:t>
            </w:r>
          </w:p>
        </w:tc>
        <w:tc>
          <w:tcPr>
            <w:tcW w:w="933" w:type="dxa"/>
            <w:tcBorders>
              <w:top w:val="single" w:sz="4" w:space="0" w:color="000000"/>
            </w:tcBorders>
            <w:shd w:val="clear" w:color="auto" w:fill="auto"/>
          </w:tcPr>
          <w:p w14:paraId="0000042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tcBorders>
              <w:top w:val="single" w:sz="4" w:space="0" w:color="000000"/>
            </w:tcBorders>
            <w:shd w:val="clear" w:color="auto" w:fill="auto"/>
          </w:tcPr>
          <w:p w14:paraId="0000042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tcBorders>
              <w:top w:val="single" w:sz="4" w:space="0" w:color="000000"/>
            </w:tcBorders>
            <w:shd w:val="clear" w:color="auto" w:fill="auto"/>
          </w:tcPr>
          <w:p w14:paraId="0000042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tcBorders>
              <w:top w:val="single" w:sz="4" w:space="0" w:color="000000"/>
            </w:tcBorders>
            <w:shd w:val="clear" w:color="auto" w:fill="auto"/>
          </w:tcPr>
          <w:p w14:paraId="0000042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tcBorders>
              <w:top w:val="single" w:sz="4" w:space="0" w:color="000000"/>
            </w:tcBorders>
            <w:shd w:val="clear" w:color="auto" w:fill="auto"/>
          </w:tcPr>
          <w:p w14:paraId="0000042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0.685</w:t>
            </w:r>
          </w:p>
        </w:tc>
      </w:tr>
      <w:tr w:rsidR="005B05FE" w14:paraId="7B85C269"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78" w:type="dxa"/>
          </w:tcPr>
          <w:p w14:paraId="00000428"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2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2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308</w:t>
            </w:r>
          </w:p>
        </w:tc>
        <w:tc>
          <w:tcPr>
            <w:tcW w:w="1012" w:type="dxa"/>
            <w:shd w:val="clear" w:color="auto" w:fill="auto"/>
          </w:tcPr>
          <w:p w14:paraId="0000042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98.1%</w:t>
            </w:r>
          </w:p>
        </w:tc>
        <w:tc>
          <w:tcPr>
            <w:tcW w:w="704" w:type="dxa"/>
            <w:shd w:val="clear" w:color="auto" w:fill="auto"/>
          </w:tcPr>
          <w:p w14:paraId="0000042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122</w:t>
            </w:r>
          </w:p>
        </w:tc>
        <w:tc>
          <w:tcPr>
            <w:tcW w:w="840" w:type="dxa"/>
            <w:shd w:val="clear" w:color="auto" w:fill="auto"/>
          </w:tcPr>
          <w:p w14:paraId="0000042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91.0%</w:t>
            </w:r>
          </w:p>
        </w:tc>
        <w:tc>
          <w:tcPr>
            <w:tcW w:w="767" w:type="dxa"/>
            <w:shd w:val="clear" w:color="auto" w:fill="auto"/>
          </w:tcPr>
          <w:p w14:paraId="0000042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2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110</w:t>
            </w:r>
          </w:p>
        </w:tc>
        <w:tc>
          <w:tcPr>
            <w:tcW w:w="1094" w:type="dxa"/>
            <w:shd w:val="clear" w:color="auto" w:fill="auto"/>
          </w:tcPr>
          <w:p w14:paraId="0000043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91.7%</w:t>
            </w:r>
          </w:p>
        </w:tc>
        <w:tc>
          <w:tcPr>
            <w:tcW w:w="704" w:type="dxa"/>
            <w:shd w:val="clear" w:color="auto" w:fill="auto"/>
          </w:tcPr>
          <w:p w14:paraId="0000043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17</w:t>
            </w:r>
          </w:p>
        </w:tc>
        <w:tc>
          <w:tcPr>
            <w:tcW w:w="963" w:type="dxa"/>
            <w:shd w:val="clear" w:color="auto" w:fill="auto"/>
          </w:tcPr>
          <w:p w14:paraId="0000043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94.4%</w:t>
            </w:r>
          </w:p>
        </w:tc>
        <w:tc>
          <w:tcPr>
            <w:tcW w:w="812" w:type="dxa"/>
            <w:shd w:val="clear" w:color="auto" w:fill="auto"/>
          </w:tcPr>
          <w:p w14:paraId="0000043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558036A5"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34"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3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shd w:val="clear" w:color="auto" w:fill="auto"/>
          </w:tcPr>
          <w:p w14:paraId="0000043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w:t>
            </w:r>
          </w:p>
        </w:tc>
        <w:tc>
          <w:tcPr>
            <w:tcW w:w="1012" w:type="dxa"/>
            <w:shd w:val="clear" w:color="auto" w:fill="auto"/>
          </w:tcPr>
          <w:p w14:paraId="0000043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1.9%</w:t>
            </w:r>
          </w:p>
        </w:tc>
        <w:tc>
          <w:tcPr>
            <w:tcW w:w="704" w:type="dxa"/>
            <w:shd w:val="clear" w:color="auto" w:fill="auto"/>
          </w:tcPr>
          <w:p w14:paraId="0000043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12</w:t>
            </w:r>
          </w:p>
        </w:tc>
        <w:tc>
          <w:tcPr>
            <w:tcW w:w="840" w:type="dxa"/>
            <w:shd w:val="clear" w:color="auto" w:fill="auto"/>
          </w:tcPr>
          <w:p w14:paraId="0000043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9.0%</w:t>
            </w:r>
          </w:p>
        </w:tc>
        <w:tc>
          <w:tcPr>
            <w:tcW w:w="767" w:type="dxa"/>
            <w:shd w:val="clear" w:color="auto" w:fill="auto"/>
          </w:tcPr>
          <w:p w14:paraId="0000043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3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10</w:t>
            </w:r>
          </w:p>
        </w:tc>
        <w:tc>
          <w:tcPr>
            <w:tcW w:w="1094" w:type="dxa"/>
            <w:shd w:val="clear" w:color="auto" w:fill="auto"/>
          </w:tcPr>
          <w:p w14:paraId="0000043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8.3%</w:t>
            </w:r>
          </w:p>
        </w:tc>
        <w:tc>
          <w:tcPr>
            <w:tcW w:w="704" w:type="dxa"/>
            <w:shd w:val="clear" w:color="auto" w:fill="auto"/>
          </w:tcPr>
          <w:p w14:paraId="0000043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w:t>
            </w:r>
          </w:p>
        </w:tc>
        <w:tc>
          <w:tcPr>
            <w:tcW w:w="963" w:type="dxa"/>
            <w:shd w:val="clear" w:color="auto" w:fill="auto"/>
          </w:tcPr>
          <w:p w14:paraId="0000043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5.6%</w:t>
            </w:r>
          </w:p>
        </w:tc>
        <w:tc>
          <w:tcPr>
            <w:tcW w:w="812" w:type="dxa"/>
            <w:shd w:val="clear" w:color="auto" w:fill="auto"/>
          </w:tcPr>
          <w:p w14:paraId="0000043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32BD4590" w14:textId="77777777" w:rsidTr="000A468D">
        <w:trPr>
          <w:trHeight w:val="341"/>
        </w:trPr>
        <w:tc>
          <w:tcPr>
            <w:cnfStyle w:val="001000000000" w:firstRow="0" w:lastRow="0" w:firstColumn="1" w:lastColumn="0" w:oddVBand="0" w:evenVBand="0" w:oddHBand="0" w:evenHBand="0" w:firstRowFirstColumn="0" w:firstRowLastColumn="0" w:lastRowFirstColumn="0" w:lastRowLastColumn="0"/>
            <w:tcW w:w="4057" w:type="dxa"/>
            <w:gridSpan w:val="5"/>
            <w:shd w:val="clear" w:color="auto" w:fill="auto"/>
          </w:tcPr>
          <w:p w14:paraId="00000440" w14:textId="77777777" w:rsidR="005B05FE" w:rsidRDefault="00924C6C">
            <w:pPr>
              <w:rPr>
                <w:rFonts w:ascii="Arial" w:eastAsia="Arial" w:hAnsi="Arial" w:cs="Arial"/>
              </w:rPr>
            </w:pPr>
            <w:r>
              <w:rPr>
                <w:rFonts w:ascii="Arial" w:eastAsia="Arial" w:hAnsi="Arial" w:cs="Arial"/>
              </w:rPr>
              <w:t>Хоол тэжээлийн дутагдал</w:t>
            </w:r>
          </w:p>
        </w:tc>
        <w:tc>
          <w:tcPr>
            <w:tcW w:w="840" w:type="dxa"/>
            <w:shd w:val="clear" w:color="auto" w:fill="auto"/>
          </w:tcPr>
          <w:p w14:paraId="0000044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shd w:val="clear" w:color="auto" w:fill="auto"/>
          </w:tcPr>
          <w:p w14:paraId="0000044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0.002</w:t>
            </w:r>
          </w:p>
        </w:tc>
        <w:tc>
          <w:tcPr>
            <w:tcW w:w="933" w:type="dxa"/>
            <w:shd w:val="clear" w:color="auto" w:fill="auto"/>
          </w:tcPr>
          <w:p w14:paraId="0000044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shd w:val="clear" w:color="auto" w:fill="auto"/>
          </w:tcPr>
          <w:p w14:paraId="0000044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4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shd w:val="clear" w:color="auto" w:fill="auto"/>
          </w:tcPr>
          <w:p w14:paraId="0000044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shd w:val="clear" w:color="auto" w:fill="auto"/>
          </w:tcPr>
          <w:p w14:paraId="0000044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na</w:t>
            </w:r>
          </w:p>
        </w:tc>
      </w:tr>
      <w:tr w:rsidR="005B05FE" w14:paraId="22227530"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4C"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4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4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312</w:t>
            </w:r>
          </w:p>
        </w:tc>
        <w:tc>
          <w:tcPr>
            <w:tcW w:w="1012" w:type="dxa"/>
            <w:shd w:val="clear" w:color="auto" w:fill="auto"/>
          </w:tcPr>
          <w:p w14:paraId="0000044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99.4%</w:t>
            </w:r>
          </w:p>
        </w:tc>
        <w:tc>
          <w:tcPr>
            <w:tcW w:w="704" w:type="dxa"/>
            <w:shd w:val="clear" w:color="auto" w:fill="auto"/>
          </w:tcPr>
          <w:p w14:paraId="0000045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127</w:t>
            </w:r>
          </w:p>
        </w:tc>
        <w:tc>
          <w:tcPr>
            <w:tcW w:w="840" w:type="dxa"/>
            <w:shd w:val="clear" w:color="auto" w:fill="auto"/>
          </w:tcPr>
          <w:p w14:paraId="0000045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94.8%</w:t>
            </w:r>
          </w:p>
        </w:tc>
        <w:tc>
          <w:tcPr>
            <w:tcW w:w="767" w:type="dxa"/>
            <w:shd w:val="clear" w:color="auto" w:fill="auto"/>
          </w:tcPr>
          <w:p w14:paraId="0000045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5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120</w:t>
            </w:r>
          </w:p>
        </w:tc>
        <w:tc>
          <w:tcPr>
            <w:tcW w:w="1094" w:type="dxa"/>
            <w:shd w:val="clear" w:color="auto" w:fill="auto"/>
          </w:tcPr>
          <w:p w14:paraId="0000045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100.0%</w:t>
            </w:r>
          </w:p>
        </w:tc>
        <w:tc>
          <w:tcPr>
            <w:tcW w:w="704" w:type="dxa"/>
            <w:shd w:val="clear" w:color="auto" w:fill="auto"/>
          </w:tcPr>
          <w:p w14:paraId="0000045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w:t>
            </w:r>
          </w:p>
        </w:tc>
        <w:tc>
          <w:tcPr>
            <w:tcW w:w="963" w:type="dxa"/>
            <w:shd w:val="clear" w:color="auto" w:fill="auto"/>
          </w:tcPr>
          <w:p w14:paraId="0000045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100.0%</w:t>
            </w:r>
          </w:p>
        </w:tc>
        <w:tc>
          <w:tcPr>
            <w:tcW w:w="812" w:type="dxa"/>
            <w:shd w:val="clear" w:color="auto" w:fill="auto"/>
          </w:tcPr>
          <w:p w14:paraId="0000045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1EF67E0B" w14:textId="77777777" w:rsidTr="000A468D">
        <w:trPr>
          <w:trHeight w:val="296"/>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58"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5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shd w:val="clear" w:color="auto" w:fill="auto"/>
          </w:tcPr>
          <w:p w14:paraId="0000045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w:t>
            </w:r>
          </w:p>
        </w:tc>
        <w:tc>
          <w:tcPr>
            <w:tcW w:w="1012" w:type="dxa"/>
            <w:shd w:val="clear" w:color="auto" w:fill="auto"/>
          </w:tcPr>
          <w:p w14:paraId="0000045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0.6%</w:t>
            </w:r>
          </w:p>
        </w:tc>
        <w:tc>
          <w:tcPr>
            <w:tcW w:w="704" w:type="dxa"/>
            <w:shd w:val="clear" w:color="auto" w:fill="auto"/>
          </w:tcPr>
          <w:p w14:paraId="0000045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w:t>
            </w:r>
          </w:p>
        </w:tc>
        <w:tc>
          <w:tcPr>
            <w:tcW w:w="840" w:type="dxa"/>
            <w:shd w:val="clear" w:color="auto" w:fill="auto"/>
          </w:tcPr>
          <w:p w14:paraId="0000045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5.2%</w:t>
            </w:r>
          </w:p>
        </w:tc>
        <w:tc>
          <w:tcPr>
            <w:tcW w:w="767" w:type="dxa"/>
            <w:shd w:val="clear" w:color="auto" w:fill="auto"/>
          </w:tcPr>
          <w:p w14:paraId="0000045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5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w:t>
            </w:r>
          </w:p>
        </w:tc>
        <w:tc>
          <w:tcPr>
            <w:tcW w:w="1094" w:type="dxa"/>
            <w:shd w:val="clear" w:color="auto" w:fill="auto"/>
          </w:tcPr>
          <w:p w14:paraId="0000046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0.0%</w:t>
            </w:r>
          </w:p>
        </w:tc>
        <w:tc>
          <w:tcPr>
            <w:tcW w:w="704" w:type="dxa"/>
            <w:shd w:val="clear" w:color="auto" w:fill="auto"/>
          </w:tcPr>
          <w:p w14:paraId="0000046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w:t>
            </w:r>
          </w:p>
        </w:tc>
        <w:tc>
          <w:tcPr>
            <w:tcW w:w="963" w:type="dxa"/>
            <w:shd w:val="clear" w:color="auto" w:fill="auto"/>
          </w:tcPr>
          <w:p w14:paraId="0000046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0.0%</w:t>
            </w:r>
          </w:p>
        </w:tc>
        <w:tc>
          <w:tcPr>
            <w:tcW w:w="812" w:type="dxa"/>
            <w:shd w:val="clear" w:color="auto" w:fill="auto"/>
          </w:tcPr>
          <w:p w14:paraId="0000046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714E2A09" w14:textId="77777777" w:rsidTr="000A468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341" w:type="dxa"/>
            <w:gridSpan w:val="3"/>
            <w:shd w:val="clear" w:color="auto" w:fill="auto"/>
          </w:tcPr>
          <w:p w14:paraId="00000464" w14:textId="77777777" w:rsidR="005B05FE" w:rsidRDefault="00924C6C">
            <w:pPr>
              <w:rPr>
                <w:rFonts w:ascii="Arial" w:eastAsia="Arial" w:hAnsi="Arial" w:cs="Arial"/>
              </w:rPr>
            </w:pPr>
            <w:r>
              <w:rPr>
                <w:rFonts w:ascii="Arial" w:eastAsia="Arial" w:hAnsi="Arial" w:cs="Arial"/>
              </w:rPr>
              <w:t>Сульдаа</w:t>
            </w:r>
          </w:p>
        </w:tc>
        <w:tc>
          <w:tcPr>
            <w:tcW w:w="1012" w:type="dxa"/>
            <w:shd w:val="clear" w:color="auto" w:fill="auto"/>
          </w:tcPr>
          <w:p w14:paraId="0000046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6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40" w:type="dxa"/>
            <w:shd w:val="clear" w:color="auto" w:fill="auto"/>
          </w:tcPr>
          <w:p w14:paraId="0000046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shd w:val="clear" w:color="auto" w:fill="auto"/>
          </w:tcPr>
          <w:p w14:paraId="0000046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0.053</w:t>
            </w:r>
          </w:p>
        </w:tc>
        <w:tc>
          <w:tcPr>
            <w:tcW w:w="933" w:type="dxa"/>
            <w:shd w:val="clear" w:color="auto" w:fill="auto"/>
          </w:tcPr>
          <w:p w14:paraId="0000046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shd w:val="clear" w:color="auto" w:fill="auto"/>
          </w:tcPr>
          <w:p w14:paraId="0000046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6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shd w:val="clear" w:color="auto" w:fill="auto"/>
          </w:tcPr>
          <w:p w14:paraId="0000046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shd w:val="clear" w:color="auto" w:fill="auto"/>
          </w:tcPr>
          <w:p w14:paraId="0000046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0.854</w:t>
            </w:r>
          </w:p>
        </w:tc>
      </w:tr>
      <w:tr w:rsidR="005B05FE" w14:paraId="5EAF8464"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70" w14:textId="77777777" w:rsidR="005B05FE" w:rsidRDefault="00924C6C">
            <w:pPr>
              <w:rPr>
                <w:rFonts w:ascii="Arial" w:eastAsia="Arial" w:hAnsi="Arial" w:cs="Arial"/>
              </w:rPr>
            </w:pPr>
            <w:r>
              <w:rPr>
                <w:rFonts w:ascii="Arial" w:eastAsia="Arial" w:hAnsi="Arial" w:cs="Arial"/>
              </w:rPr>
              <w:lastRenderedPageBreak/>
              <w:t> </w:t>
            </w:r>
          </w:p>
        </w:tc>
        <w:tc>
          <w:tcPr>
            <w:tcW w:w="1048" w:type="dxa"/>
            <w:shd w:val="clear" w:color="auto" w:fill="auto"/>
          </w:tcPr>
          <w:p w14:paraId="0000047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7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309</w:t>
            </w:r>
          </w:p>
        </w:tc>
        <w:tc>
          <w:tcPr>
            <w:tcW w:w="1012" w:type="dxa"/>
            <w:shd w:val="clear" w:color="auto" w:fill="auto"/>
          </w:tcPr>
          <w:p w14:paraId="0000047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98.1%</w:t>
            </w:r>
          </w:p>
        </w:tc>
        <w:tc>
          <w:tcPr>
            <w:tcW w:w="704" w:type="dxa"/>
            <w:shd w:val="clear" w:color="auto" w:fill="auto"/>
          </w:tcPr>
          <w:p w14:paraId="0000047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126</w:t>
            </w:r>
          </w:p>
        </w:tc>
        <w:tc>
          <w:tcPr>
            <w:tcW w:w="840" w:type="dxa"/>
            <w:shd w:val="clear" w:color="auto" w:fill="auto"/>
          </w:tcPr>
          <w:p w14:paraId="0000047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94.7%</w:t>
            </w:r>
          </w:p>
        </w:tc>
        <w:tc>
          <w:tcPr>
            <w:tcW w:w="767" w:type="dxa"/>
            <w:shd w:val="clear" w:color="auto" w:fill="auto"/>
          </w:tcPr>
          <w:p w14:paraId="0000047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7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102</w:t>
            </w:r>
          </w:p>
        </w:tc>
        <w:tc>
          <w:tcPr>
            <w:tcW w:w="1094" w:type="dxa"/>
            <w:shd w:val="clear" w:color="auto" w:fill="auto"/>
          </w:tcPr>
          <w:p w14:paraId="0000047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85.0%</w:t>
            </w:r>
          </w:p>
        </w:tc>
        <w:tc>
          <w:tcPr>
            <w:tcW w:w="704" w:type="dxa"/>
            <w:shd w:val="clear" w:color="auto" w:fill="auto"/>
          </w:tcPr>
          <w:p w14:paraId="0000047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15</w:t>
            </w:r>
          </w:p>
        </w:tc>
        <w:tc>
          <w:tcPr>
            <w:tcW w:w="963" w:type="dxa"/>
            <w:shd w:val="clear" w:color="auto" w:fill="auto"/>
          </w:tcPr>
          <w:p w14:paraId="0000047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83.3%</w:t>
            </w:r>
          </w:p>
        </w:tc>
        <w:tc>
          <w:tcPr>
            <w:tcW w:w="812" w:type="dxa"/>
            <w:shd w:val="clear" w:color="auto" w:fill="auto"/>
          </w:tcPr>
          <w:p w14:paraId="0000047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0E76EA8A"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7C"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7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shd w:val="clear" w:color="auto" w:fill="auto"/>
          </w:tcPr>
          <w:p w14:paraId="0000047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w:t>
            </w:r>
          </w:p>
        </w:tc>
        <w:tc>
          <w:tcPr>
            <w:tcW w:w="1012" w:type="dxa"/>
            <w:shd w:val="clear" w:color="auto" w:fill="auto"/>
          </w:tcPr>
          <w:p w14:paraId="0000047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1.9%</w:t>
            </w:r>
          </w:p>
        </w:tc>
        <w:tc>
          <w:tcPr>
            <w:tcW w:w="704" w:type="dxa"/>
            <w:shd w:val="clear" w:color="auto" w:fill="auto"/>
          </w:tcPr>
          <w:p w14:paraId="0000048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7</w:t>
            </w:r>
          </w:p>
        </w:tc>
        <w:tc>
          <w:tcPr>
            <w:tcW w:w="840" w:type="dxa"/>
            <w:shd w:val="clear" w:color="auto" w:fill="auto"/>
          </w:tcPr>
          <w:p w14:paraId="0000048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5.3%</w:t>
            </w:r>
          </w:p>
        </w:tc>
        <w:tc>
          <w:tcPr>
            <w:tcW w:w="767" w:type="dxa"/>
            <w:shd w:val="clear" w:color="auto" w:fill="auto"/>
          </w:tcPr>
          <w:p w14:paraId="0000048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8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w:t>
            </w:r>
          </w:p>
        </w:tc>
        <w:tc>
          <w:tcPr>
            <w:tcW w:w="1094" w:type="dxa"/>
            <w:shd w:val="clear" w:color="auto" w:fill="auto"/>
          </w:tcPr>
          <w:p w14:paraId="0000048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15.0%</w:t>
            </w:r>
          </w:p>
        </w:tc>
        <w:tc>
          <w:tcPr>
            <w:tcW w:w="704" w:type="dxa"/>
            <w:shd w:val="clear" w:color="auto" w:fill="auto"/>
          </w:tcPr>
          <w:p w14:paraId="0000048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w:t>
            </w:r>
          </w:p>
        </w:tc>
        <w:tc>
          <w:tcPr>
            <w:tcW w:w="963" w:type="dxa"/>
            <w:shd w:val="clear" w:color="auto" w:fill="auto"/>
          </w:tcPr>
          <w:p w14:paraId="0000048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16.7%</w:t>
            </w:r>
          </w:p>
        </w:tc>
        <w:tc>
          <w:tcPr>
            <w:tcW w:w="812" w:type="dxa"/>
            <w:shd w:val="clear" w:color="auto" w:fill="auto"/>
          </w:tcPr>
          <w:p w14:paraId="0000048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03106D6E"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341" w:type="dxa"/>
            <w:gridSpan w:val="3"/>
            <w:shd w:val="clear" w:color="auto" w:fill="auto"/>
          </w:tcPr>
          <w:p w14:paraId="00000488" w14:textId="77777777" w:rsidR="005B05FE" w:rsidRDefault="00924C6C">
            <w:pPr>
              <w:rPr>
                <w:rFonts w:ascii="Arial" w:eastAsia="Arial" w:hAnsi="Arial" w:cs="Arial"/>
              </w:rPr>
            </w:pPr>
            <w:r>
              <w:rPr>
                <w:rFonts w:ascii="Arial" w:eastAsia="Arial" w:hAnsi="Arial" w:cs="Arial"/>
              </w:rPr>
              <w:t>Цус багадалт</w:t>
            </w:r>
          </w:p>
        </w:tc>
        <w:tc>
          <w:tcPr>
            <w:tcW w:w="1012" w:type="dxa"/>
            <w:shd w:val="clear" w:color="auto" w:fill="auto"/>
          </w:tcPr>
          <w:p w14:paraId="0000048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8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840" w:type="dxa"/>
            <w:shd w:val="clear" w:color="auto" w:fill="auto"/>
          </w:tcPr>
          <w:p w14:paraId="0000048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shd w:val="clear" w:color="auto" w:fill="auto"/>
          </w:tcPr>
          <w:p w14:paraId="0000048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0.094</w:t>
            </w:r>
          </w:p>
        </w:tc>
        <w:tc>
          <w:tcPr>
            <w:tcW w:w="933" w:type="dxa"/>
            <w:shd w:val="clear" w:color="auto" w:fill="auto"/>
          </w:tcPr>
          <w:p w14:paraId="0000048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shd w:val="clear" w:color="auto" w:fill="auto"/>
          </w:tcPr>
          <w:p w14:paraId="0000049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9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shd w:val="clear" w:color="auto" w:fill="auto"/>
          </w:tcPr>
          <w:p w14:paraId="0000049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shd w:val="clear" w:color="auto" w:fill="auto"/>
          </w:tcPr>
          <w:p w14:paraId="0000049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0.92</w:t>
            </w:r>
          </w:p>
        </w:tc>
      </w:tr>
      <w:tr w:rsidR="005B05FE" w14:paraId="2842B867"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94"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9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9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308</w:t>
            </w:r>
          </w:p>
        </w:tc>
        <w:tc>
          <w:tcPr>
            <w:tcW w:w="1012" w:type="dxa"/>
            <w:shd w:val="clear" w:color="auto" w:fill="auto"/>
          </w:tcPr>
          <w:p w14:paraId="0000049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97.8%</w:t>
            </w:r>
          </w:p>
        </w:tc>
        <w:tc>
          <w:tcPr>
            <w:tcW w:w="704" w:type="dxa"/>
            <w:shd w:val="clear" w:color="auto" w:fill="auto"/>
          </w:tcPr>
          <w:p w14:paraId="0000049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127</w:t>
            </w:r>
          </w:p>
        </w:tc>
        <w:tc>
          <w:tcPr>
            <w:tcW w:w="840" w:type="dxa"/>
            <w:shd w:val="clear" w:color="auto" w:fill="auto"/>
          </w:tcPr>
          <w:p w14:paraId="0000049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94.8%</w:t>
            </w:r>
          </w:p>
        </w:tc>
        <w:tc>
          <w:tcPr>
            <w:tcW w:w="767" w:type="dxa"/>
            <w:shd w:val="clear" w:color="auto" w:fill="auto"/>
          </w:tcPr>
          <w:p w14:paraId="0000049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9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114</w:t>
            </w:r>
          </w:p>
        </w:tc>
        <w:tc>
          <w:tcPr>
            <w:tcW w:w="1094" w:type="dxa"/>
            <w:shd w:val="clear" w:color="auto" w:fill="auto"/>
          </w:tcPr>
          <w:p w14:paraId="0000049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95.0%</w:t>
            </w:r>
          </w:p>
        </w:tc>
        <w:tc>
          <w:tcPr>
            <w:tcW w:w="704" w:type="dxa"/>
            <w:shd w:val="clear" w:color="auto" w:fill="auto"/>
          </w:tcPr>
          <w:p w14:paraId="0000049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17</w:t>
            </w:r>
          </w:p>
        </w:tc>
        <w:tc>
          <w:tcPr>
            <w:tcW w:w="963" w:type="dxa"/>
            <w:shd w:val="clear" w:color="auto" w:fill="auto"/>
          </w:tcPr>
          <w:p w14:paraId="0000049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94.4%</w:t>
            </w:r>
          </w:p>
        </w:tc>
        <w:tc>
          <w:tcPr>
            <w:tcW w:w="812" w:type="dxa"/>
            <w:shd w:val="clear" w:color="auto" w:fill="auto"/>
          </w:tcPr>
          <w:p w14:paraId="0000049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22A91E0A"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A0"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A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shd w:val="clear" w:color="auto" w:fill="auto"/>
          </w:tcPr>
          <w:p w14:paraId="000004A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w:t>
            </w:r>
          </w:p>
        </w:tc>
        <w:tc>
          <w:tcPr>
            <w:tcW w:w="1012" w:type="dxa"/>
            <w:shd w:val="clear" w:color="auto" w:fill="auto"/>
          </w:tcPr>
          <w:p w14:paraId="000004A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2.2%</w:t>
            </w:r>
          </w:p>
        </w:tc>
        <w:tc>
          <w:tcPr>
            <w:tcW w:w="704" w:type="dxa"/>
            <w:shd w:val="clear" w:color="auto" w:fill="auto"/>
          </w:tcPr>
          <w:p w14:paraId="000004A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w:t>
            </w:r>
          </w:p>
        </w:tc>
        <w:tc>
          <w:tcPr>
            <w:tcW w:w="840" w:type="dxa"/>
            <w:shd w:val="clear" w:color="auto" w:fill="auto"/>
          </w:tcPr>
          <w:p w14:paraId="000004A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5.2%</w:t>
            </w:r>
          </w:p>
        </w:tc>
        <w:tc>
          <w:tcPr>
            <w:tcW w:w="767" w:type="dxa"/>
            <w:shd w:val="clear" w:color="auto" w:fill="auto"/>
          </w:tcPr>
          <w:p w14:paraId="000004A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A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6</w:t>
            </w:r>
          </w:p>
        </w:tc>
        <w:tc>
          <w:tcPr>
            <w:tcW w:w="1094" w:type="dxa"/>
            <w:shd w:val="clear" w:color="auto" w:fill="auto"/>
          </w:tcPr>
          <w:p w14:paraId="000004A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w:t>
            </w:r>
          </w:p>
        </w:tc>
        <w:tc>
          <w:tcPr>
            <w:tcW w:w="704" w:type="dxa"/>
            <w:shd w:val="clear" w:color="auto" w:fill="auto"/>
          </w:tcPr>
          <w:p w14:paraId="000004A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w:t>
            </w:r>
          </w:p>
        </w:tc>
        <w:tc>
          <w:tcPr>
            <w:tcW w:w="963" w:type="dxa"/>
            <w:shd w:val="clear" w:color="auto" w:fill="auto"/>
          </w:tcPr>
          <w:p w14:paraId="000004A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5.6%</w:t>
            </w:r>
          </w:p>
        </w:tc>
        <w:tc>
          <w:tcPr>
            <w:tcW w:w="812" w:type="dxa"/>
            <w:shd w:val="clear" w:color="auto" w:fill="auto"/>
          </w:tcPr>
          <w:p w14:paraId="000004A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4CF22F36" w14:textId="77777777" w:rsidTr="000A468D">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3353" w:type="dxa"/>
            <w:gridSpan w:val="4"/>
            <w:shd w:val="clear" w:color="auto" w:fill="auto"/>
          </w:tcPr>
          <w:p w14:paraId="000004AC" w14:textId="77777777" w:rsidR="005B05FE" w:rsidRDefault="00924C6C">
            <w:pPr>
              <w:rPr>
                <w:rFonts w:ascii="Arial" w:eastAsia="Arial" w:hAnsi="Arial" w:cs="Arial"/>
              </w:rPr>
            </w:pPr>
            <w:r>
              <w:rPr>
                <w:rFonts w:ascii="Arial" w:eastAsia="Arial" w:hAnsi="Arial" w:cs="Arial"/>
              </w:rPr>
              <w:t>Тархины саа</w:t>
            </w:r>
          </w:p>
        </w:tc>
        <w:tc>
          <w:tcPr>
            <w:tcW w:w="704" w:type="dxa"/>
            <w:shd w:val="clear" w:color="auto" w:fill="auto"/>
          </w:tcPr>
          <w:p w14:paraId="000004B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40" w:type="dxa"/>
            <w:shd w:val="clear" w:color="auto" w:fill="auto"/>
          </w:tcPr>
          <w:p w14:paraId="000004B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shd w:val="clear" w:color="auto" w:fill="auto"/>
          </w:tcPr>
          <w:p w14:paraId="000004B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0.397</w:t>
            </w:r>
          </w:p>
        </w:tc>
        <w:tc>
          <w:tcPr>
            <w:tcW w:w="933" w:type="dxa"/>
            <w:shd w:val="clear" w:color="auto" w:fill="auto"/>
          </w:tcPr>
          <w:p w14:paraId="000004B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shd w:val="clear" w:color="auto" w:fill="auto"/>
          </w:tcPr>
          <w:p w14:paraId="000004B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B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shd w:val="clear" w:color="auto" w:fill="auto"/>
          </w:tcPr>
          <w:p w14:paraId="000004B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shd w:val="clear" w:color="auto" w:fill="auto"/>
          </w:tcPr>
          <w:p w14:paraId="000004B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0.293</w:t>
            </w:r>
          </w:p>
        </w:tc>
      </w:tr>
      <w:tr w:rsidR="005B05FE" w14:paraId="020A12B2"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B8"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B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B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302</w:t>
            </w:r>
          </w:p>
        </w:tc>
        <w:tc>
          <w:tcPr>
            <w:tcW w:w="1012" w:type="dxa"/>
            <w:shd w:val="clear" w:color="auto" w:fill="auto"/>
          </w:tcPr>
          <w:p w14:paraId="000004B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95.9%</w:t>
            </w:r>
          </w:p>
        </w:tc>
        <w:tc>
          <w:tcPr>
            <w:tcW w:w="704" w:type="dxa"/>
            <w:shd w:val="clear" w:color="auto" w:fill="auto"/>
          </w:tcPr>
          <w:p w14:paraId="000004B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126</w:t>
            </w:r>
          </w:p>
        </w:tc>
        <w:tc>
          <w:tcPr>
            <w:tcW w:w="840" w:type="dxa"/>
            <w:shd w:val="clear" w:color="auto" w:fill="auto"/>
          </w:tcPr>
          <w:p w14:paraId="000004B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94.0%</w:t>
            </w:r>
          </w:p>
        </w:tc>
        <w:tc>
          <w:tcPr>
            <w:tcW w:w="767" w:type="dxa"/>
            <w:shd w:val="clear" w:color="auto" w:fill="auto"/>
          </w:tcPr>
          <w:p w14:paraId="000004B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B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113</w:t>
            </w:r>
          </w:p>
        </w:tc>
        <w:tc>
          <w:tcPr>
            <w:tcW w:w="1094" w:type="dxa"/>
            <w:shd w:val="clear" w:color="auto" w:fill="auto"/>
          </w:tcPr>
          <w:p w14:paraId="000004C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94.2%</w:t>
            </w:r>
          </w:p>
        </w:tc>
        <w:tc>
          <w:tcPr>
            <w:tcW w:w="704" w:type="dxa"/>
            <w:shd w:val="clear" w:color="auto" w:fill="auto"/>
          </w:tcPr>
          <w:p w14:paraId="000004C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18</w:t>
            </w:r>
          </w:p>
        </w:tc>
        <w:tc>
          <w:tcPr>
            <w:tcW w:w="963" w:type="dxa"/>
            <w:shd w:val="clear" w:color="auto" w:fill="auto"/>
          </w:tcPr>
          <w:p w14:paraId="000004C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c>
          <w:tcPr>
            <w:tcW w:w="812" w:type="dxa"/>
            <w:shd w:val="clear" w:color="auto" w:fill="auto"/>
          </w:tcPr>
          <w:p w14:paraId="000004C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577BF59A"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C4"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C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shd w:val="clear" w:color="auto" w:fill="auto"/>
          </w:tcPr>
          <w:p w14:paraId="000004C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13</w:t>
            </w:r>
          </w:p>
        </w:tc>
        <w:tc>
          <w:tcPr>
            <w:tcW w:w="1012" w:type="dxa"/>
            <w:shd w:val="clear" w:color="auto" w:fill="auto"/>
          </w:tcPr>
          <w:p w14:paraId="000004C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4.1%</w:t>
            </w:r>
          </w:p>
        </w:tc>
        <w:tc>
          <w:tcPr>
            <w:tcW w:w="704" w:type="dxa"/>
            <w:shd w:val="clear" w:color="auto" w:fill="auto"/>
          </w:tcPr>
          <w:p w14:paraId="000004C8"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w:t>
            </w:r>
          </w:p>
        </w:tc>
        <w:tc>
          <w:tcPr>
            <w:tcW w:w="840" w:type="dxa"/>
            <w:shd w:val="clear" w:color="auto" w:fill="auto"/>
          </w:tcPr>
          <w:p w14:paraId="000004C9"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6.0%</w:t>
            </w:r>
          </w:p>
        </w:tc>
        <w:tc>
          <w:tcPr>
            <w:tcW w:w="767" w:type="dxa"/>
            <w:shd w:val="clear" w:color="auto" w:fill="auto"/>
          </w:tcPr>
          <w:p w14:paraId="000004C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C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7</w:t>
            </w:r>
          </w:p>
        </w:tc>
        <w:tc>
          <w:tcPr>
            <w:tcW w:w="1094" w:type="dxa"/>
            <w:shd w:val="clear" w:color="auto" w:fill="auto"/>
          </w:tcPr>
          <w:p w14:paraId="000004C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5.8%</w:t>
            </w:r>
          </w:p>
        </w:tc>
        <w:tc>
          <w:tcPr>
            <w:tcW w:w="704" w:type="dxa"/>
            <w:shd w:val="clear" w:color="auto" w:fill="auto"/>
          </w:tcPr>
          <w:p w14:paraId="000004C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w:t>
            </w:r>
          </w:p>
        </w:tc>
        <w:tc>
          <w:tcPr>
            <w:tcW w:w="963" w:type="dxa"/>
            <w:shd w:val="clear" w:color="auto" w:fill="auto"/>
          </w:tcPr>
          <w:p w14:paraId="000004C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0.0%</w:t>
            </w:r>
          </w:p>
        </w:tc>
        <w:tc>
          <w:tcPr>
            <w:tcW w:w="812" w:type="dxa"/>
            <w:shd w:val="clear" w:color="auto" w:fill="auto"/>
          </w:tcPr>
          <w:p w14:paraId="000004C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498A04F7" w14:textId="77777777" w:rsidTr="000A468D">
        <w:trPr>
          <w:trHeight w:val="296"/>
        </w:trPr>
        <w:tc>
          <w:tcPr>
            <w:cnfStyle w:val="001000000000" w:firstRow="0" w:lastRow="0" w:firstColumn="1" w:lastColumn="0" w:oddVBand="0" w:evenVBand="0" w:oddHBand="0" w:evenHBand="0" w:firstRowFirstColumn="0" w:firstRowLastColumn="0" w:lastRowFirstColumn="0" w:lastRowLastColumn="0"/>
            <w:tcW w:w="3353" w:type="dxa"/>
            <w:gridSpan w:val="4"/>
            <w:shd w:val="clear" w:color="auto" w:fill="auto"/>
          </w:tcPr>
          <w:p w14:paraId="000004D0" w14:textId="77777777" w:rsidR="005B05FE" w:rsidRDefault="00924C6C">
            <w:pPr>
              <w:rPr>
                <w:rFonts w:ascii="Arial" w:eastAsia="Arial" w:hAnsi="Arial" w:cs="Arial"/>
              </w:rPr>
            </w:pPr>
            <w:r>
              <w:rPr>
                <w:rFonts w:ascii="Arial" w:eastAsia="Arial" w:hAnsi="Arial" w:cs="Arial"/>
              </w:rPr>
              <w:t>Бусад гажиг</w:t>
            </w:r>
          </w:p>
        </w:tc>
        <w:tc>
          <w:tcPr>
            <w:tcW w:w="704" w:type="dxa"/>
            <w:shd w:val="clear" w:color="auto" w:fill="auto"/>
          </w:tcPr>
          <w:p w14:paraId="000004D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840" w:type="dxa"/>
            <w:shd w:val="clear" w:color="auto" w:fill="auto"/>
          </w:tcPr>
          <w:p w14:paraId="000004D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67" w:type="dxa"/>
            <w:shd w:val="clear" w:color="auto" w:fill="auto"/>
          </w:tcPr>
          <w:p w14:paraId="000004D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0.016</w:t>
            </w:r>
          </w:p>
        </w:tc>
        <w:tc>
          <w:tcPr>
            <w:tcW w:w="933" w:type="dxa"/>
            <w:shd w:val="clear" w:color="auto" w:fill="auto"/>
          </w:tcPr>
          <w:p w14:paraId="000004D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1094" w:type="dxa"/>
            <w:shd w:val="clear" w:color="auto" w:fill="auto"/>
          </w:tcPr>
          <w:p w14:paraId="000004D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704" w:type="dxa"/>
            <w:shd w:val="clear" w:color="auto" w:fill="auto"/>
          </w:tcPr>
          <w:p w14:paraId="000004D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63" w:type="dxa"/>
            <w:shd w:val="clear" w:color="auto" w:fill="auto"/>
          </w:tcPr>
          <w:p w14:paraId="000004D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812" w:type="dxa"/>
            <w:shd w:val="clear" w:color="auto" w:fill="auto"/>
          </w:tcPr>
          <w:p w14:paraId="000004D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0.471</w:t>
            </w:r>
          </w:p>
        </w:tc>
      </w:tr>
      <w:tr w:rsidR="005B05FE" w14:paraId="4EED576A" w14:textId="77777777" w:rsidTr="000A468D">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DC"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D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Үгүй </w:t>
            </w:r>
          </w:p>
        </w:tc>
        <w:tc>
          <w:tcPr>
            <w:tcW w:w="1015" w:type="dxa"/>
            <w:shd w:val="clear" w:color="auto" w:fill="auto"/>
          </w:tcPr>
          <w:p w14:paraId="000004D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311</w:t>
            </w:r>
          </w:p>
        </w:tc>
        <w:tc>
          <w:tcPr>
            <w:tcW w:w="1012" w:type="dxa"/>
            <w:shd w:val="clear" w:color="auto" w:fill="auto"/>
          </w:tcPr>
          <w:p w14:paraId="000004D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99.4%</w:t>
            </w:r>
          </w:p>
        </w:tc>
        <w:tc>
          <w:tcPr>
            <w:tcW w:w="704" w:type="dxa"/>
            <w:shd w:val="clear" w:color="auto" w:fill="auto"/>
          </w:tcPr>
          <w:p w14:paraId="000004E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129</w:t>
            </w:r>
          </w:p>
        </w:tc>
        <w:tc>
          <w:tcPr>
            <w:tcW w:w="840" w:type="dxa"/>
            <w:shd w:val="clear" w:color="auto" w:fill="auto"/>
          </w:tcPr>
          <w:p w14:paraId="000004E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96.3%</w:t>
            </w:r>
          </w:p>
        </w:tc>
        <w:tc>
          <w:tcPr>
            <w:tcW w:w="767" w:type="dxa"/>
            <w:shd w:val="clear" w:color="auto" w:fill="auto"/>
          </w:tcPr>
          <w:p w14:paraId="000004E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shd w:val="clear" w:color="auto" w:fill="auto"/>
          </w:tcPr>
          <w:p w14:paraId="000004E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117</w:t>
            </w:r>
          </w:p>
        </w:tc>
        <w:tc>
          <w:tcPr>
            <w:tcW w:w="1094" w:type="dxa"/>
            <w:shd w:val="clear" w:color="auto" w:fill="auto"/>
          </w:tcPr>
          <w:p w14:paraId="000004E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97.5%</w:t>
            </w:r>
          </w:p>
        </w:tc>
        <w:tc>
          <w:tcPr>
            <w:tcW w:w="704" w:type="dxa"/>
            <w:shd w:val="clear" w:color="auto" w:fill="auto"/>
          </w:tcPr>
          <w:p w14:paraId="000004E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17</w:t>
            </w:r>
          </w:p>
        </w:tc>
        <w:tc>
          <w:tcPr>
            <w:tcW w:w="963" w:type="dxa"/>
            <w:shd w:val="clear" w:color="auto" w:fill="auto"/>
          </w:tcPr>
          <w:p w14:paraId="000004E6"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94.4%</w:t>
            </w:r>
          </w:p>
        </w:tc>
        <w:tc>
          <w:tcPr>
            <w:tcW w:w="812" w:type="dxa"/>
            <w:shd w:val="clear" w:color="auto" w:fill="auto"/>
          </w:tcPr>
          <w:p w14:paraId="000004E7"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w:t>
            </w:r>
          </w:p>
        </w:tc>
      </w:tr>
      <w:tr w:rsidR="005B05FE" w14:paraId="023F55A1" w14:textId="77777777" w:rsidTr="000A468D">
        <w:trPr>
          <w:trHeight w:val="273"/>
        </w:trPr>
        <w:tc>
          <w:tcPr>
            <w:cnfStyle w:val="001000000000" w:firstRow="0" w:lastRow="0" w:firstColumn="1" w:lastColumn="0" w:oddVBand="0" w:evenVBand="0" w:oddHBand="0" w:evenHBand="0" w:firstRowFirstColumn="0" w:firstRowLastColumn="0" w:lastRowFirstColumn="0" w:lastRowLastColumn="0"/>
            <w:tcW w:w="278" w:type="dxa"/>
            <w:shd w:val="clear" w:color="auto" w:fill="auto"/>
          </w:tcPr>
          <w:p w14:paraId="000004E8" w14:textId="77777777" w:rsidR="005B05FE" w:rsidRDefault="00924C6C">
            <w:pPr>
              <w:rPr>
                <w:rFonts w:ascii="Arial" w:eastAsia="Arial" w:hAnsi="Arial" w:cs="Arial"/>
              </w:rPr>
            </w:pPr>
            <w:r>
              <w:rPr>
                <w:rFonts w:ascii="Arial" w:eastAsia="Arial" w:hAnsi="Arial" w:cs="Arial"/>
              </w:rPr>
              <w:t> </w:t>
            </w:r>
          </w:p>
        </w:tc>
        <w:tc>
          <w:tcPr>
            <w:tcW w:w="1048" w:type="dxa"/>
            <w:shd w:val="clear" w:color="auto" w:fill="auto"/>
          </w:tcPr>
          <w:p w14:paraId="000004E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Тийм</w:t>
            </w:r>
          </w:p>
        </w:tc>
        <w:tc>
          <w:tcPr>
            <w:tcW w:w="1015" w:type="dxa"/>
          </w:tcPr>
          <w:p w14:paraId="000004E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w:t>
            </w:r>
          </w:p>
        </w:tc>
        <w:tc>
          <w:tcPr>
            <w:tcW w:w="1012" w:type="dxa"/>
          </w:tcPr>
          <w:p w14:paraId="000004E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0.6%</w:t>
            </w:r>
          </w:p>
        </w:tc>
        <w:tc>
          <w:tcPr>
            <w:tcW w:w="704" w:type="dxa"/>
          </w:tcPr>
          <w:p w14:paraId="000004E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w:t>
            </w:r>
          </w:p>
        </w:tc>
        <w:tc>
          <w:tcPr>
            <w:tcW w:w="840" w:type="dxa"/>
          </w:tcPr>
          <w:p w14:paraId="000004E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3.7%</w:t>
            </w:r>
          </w:p>
        </w:tc>
        <w:tc>
          <w:tcPr>
            <w:tcW w:w="767" w:type="dxa"/>
          </w:tcPr>
          <w:p w14:paraId="000004E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c>
          <w:tcPr>
            <w:tcW w:w="933" w:type="dxa"/>
          </w:tcPr>
          <w:p w14:paraId="000004E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w:t>
            </w:r>
          </w:p>
        </w:tc>
        <w:tc>
          <w:tcPr>
            <w:tcW w:w="1094" w:type="dxa"/>
          </w:tcPr>
          <w:p w14:paraId="000004F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2.5%</w:t>
            </w:r>
          </w:p>
        </w:tc>
        <w:tc>
          <w:tcPr>
            <w:tcW w:w="704" w:type="dxa"/>
          </w:tcPr>
          <w:p w14:paraId="000004F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w:t>
            </w:r>
          </w:p>
        </w:tc>
        <w:tc>
          <w:tcPr>
            <w:tcW w:w="963" w:type="dxa"/>
          </w:tcPr>
          <w:p w14:paraId="000004F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5.6%</w:t>
            </w:r>
          </w:p>
        </w:tc>
        <w:tc>
          <w:tcPr>
            <w:tcW w:w="812" w:type="dxa"/>
          </w:tcPr>
          <w:p w14:paraId="000004F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w:t>
            </w:r>
          </w:p>
        </w:tc>
      </w:tr>
    </w:tbl>
    <w:p w14:paraId="000004F4" w14:textId="77777777" w:rsidR="005B05FE" w:rsidRDefault="005B05FE">
      <w:pPr>
        <w:spacing w:after="0" w:line="240" w:lineRule="auto"/>
        <w:jc w:val="both"/>
        <w:rPr>
          <w:rFonts w:ascii="Times New Roman" w:eastAsia="Times New Roman" w:hAnsi="Times New Roman" w:cs="Times New Roman"/>
          <w:sz w:val="24"/>
          <w:szCs w:val="24"/>
        </w:rPr>
      </w:pPr>
    </w:p>
    <w:p w14:paraId="000004F5" w14:textId="2D03ABB4" w:rsidR="005B05FE" w:rsidRDefault="00924C6C" w:rsidP="00F36E4F">
      <w:pPr>
        <w:spacing w:after="0" w:line="240" w:lineRule="auto"/>
        <w:ind w:firstLine="720"/>
        <w:jc w:val="both"/>
        <w:rPr>
          <w:rFonts w:ascii="Arial" w:eastAsia="Arial" w:hAnsi="Arial" w:cs="Arial"/>
          <w:sz w:val="24"/>
          <w:szCs w:val="24"/>
        </w:rPr>
      </w:pPr>
      <w:r>
        <w:rPr>
          <w:rFonts w:ascii="Arial" w:eastAsia="Arial" w:hAnsi="Arial" w:cs="Arial"/>
          <w:sz w:val="24"/>
          <w:szCs w:val="24"/>
        </w:rPr>
        <w:t>КОВИД-19 халдварын хүндрэлд нөлөөлөх хүчин зүйлсийг холбож судлахад хүүхдийн нас, хүйс нөлөөлөл үзүүлээгүй байсан бол хүүхэд зүрхний гажигтай байх нь хүндрэх эрсд</w:t>
      </w:r>
      <w:r w:rsidR="00554204">
        <w:rPr>
          <w:rFonts w:ascii="Arial" w:eastAsia="Arial" w:hAnsi="Arial" w:cs="Arial"/>
          <w:sz w:val="24"/>
          <w:szCs w:val="24"/>
        </w:rPr>
        <w:t>э</w:t>
      </w:r>
      <w:r>
        <w:rPr>
          <w:rFonts w:ascii="Arial" w:eastAsia="Arial" w:hAnsi="Arial" w:cs="Arial"/>
          <w:sz w:val="24"/>
          <w:szCs w:val="24"/>
        </w:rPr>
        <w:t xml:space="preserve">лийг 5 дахин нэмэгдүүлж байна (p&lt;0.001). </w:t>
      </w:r>
    </w:p>
    <w:p w14:paraId="000004F6" w14:textId="77777777" w:rsidR="005B05FE" w:rsidRDefault="005B05FE">
      <w:pPr>
        <w:spacing w:after="0" w:line="240" w:lineRule="auto"/>
        <w:jc w:val="both"/>
        <w:rPr>
          <w:rFonts w:ascii="Arial" w:eastAsia="Arial" w:hAnsi="Arial" w:cs="Arial"/>
          <w:b/>
          <w:sz w:val="24"/>
          <w:szCs w:val="24"/>
        </w:rPr>
      </w:pPr>
    </w:p>
    <w:p w14:paraId="000004F7" w14:textId="77777777" w:rsidR="005B05FE" w:rsidRDefault="00924C6C">
      <w:pPr>
        <w:spacing w:after="0" w:line="240" w:lineRule="auto"/>
        <w:jc w:val="both"/>
        <w:rPr>
          <w:rFonts w:ascii="Arial" w:eastAsia="Arial" w:hAnsi="Arial" w:cs="Arial"/>
          <w:sz w:val="24"/>
          <w:szCs w:val="24"/>
        </w:rPr>
      </w:pPr>
      <w:r>
        <w:rPr>
          <w:rFonts w:ascii="Arial" w:eastAsia="Arial" w:hAnsi="Arial" w:cs="Arial"/>
          <w:b/>
          <w:sz w:val="24"/>
          <w:szCs w:val="24"/>
        </w:rPr>
        <w:t>Хүснэгт 12</w:t>
      </w:r>
      <w:r>
        <w:rPr>
          <w:rFonts w:ascii="Arial" w:eastAsia="Arial" w:hAnsi="Arial" w:cs="Arial"/>
          <w:sz w:val="24"/>
          <w:szCs w:val="24"/>
        </w:rPr>
        <w:t>. Хүүхдийн КОВИД-19 хүндрэлд нөлөөлөх эрсдэлт хүчин зүйлсийн логистик регрессийн шинжилгээний дүн</w:t>
      </w:r>
    </w:p>
    <w:tbl>
      <w:tblPr>
        <w:tblStyle w:val="ListTable6Colorful"/>
        <w:tblW w:w="9371" w:type="dxa"/>
        <w:tblLayout w:type="fixed"/>
        <w:tblLook w:val="04A0" w:firstRow="1" w:lastRow="0" w:firstColumn="1" w:lastColumn="0" w:noHBand="0" w:noVBand="1"/>
      </w:tblPr>
      <w:tblGrid>
        <w:gridCol w:w="1252"/>
        <w:gridCol w:w="3107"/>
        <w:gridCol w:w="1253"/>
        <w:gridCol w:w="1253"/>
        <w:gridCol w:w="1253"/>
        <w:gridCol w:w="1253"/>
      </w:tblGrid>
      <w:tr w:rsidR="005B05FE" w14:paraId="52C4A5FA" w14:textId="77777777" w:rsidTr="000A468D">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4360" w:type="dxa"/>
            <w:gridSpan w:val="2"/>
            <w:vMerge w:val="restart"/>
          </w:tcPr>
          <w:p w14:paraId="000004F8" w14:textId="77777777" w:rsidR="005B05FE" w:rsidRDefault="00924C6C">
            <w:pPr>
              <w:jc w:val="center"/>
              <w:rPr>
                <w:rFonts w:ascii="Arial" w:eastAsia="Arial" w:hAnsi="Arial" w:cs="Arial"/>
                <w:sz w:val="24"/>
                <w:szCs w:val="24"/>
              </w:rPr>
            </w:pPr>
            <w:r>
              <w:rPr>
                <w:rFonts w:ascii="Arial" w:eastAsia="Arial" w:hAnsi="Arial" w:cs="Arial"/>
                <w:sz w:val="24"/>
                <w:szCs w:val="24"/>
              </w:rPr>
              <w:t> </w:t>
            </w:r>
          </w:p>
          <w:p w14:paraId="000004F9" w14:textId="77777777" w:rsidR="005B05FE" w:rsidRDefault="00924C6C">
            <w:pPr>
              <w:jc w:val="center"/>
              <w:rPr>
                <w:rFonts w:ascii="Arial" w:eastAsia="Arial" w:hAnsi="Arial" w:cs="Arial"/>
                <w:sz w:val="24"/>
                <w:szCs w:val="24"/>
              </w:rPr>
            </w:pPr>
            <w:r>
              <w:rPr>
                <w:rFonts w:ascii="Arial" w:eastAsia="Arial" w:hAnsi="Arial" w:cs="Arial"/>
                <w:sz w:val="24"/>
                <w:szCs w:val="24"/>
              </w:rPr>
              <w:t> </w:t>
            </w:r>
          </w:p>
        </w:tc>
        <w:tc>
          <w:tcPr>
            <w:tcW w:w="1253" w:type="dxa"/>
            <w:vMerge w:val="restart"/>
          </w:tcPr>
          <w:p w14:paraId="000004FB" w14:textId="0DAA22F2" w:rsidR="005B05FE" w:rsidRDefault="00470E8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Р </w:t>
            </w:r>
          </w:p>
          <w:p w14:paraId="000004FC"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утга</w:t>
            </w:r>
          </w:p>
        </w:tc>
        <w:tc>
          <w:tcPr>
            <w:tcW w:w="1253" w:type="dxa"/>
            <w:vMerge w:val="restart"/>
          </w:tcPr>
          <w:p w14:paraId="000004FD"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OR</w:t>
            </w:r>
          </w:p>
        </w:tc>
        <w:tc>
          <w:tcPr>
            <w:tcW w:w="2506" w:type="dxa"/>
            <w:gridSpan w:val="2"/>
          </w:tcPr>
          <w:p w14:paraId="000004FE" w14:textId="77777777" w:rsidR="005B05FE" w:rsidRDefault="00924C6C">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95% ИИ</w:t>
            </w:r>
          </w:p>
        </w:tc>
      </w:tr>
      <w:tr w:rsidR="005B05FE" w14:paraId="5D205345" w14:textId="77777777" w:rsidTr="000A468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60" w:type="dxa"/>
            <w:gridSpan w:val="2"/>
            <w:vMerge/>
            <w:tcBorders>
              <w:bottom w:val="single" w:sz="4" w:space="0" w:color="000000"/>
            </w:tcBorders>
          </w:tcPr>
          <w:p w14:paraId="00000500" w14:textId="77777777" w:rsidR="005B05FE" w:rsidRDefault="005B05FE">
            <w:pPr>
              <w:widowControl w:val="0"/>
              <w:pBdr>
                <w:top w:val="nil"/>
                <w:left w:val="nil"/>
                <w:bottom w:val="nil"/>
                <w:right w:val="nil"/>
                <w:between w:val="nil"/>
              </w:pBdr>
              <w:spacing w:line="276" w:lineRule="auto"/>
              <w:rPr>
                <w:rFonts w:ascii="Arial" w:eastAsia="Arial" w:hAnsi="Arial" w:cs="Arial"/>
                <w:sz w:val="24"/>
                <w:szCs w:val="24"/>
              </w:rPr>
            </w:pPr>
          </w:p>
        </w:tc>
        <w:tc>
          <w:tcPr>
            <w:tcW w:w="1253" w:type="dxa"/>
            <w:vMerge/>
            <w:tcBorders>
              <w:bottom w:val="single" w:sz="4" w:space="0" w:color="000000"/>
            </w:tcBorders>
          </w:tcPr>
          <w:p w14:paraId="00000502"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vMerge/>
            <w:tcBorders>
              <w:bottom w:val="single" w:sz="4" w:space="0" w:color="000000"/>
            </w:tcBorders>
          </w:tcPr>
          <w:p w14:paraId="00000503" w14:textId="77777777" w:rsidR="005B05FE" w:rsidRDefault="005B05FE">
            <w:pPr>
              <w:widowControl w:val="0"/>
              <w:pBdr>
                <w:top w:val="nil"/>
                <w:left w:val="nil"/>
                <w:bottom w:val="nil"/>
                <w:right w:val="nil"/>
                <w:between w:val="nil"/>
              </w:pBd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tcBorders>
              <w:bottom w:val="single" w:sz="4" w:space="0" w:color="000000"/>
            </w:tcBorders>
            <w:shd w:val="clear" w:color="auto" w:fill="auto"/>
          </w:tcPr>
          <w:p w14:paraId="0000050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Доод</w:t>
            </w:r>
          </w:p>
        </w:tc>
        <w:tc>
          <w:tcPr>
            <w:tcW w:w="1253" w:type="dxa"/>
            <w:tcBorders>
              <w:bottom w:val="single" w:sz="4" w:space="0" w:color="000000"/>
            </w:tcBorders>
            <w:shd w:val="clear" w:color="auto" w:fill="auto"/>
          </w:tcPr>
          <w:p w14:paraId="0000050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Дээд</w:t>
            </w:r>
          </w:p>
        </w:tc>
      </w:tr>
      <w:tr w:rsidR="005B05FE" w14:paraId="3C275AAE" w14:textId="77777777" w:rsidTr="000A468D">
        <w:trPr>
          <w:trHeight w:val="278"/>
        </w:trPr>
        <w:tc>
          <w:tcPr>
            <w:cnfStyle w:val="001000000000" w:firstRow="0" w:lastRow="0" w:firstColumn="1" w:lastColumn="0" w:oddVBand="0" w:evenVBand="0" w:oddHBand="0" w:evenHBand="0" w:firstRowFirstColumn="0" w:firstRowLastColumn="0" w:lastRowFirstColumn="0" w:lastRowLastColumn="0"/>
            <w:tcW w:w="4360" w:type="dxa"/>
            <w:gridSpan w:val="2"/>
            <w:tcBorders>
              <w:top w:val="single" w:sz="4" w:space="0" w:color="000000"/>
            </w:tcBorders>
          </w:tcPr>
          <w:p w14:paraId="00000506" w14:textId="77777777" w:rsidR="005B05FE" w:rsidRDefault="00924C6C">
            <w:pPr>
              <w:rPr>
                <w:rFonts w:ascii="Arial" w:eastAsia="Arial" w:hAnsi="Arial" w:cs="Arial"/>
                <w:sz w:val="24"/>
                <w:szCs w:val="24"/>
              </w:rPr>
            </w:pPr>
            <w:r>
              <w:rPr>
                <w:rFonts w:ascii="Arial" w:eastAsia="Arial" w:hAnsi="Arial" w:cs="Arial"/>
                <w:b w:val="0"/>
                <w:sz w:val="24"/>
                <w:szCs w:val="24"/>
              </w:rPr>
              <w:t>Насны бүлэг</w:t>
            </w:r>
          </w:p>
        </w:tc>
        <w:tc>
          <w:tcPr>
            <w:tcW w:w="1253" w:type="dxa"/>
            <w:tcBorders>
              <w:top w:val="single" w:sz="4" w:space="0" w:color="000000"/>
            </w:tcBorders>
          </w:tcPr>
          <w:p w14:paraId="0000050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c>
          <w:tcPr>
            <w:tcW w:w="1253" w:type="dxa"/>
            <w:tcBorders>
              <w:top w:val="single" w:sz="4" w:space="0" w:color="000000"/>
            </w:tcBorders>
          </w:tcPr>
          <w:p w14:paraId="0000050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c>
          <w:tcPr>
            <w:tcW w:w="1253" w:type="dxa"/>
            <w:tcBorders>
              <w:top w:val="single" w:sz="4" w:space="0" w:color="000000"/>
            </w:tcBorders>
            <w:shd w:val="clear" w:color="auto" w:fill="auto"/>
          </w:tcPr>
          <w:p w14:paraId="0000050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c>
          <w:tcPr>
            <w:tcW w:w="1253" w:type="dxa"/>
            <w:tcBorders>
              <w:top w:val="single" w:sz="4" w:space="0" w:color="000000"/>
            </w:tcBorders>
            <w:shd w:val="clear" w:color="auto" w:fill="auto"/>
          </w:tcPr>
          <w:p w14:paraId="0000050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r>
      <w:tr w:rsidR="005B05FE" w14:paraId="4CCE8C2B" w14:textId="77777777" w:rsidTr="000A468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253" w:type="dxa"/>
            <w:shd w:val="clear" w:color="auto" w:fill="auto"/>
          </w:tcPr>
          <w:p w14:paraId="0000050C" w14:textId="77777777" w:rsidR="005B05FE" w:rsidRDefault="00924C6C">
            <w:pPr>
              <w:rPr>
                <w:rFonts w:ascii="Arial" w:eastAsia="Arial" w:hAnsi="Arial" w:cs="Arial"/>
                <w:sz w:val="24"/>
                <w:szCs w:val="24"/>
              </w:rPr>
            </w:pPr>
            <w:r>
              <w:rPr>
                <w:rFonts w:ascii="Arial" w:eastAsia="Arial" w:hAnsi="Arial" w:cs="Arial"/>
                <w:b w:val="0"/>
                <w:sz w:val="24"/>
                <w:szCs w:val="24"/>
              </w:rPr>
              <w:t> </w:t>
            </w:r>
          </w:p>
        </w:tc>
        <w:tc>
          <w:tcPr>
            <w:tcW w:w="3107" w:type="dxa"/>
            <w:shd w:val="clear" w:color="auto" w:fill="auto"/>
          </w:tcPr>
          <w:p w14:paraId="0000050D"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0-4 нас</w:t>
            </w:r>
          </w:p>
        </w:tc>
        <w:tc>
          <w:tcPr>
            <w:tcW w:w="1253" w:type="dxa"/>
            <w:shd w:val="clear" w:color="auto" w:fill="auto"/>
          </w:tcPr>
          <w:p w14:paraId="0000050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w:t>
            </w:r>
          </w:p>
        </w:tc>
        <w:tc>
          <w:tcPr>
            <w:tcW w:w="1253" w:type="dxa"/>
            <w:shd w:val="clear" w:color="auto" w:fill="auto"/>
          </w:tcPr>
          <w:p w14:paraId="0000050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c>
          <w:tcPr>
            <w:tcW w:w="1253" w:type="dxa"/>
            <w:shd w:val="clear" w:color="auto" w:fill="auto"/>
          </w:tcPr>
          <w:p w14:paraId="0000051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c>
          <w:tcPr>
            <w:tcW w:w="1253" w:type="dxa"/>
            <w:shd w:val="clear" w:color="auto" w:fill="auto"/>
          </w:tcPr>
          <w:p w14:paraId="0000051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w:t>
            </w:r>
          </w:p>
        </w:tc>
      </w:tr>
      <w:tr w:rsidR="005B05FE" w14:paraId="2AE427FC" w14:textId="77777777" w:rsidTr="000A468D">
        <w:trPr>
          <w:trHeight w:val="257"/>
        </w:trPr>
        <w:tc>
          <w:tcPr>
            <w:cnfStyle w:val="001000000000" w:firstRow="0" w:lastRow="0" w:firstColumn="1" w:lastColumn="0" w:oddVBand="0" w:evenVBand="0" w:oddHBand="0" w:evenHBand="0" w:firstRowFirstColumn="0" w:firstRowLastColumn="0" w:lastRowFirstColumn="0" w:lastRowLastColumn="0"/>
            <w:tcW w:w="1253" w:type="dxa"/>
            <w:shd w:val="clear" w:color="auto" w:fill="auto"/>
          </w:tcPr>
          <w:p w14:paraId="00000512" w14:textId="77777777" w:rsidR="005B05FE" w:rsidRDefault="00924C6C">
            <w:pPr>
              <w:rPr>
                <w:rFonts w:ascii="Arial" w:eastAsia="Arial" w:hAnsi="Arial" w:cs="Arial"/>
                <w:sz w:val="24"/>
                <w:szCs w:val="24"/>
              </w:rPr>
            </w:pPr>
            <w:r>
              <w:rPr>
                <w:rFonts w:ascii="Arial" w:eastAsia="Arial" w:hAnsi="Arial" w:cs="Arial"/>
                <w:b w:val="0"/>
                <w:sz w:val="24"/>
                <w:szCs w:val="24"/>
              </w:rPr>
              <w:t> </w:t>
            </w:r>
          </w:p>
        </w:tc>
        <w:tc>
          <w:tcPr>
            <w:tcW w:w="3107" w:type="dxa"/>
            <w:shd w:val="clear" w:color="auto" w:fill="auto"/>
          </w:tcPr>
          <w:p w14:paraId="00000513"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5-9 нас</w:t>
            </w:r>
          </w:p>
        </w:tc>
        <w:tc>
          <w:tcPr>
            <w:tcW w:w="1253" w:type="dxa"/>
            <w:shd w:val="clear" w:color="auto" w:fill="auto"/>
          </w:tcPr>
          <w:p w14:paraId="0000051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0.246</w:t>
            </w:r>
          </w:p>
        </w:tc>
        <w:tc>
          <w:tcPr>
            <w:tcW w:w="1253" w:type="dxa"/>
            <w:shd w:val="clear" w:color="auto" w:fill="auto"/>
          </w:tcPr>
          <w:p w14:paraId="0000051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1.403</w:t>
            </w:r>
          </w:p>
        </w:tc>
        <w:tc>
          <w:tcPr>
            <w:tcW w:w="1253" w:type="dxa"/>
            <w:shd w:val="clear" w:color="auto" w:fill="auto"/>
          </w:tcPr>
          <w:p w14:paraId="0000051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0.791</w:t>
            </w:r>
          </w:p>
        </w:tc>
        <w:tc>
          <w:tcPr>
            <w:tcW w:w="1253" w:type="dxa"/>
            <w:shd w:val="clear" w:color="auto" w:fill="auto"/>
          </w:tcPr>
          <w:p w14:paraId="0000051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2.488</w:t>
            </w:r>
          </w:p>
        </w:tc>
      </w:tr>
      <w:tr w:rsidR="005B05FE" w14:paraId="0DDECAA3" w14:textId="77777777" w:rsidTr="000A468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253" w:type="dxa"/>
            <w:shd w:val="clear" w:color="auto" w:fill="auto"/>
          </w:tcPr>
          <w:p w14:paraId="00000518" w14:textId="77777777" w:rsidR="005B05FE" w:rsidRDefault="00924C6C">
            <w:pPr>
              <w:rPr>
                <w:rFonts w:ascii="Arial" w:eastAsia="Arial" w:hAnsi="Arial" w:cs="Arial"/>
                <w:sz w:val="24"/>
                <w:szCs w:val="24"/>
              </w:rPr>
            </w:pPr>
            <w:r>
              <w:rPr>
                <w:rFonts w:ascii="Arial" w:eastAsia="Arial" w:hAnsi="Arial" w:cs="Arial"/>
                <w:b w:val="0"/>
                <w:sz w:val="24"/>
                <w:szCs w:val="24"/>
              </w:rPr>
              <w:t> </w:t>
            </w:r>
          </w:p>
        </w:tc>
        <w:tc>
          <w:tcPr>
            <w:tcW w:w="3107" w:type="dxa"/>
            <w:shd w:val="clear" w:color="auto" w:fill="auto"/>
          </w:tcPr>
          <w:p w14:paraId="00000519" w14:textId="77777777" w:rsidR="005B05FE" w:rsidRDefault="00924C6C">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10-14 нас</w:t>
            </w:r>
          </w:p>
        </w:tc>
        <w:tc>
          <w:tcPr>
            <w:tcW w:w="1253" w:type="dxa"/>
            <w:shd w:val="clear" w:color="auto" w:fill="auto"/>
          </w:tcPr>
          <w:p w14:paraId="0000051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0.672</w:t>
            </w:r>
          </w:p>
        </w:tc>
        <w:tc>
          <w:tcPr>
            <w:tcW w:w="1253" w:type="dxa"/>
            <w:shd w:val="clear" w:color="auto" w:fill="auto"/>
          </w:tcPr>
          <w:p w14:paraId="0000051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1.147</w:t>
            </w:r>
          </w:p>
        </w:tc>
        <w:tc>
          <w:tcPr>
            <w:tcW w:w="1253" w:type="dxa"/>
            <w:shd w:val="clear" w:color="auto" w:fill="auto"/>
          </w:tcPr>
          <w:p w14:paraId="0000051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0.607</w:t>
            </w:r>
          </w:p>
        </w:tc>
        <w:tc>
          <w:tcPr>
            <w:tcW w:w="1253" w:type="dxa"/>
            <w:shd w:val="clear" w:color="auto" w:fill="auto"/>
          </w:tcPr>
          <w:p w14:paraId="0000051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2.171</w:t>
            </w:r>
          </w:p>
        </w:tc>
      </w:tr>
      <w:tr w:rsidR="005B05FE" w14:paraId="37108BC2" w14:textId="77777777" w:rsidTr="000A468D">
        <w:trPr>
          <w:trHeight w:val="257"/>
        </w:trPr>
        <w:tc>
          <w:tcPr>
            <w:cnfStyle w:val="001000000000" w:firstRow="0" w:lastRow="0" w:firstColumn="1" w:lastColumn="0" w:oddVBand="0" w:evenVBand="0" w:oddHBand="0" w:evenHBand="0" w:firstRowFirstColumn="0" w:firstRowLastColumn="0" w:lastRowFirstColumn="0" w:lastRowLastColumn="0"/>
            <w:tcW w:w="1253" w:type="dxa"/>
            <w:shd w:val="clear" w:color="auto" w:fill="auto"/>
          </w:tcPr>
          <w:p w14:paraId="0000051E" w14:textId="77777777" w:rsidR="005B05FE" w:rsidRDefault="00924C6C">
            <w:pPr>
              <w:rPr>
                <w:rFonts w:ascii="Arial" w:eastAsia="Arial" w:hAnsi="Arial" w:cs="Arial"/>
                <w:sz w:val="24"/>
                <w:szCs w:val="24"/>
              </w:rPr>
            </w:pPr>
            <w:r>
              <w:rPr>
                <w:rFonts w:ascii="Arial" w:eastAsia="Arial" w:hAnsi="Arial" w:cs="Arial"/>
                <w:b w:val="0"/>
                <w:sz w:val="24"/>
                <w:szCs w:val="24"/>
              </w:rPr>
              <w:t> </w:t>
            </w:r>
          </w:p>
        </w:tc>
        <w:tc>
          <w:tcPr>
            <w:tcW w:w="3107" w:type="dxa"/>
            <w:shd w:val="clear" w:color="auto" w:fill="auto"/>
          </w:tcPr>
          <w:p w14:paraId="0000051F" w14:textId="77777777" w:rsidR="005B05FE" w:rsidRDefault="00924C6C">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15&lt; нас</w:t>
            </w:r>
          </w:p>
        </w:tc>
        <w:tc>
          <w:tcPr>
            <w:tcW w:w="1253" w:type="dxa"/>
            <w:shd w:val="clear" w:color="auto" w:fill="auto"/>
          </w:tcPr>
          <w:p w14:paraId="0000052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0.519</w:t>
            </w:r>
          </w:p>
        </w:tc>
        <w:tc>
          <w:tcPr>
            <w:tcW w:w="1253" w:type="dxa"/>
            <w:shd w:val="clear" w:color="auto" w:fill="auto"/>
          </w:tcPr>
          <w:p w14:paraId="0000052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1.326</w:t>
            </w:r>
          </w:p>
        </w:tc>
        <w:tc>
          <w:tcPr>
            <w:tcW w:w="1253" w:type="dxa"/>
            <w:shd w:val="clear" w:color="auto" w:fill="auto"/>
          </w:tcPr>
          <w:p w14:paraId="0000052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0.562</w:t>
            </w:r>
          </w:p>
        </w:tc>
        <w:tc>
          <w:tcPr>
            <w:tcW w:w="1253" w:type="dxa"/>
            <w:shd w:val="clear" w:color="auto" w:fill="auto"/>
          </w:tcPr>
          <w:p w14:paraId="0000052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3.126</w:t>
            </w:r>
          </w:p>
        </w:tc>
      </w:tr>
      <w:tr w:rsidR="005B05FE" w14:paraId="10CE6254" w14:textId="77777777" w:rsidTr="000A468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1253" w:type="dxa"/>
            <w:shd w:val="clear" w:color="auto" w:fill="auto"/>
          </w:tcPr>
          <w:p w14:paraId="00000524" w14:textId="77777777" w:rsidR="005B05FE" w:rsidRDefault="005B05FE">
            <w:pPr>
              <w:rPr>
                <w:rFonts w:ascii="Arial" w:eastAsia="Arial" w:hAnsi="Arial" w:cs="Arial"/>
                <w:sz w:val="24"/>
                <w:szCs w:val="24"/>
              </w:rPr>
            </w:pPr>
          </w:p>
        </w:tc>
        <w:tc>
          <w:tcPr>
            <w:tcW w:w="3107" w:type="dxa"/>
            <w:shd w:val="clear" w:color="auto" w:fill="auto"/>
          </w:tcPr>
          <w:p w14:paraId="00000525" w14:textId="77777777" w:rsidR="005B05FE" w:rsidRDefault="005B05FE">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shd w:val="clear" w:color="auto" w:fill="auto"/>
          </w:tcPr>
          <w:p w14:paraId="00000526"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shd w:val="clear" w:color="auto" w:fill="auto"/>
          </w:tcPr>
          <w:p w14:paraId="00000527"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shd w:val="clear" w:color="auto" w:fill="auto"/>
          </w:tcPr>
          <w:p w14:paraId="00000528"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c>
          <w:tcPr>
            <w:tcW w:w="1253" w:type="dxa"/>
            <w:shd w:val="clear" w:color="auto" w:fill="auto"/>
          </w:tcPr>
          <w:p w14:paraId="00000529" w14:textId="77777777" w:rsidR="005B05FE" w:rsidRDefault="005B05FE">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p>
        </w:tc>
      </w:tr>
      <w:tr w:rsidR="005B05FE" w14:paraId="589EE39E" w14:textId="77777777" w:rsidTr="000A468D">
        <w:trPr>
          <w:trHeight w:val="323"/>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2A" w14:textId="77777777" w:rsidR="005B05FE" w:rsidRDefault="00924C6C">
            <w:pPr>
              <w:rPr>
                <w:rFonts w:ascii="Arial" w:eastAsia="Arial" w:hAnsi="Arial" w:cs="Arial"/>
                <w:sz w:val="24"/>
                <w:szCs w:val="24"/>
              </w:rPr>
            </w:pPr>
            <w:r>
              <w:rPr>
                <w:rFonts w:ascii="Arial" w:eastAsia="Arial" w:hAnsi="Arial" w:cs="Arial"/>
                <w:b w:val="0"/>
                <w:sz w:val="24"/>
                <w:szCs w:val="24"/>
              </w:rPr>
              <w:t>Зүрхний гажиг (тийм)</w:t>
            </w:r>
          </w:p>
        </w:tc>
        <w:tc>
          <w:tcPr>
            <w:tcW w:w="1253" w:type="dxa"/>
            <w:shd w:val="clear" w:color="auto" w:fill="auto"/>
          </w:tcPr>
          <w:p w14:paraId="0000052C"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0.001</w:t>
            </w:r>
          </w:p>
        </w:tc>
        <w:tc>
          <w:tcPr>
            <w:tcW w:w="1253" w:type="dxa"/>
            <w:shd w:val="clear" w:color="auto" w:fill="auto"/>
          </w:tcPr>
          <w:p w14:paraId="0000052D"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5.499</w:t>
            </w:r>
          </w:p>
        </w:tc>
        <w:tc>
          <w:tcPr>
            <w:tcW w:w="1253" w:type="dxa"/>
            <w:shd w:val="clear" w:color="auto" w:fill="auto"/>
          </w:tcPr>
          <w:p w14:paraId="0000052E"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1.936</w:t>
            </w:r>
          </w:p>
        </w:tc>
        <w:tc>
          <w:tcPr>
            <w:tcW w:w="1253" w:type="dxa"/>
            <w:shd w:val="clear" w:color="auto" w:fill="auto"/>
          </w:tcPr>
          <w:p w14:paraId="0000052F"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15.616</w:t>
            </w:r>
          </w:p>
        </w:tc>
      </w:tr>
      <w:tr w:rsidR="005B05FE" w14:paraId="628EF997" w14:textId="77777777" w:rsidTr="000A468D">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30" w14:textId="77777777" w:rsidR="005B05FE" w:rsidRDefault="00924C6C">
            <w:pPr>
              <w:rPr>
                <w:rFonts w:ascii="Arial" w:eastAsia="Arial" w:hAnsi="Arial" w:cs="Arial"/>
                <w:sz w:val="24"/>
                <w:szCs w:val="24"/>
              </w:rPr>
            </w:pPr>
            <w:r>
              <w:rPr>
                <w:rFonts w:ascii="Arial" w:eastAsia="Arial" w:hAnsi="Arial" w:cs="Arial"/>
                <w:b w:val="0"/>
                <w:sz w:val="24"/>
                <w:szCs w:val="24"/>
              </w:rPr>
              <w:t>Хоол тэжээлийн дутагдал (тийм)</w:t>
            </w:r>
          </w:p>
        </w:tc>
        <w:tc>
          <w:tcPr>
            <w:tcW w:w="1253" w:type="dxa"/>
            <w:shd w:val="clear" w:color="auto" w:fill="auto"/>
          </w:tcPr>
          <w:p w14:paraId="00000532"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0.030</w:t>
            </w:r>
          </w:p>
        </w:tc>
        <w:tc>
          <w:tcPr>
            <w:tcW w:w="1253" w:type="dxa"/>
            <w:shd w:val="clear" w:color="auto" w:fill="auto"/>
          </w:tcPr>
          <w:p w14:paraId="00000533"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7.847</w:t>
            </w:r>
          </w:p>
        </w:tc>
        <w:tc>
          <w:tcPr>
            <w:tcW w:w="1253" w:type="dxa"/>
            <w:shd w:val="clear" w:color="auto" w:fill="auto"/>
          </w:tcPr>
          <w:p w14:paraId="00000534"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1.221</w:t>
            </w:r>
          </w:p>
        </w:tc>
        <w:tc>
          <w:tcPr>
            <w:tcW w:w="1253" w:type="dxa"/>
            <w:shd w:val="clear" w:color="auto" w:fill="auto"/>
          </w:tcPr>
          <w:p w14:paraId="00000535"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50.448</w:t>
            </w:r>
          </w:p>
        </w:tc>
      </w:tr>
      <w:tr w:rsidR="005B05FE" w14:paraId="220A03DA" w14:textId="77777777" w:rsidTr="000A468D">
        <w:trPr>
          <w:trHeight w:val="257"/>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36" w14:textId="77777777" w:rsidR="005B05FE" w:rsidRDefault="00924C6C">
            <w:pPr>
              <w:rPr>
                <w:rFonts w:ascii="Arial" w:eastAsia="Arial" w:hAnsi="Arial" w:cs="Arial"/>
                <w:sz w:val="24"/>
                <w:szCs w:val="24"/>
              </w:rPr>
            </w:pPr>
            <w:r>
              <w:rPr>
                <w:rFonts w:ascii="Arial" w:eastAsia="Arial" w:hAnsi="Arial" w:cs="Arial"/>
                <w:b w:val="0"/>
                <w:sz w:val="24"/>
                <w:szCs w:val="24"/>
              </w:rPr>
              <w:t>Сульдаа (тийм)</w:t>
            </w:r>
          </w:p>
        </w:tc>
        <w:tc>
          <w:tcPr>
            <w:tcW w:w="1253" w:type="dxa"/>
            <w:shd w:val="clear" w:color="auto" w:fill="auto"/>
          </w:tcPr>
          <w:p w14:paraId="00000538"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0.063</w:t>
            </w:r>
          </w:p>
        </w:tc>
        <w:tc>
          <w:tcPr>
            <w:tcW w:w="1253" w:type="dxa"/>
            <w:shd w:val="clear" w:color="auto" w:fill="auto"/>
          </w:tcPr>
          <w:p w14:paraId="00000539"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2.840</w:t>
            </w:r>
          </w:p>
        </w:tc>
        <w:tc>
          <w:tcPr>
            <w:tcW w:w="1253" w:type="dxa"/>
            <w:shd w:val="clear" w:color="auto" w:fill="auto"/>
          </w:tcPr>
          <w:p w14:paraId="0000053A"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0.940</w:t>
            </w:r>
          </w:p>
        </w:tc>
        <w:tc>
          <w:tcPr>
            <w:tcW w:w="1253" w:type="dxa"/>
            <w:shd w:val="clear" w:color="auto" w:fill="auto"/>
          </w:tcPr>
          <w:p w14:paraId="0000053B"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8.680</w:t>
            </w:r>
          </w:p>
        </w:tc>
      </w:tr>
      <w:tr w:rsidR="005B05FE" w14:paraId="75428E8B" w14:textId="77777777" w:rsidTr="000A468D">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3C" w14:textId="77777777" w:rsidR="005B05FE" w:rsidRDefault="00924C6C">
            <w:pPr>
              <w:rPr>
                <w:rFonts w:ascii="Arial" w:eastAsia="Arial" w:hAnsi="Arial" w:cs="Arial"/>
                <w:sz w:val="24"/>
                <w:szCs w:val="24"/>
              </w:rPr>
            </w:pPr>
            <w:r>
              <w:rPr>
                <w:rFonts w:ascii="Arial" w:eastAsia="Arial" w:hAnsi="Arial" w:cs="Arial"/>
                <w:b w:val="0"/>
                <w:sz w:val="24"/>
                <w:szCs w:val="24"/>
              </w:rPr>
              <w:t>Цус багадалт (тийм)</w:t>
            </w:r>
          </w:p>
        </w:tc>
        <w:tc>
          <w:tcPr>
            <w:tcW w:w="1253" w:type="dxa"/>
            <w:shd w:val="clear" w:color="auto" w:fill="auto"/>
          </w:tcPr>
          <w:p w14:paraId="0000053E"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0.135</w:t>
            </w:r>
          </w:p>
        </w:tc>
        <w:tc>
          <w:tcPr>
            <w:tcW w:w="1253" w:type="dxa"/>
            <w:shd w:val="clear" w:color="auto" w:fill="auto"/>
          </w:tcPr>
          <w:p w14:paraId="0000053F"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2.420</w:t>
            </w:r>
          </w:p>
        </w:tc>
        <w:tc>
          <w:tcPr>
            <w:tcW w:w="1253" w:type="dxa"/>
            <w:shd w:val="clear" w:color="auto" w:fill="auto"/>
          </w:tcPr>
          <w:p w14:paraId="00000540"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0.861</w:t>
            </w:r>
          </w:p>
        </w:tc>
        <w:tc>
          <w:tcPr>
            <w:tcW w:w="1253" w:type="dxa"/>
            <w:shd w:val="clear" w:color="auto" w:fill="auto"/>
          </w:tcPr>
          <w:p w14:paraId="00000541"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6.305</w:t>
            </w:r>
          </w:p>
        </w:tc>
      </w:tr>
      <w:tr w:rsidR="005B05FE" w14:paraId="15636E39" w14:textId="77777777" w:rsidTr="000A468D">
        <w:trPr>
          <w:trHeight w:val="288"/>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42" w14:textId="77777777" w:rsidR="005B05FE" w:rsidRDefault="00924C6C">
            <w:pPr>
              <w:rPr>
                <w:rFonts w:ascii="Arial" w:eastAsia="Arial" w:hAnsi="Arial" w:cs="Arial"/>
                <w:sz w:val="24"/>
                <w:szCs w:val="24"/>
              </w:rPr>
            </w:pPr>
            <w:r>
              <w:rPr>
                <w:rFonts w:ascii="Arial" w:eastAsia="Arial" w:hAnsi="Arial" w:cs="Arial"/>
                <w:b w:val="0"/>
                <w:sz w:val="24"/>
                <w:szCs w:val="24"/>
              </w:rPr>
              <w:t>Тархины саа (тийм)</w:t>
            </w:r>
          </w:p>
        </w:tc>
        <w:tc>
          <w:tcPr>
            <w:tcW w:w="1253" w:type="dxa"/>
            <w:shd w:val="clear" w:color="auto" w:fill="auto"/>
          </w:tcPr>
          <w:p w14:paraId="00000544"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0.067</w:t>
            </w:r>
          </w:p>
        </w:tc>
        <w:tc>
          <w:tcPr>
            <w:tcW w:w="1253" w:type="dxa"/>
            <w:shd w:val="clear" w:color="auto" w:fill="auto"/>
          </w:tcPr>
          <w:p w14:paraId="00000545"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1.450</w:t>
            </w:r>
          </w:p>
        </w:tc>
        <w:tc>
          <w:tcPr>
            <w:tcW w:w="1253" w:type="dxa"/>
            <w:shd w:val="clear" w:color="auto" w:fill="auto"/>
          </w:tcPr>
          <w:p w14:paraId="00000546"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0.179</w:t>
            </w:r>
          </w:p>
        </w:tc>
        <w:tc>
          <w:tcPr>
            <w:tcW w:w="1253" w:type="dxa"/>
            <w:shd w:val="clear" w:color="auto" w:fill="auto"/>
          </w:tcPr>
          <w:p w14:paraId="00000547"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2.003</w:t>
            </w:r>
          </w:p>
        </w:tc>
      </w:tr>
      <w:tr w:rsidR="005B05FE" w14:paraId="228840C6" w14:textId="77777777" w:rsidTr="000A46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48" w14:textId="77777777" w:rsidR="005B05FE" w:rsidRDefault="00924C6C">
            <w:pPr>
              <w:rPr>
                <w:rFonts w:ascii="Arial" w:eastAsia="Arial" w:hAnsi="Arial" w:cs="Arial"/>
                <w:sz w:val="24"/>
                <w:szCs w:val="24"/>
              </w:rPr>
            </w:pPr>
            <w:r>
              <w:rPr>
                <w:rFonts w:ascii="Arial" w:eastAsia="Arial" w:hAnsi="Arial" w:cs="Arial"/>
                <w:b w:val="0"/>
                <w:sz w:val="24"/>
                <w:szCs w:val="24"/>
              </w:rPr>
              <w:t>Бусад гажиг (тийм)</w:t>
            </w:r>
          </w:p>
        </w:tc>
        <w:tc>
          <w:tcPr>
            <w:tcW w:w="1253" w:type="dxa"/>
            <w:shd w:val="clear" w:color="auto" w:fill="auto"/>
          </w:tcPr>
          <w:p w14:paraId="0000054A"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0.093</w:t>
            </w:r>
          </w:p>
        </w:tc>
        <w:tc>
          <w:tcPr>
            <w:tcW w:w="1253" w:type="dxa"/>
            <w:shd w:val="clear" w:color="auto" w:fill="auto"/>
          </w:tcPr>
          <w:p w14:paraId="0000054B"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4.878</w:t>
            </w:r>
          </w:p>
        </w:tc>
        <w:tc>
          <w:tcPr>
            <w:tcW w:w="1253" w:type="dxa"/>
            <w:shd w:val="clear" w:color="auto" w:fill="auto"/>
          </w:tcPr>
          <w:p w14:paraId="0000054C"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0.768</w:t>
            </w:r>
          </w:p>
        </w:tc>
        <w:tc>
          <w:tcPr>
            <w:tcW w:w="1253" w:type="dxa"/>
            <w:shd w:val="clear" w:color="auto" w:fill="auto"/>
          </w:tcPr>
          <w:p w14:paraId="0000054D" w14:textId="77777777" w:rsidR="005B05FE" w:rsidRDefault="00924C6C">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30.983</w:t>
            </w:r>
          </w:p>
        </w:tc>
      </w:tr>
      <w:tr w:rsidR="005B05FE" w14:paraId="6029AB05" w14:textId="77777777" w:rsidTr="000A468D">
        <w:trPr>
          <w:trHeight w:val="20"/>
        </w:trPr>
        <w:tc>
          <w:tcPr>
            <w:cnfStyle w:val="001000000000" w:firstRow="0" w:lastRow="0" w:firstColumn="1" w:lastColumn="0" w:oddVBand="0" w:evenVBand="0" w:oddHBand="0" w:evenHBand="0" w:firstRowFirstColumn="0" w:firstRowLastColumn="0" w:lastRowFirstColumn="0" w:lastRowLastColumn="0"/>
            <w:tcW w:w="4360" w:type="dxa"/>
            <w:gridSpan w:val="2"/>
            <w:shd w:val="clear" w:color="auto" w:fill="auto"/>
          </w:tcPr>
          <w:p w14:paraId="0000054E" w14:textId="77777777" w:rsidR="005B05FE" w:rsidRDefault="00924C6C">
            <w:pPr>
              <w:rPr>
                <w:rFonts w:ascii="Arial" w:eastAsia="Arial" w:hAnsi="Arial" w:cs="Arial"/>
                <w:sz w:val="24"/>
                <w:szCs w:val="24"/>
              </w:rPr>
            </w:pPr>
            <w:r>
              <w:rPr>
                <w:rFonts w:ascii="Arial" w:eastAsia="Arial" w:hAnsi="Arial" w:cs="Arial"/>
                <w:b w:val="0"/>
                <w:sz w:val="24"/>
                <w:szCs w:val="24"/>
              </w:rPr>
              <w:t>Хавдар (тийм)</w:t>
            </w:r>
          </w:p>
        </w:tc>
        <w:tc>
          <w:tcPr>
            <w:tcW w:w="1253" w:type="dxa"/>
            <w:shd w:val="clear" w:color="auto" w:fill="auto"/>
          </w:tcPr>
          <w:p w14:paraId="00000550"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0.113</w:t>
            </w:r>
          </w:p>
        </w:tc>
        <w:tc>
          <w:tcPr>
            <w:tcW w:w="1253" w:type="dxa"/>
            <w:shd w:val="clear" w:color="auto" w:fill="auto"/>
          </w:tcPr>
          <w:p w14:paraId="00000551"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4.227</w:t>
            </w:r>
          </w:p>
        </w:tc>
        <w:tc>
          <w:tcPr>
            <w:tcW w:w="1253" w:type="dxa"/>
          </w:tcPr>
          <w:p w14:paraId="00000552"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0.712</w:t>
            </w:r>
          </w:p>
        </w:tc>
        <w:tc>
          <w:tcPr>
            <w:tcW w:w="1253" w:type="dxa"/>
          </w:tcPr>
          <w:p w14:paraId="00000553" w14:textId="77777777" w:rsidR="005B05FE" w:rsidRDefault="00924C6C">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25.113</w:t>
            </w:r>
          </w:p>
        </w:tc>
      </w:tr>
    </w:tbl>
    <w:p w14:paraId="00000554" w14:textId="77777777" w:rsidR="005B05FE" w:rsidRDefault="005B05FE">
      <w:pPr>
        <w:spacing w:after="0" w:line="240" w:lineRule="auto"/>
        <w:jc w:val="both"/>
        <w:rPr>
          <w:rFonts w:ascii="Arial" w:eastAsia="Arial" w:hAnsi="Arial" w:cs="Arial"/>
          <w:sz w:val="24"/>
          <w:szCs w:val="24"/>
        </w:rPr>
      </w:pPr>
    </w:p>
    <w:p w14:paraId="00000555" w14:textId="77777777" w:rsidR="005B05FE" w:rsidRDefault="00924C6C" w:rsidP="00927102">
      <w:pPr>
        <w:spacing w:after="0" w:line="240" w:lineRule="auto"/>
        <w:ind w:firstLine="720"/>
        <w:jc w:val="both"/>
        <w:rPr>
          <w:rFonts w:ascii="Arial" w:eastAsia="Arial" w:hAnsi="Arial" w:cs="Arial"/>
          <w:b/>
          <w:sz w:val="24"/>
          <w:szCs w:val="24"/>
        </w:rPr>
      </w:pPr>
      <w:r>
        <w:rPr>
          <w:rFonts w:ascii="Arial" w:eastAsia="Arial" w:hAnsi="Arial" w:cs="Arial"/>
          <w:b/>
          <w:sz w:val="24"/>
          <w:szCs w:val="24"/>
        </w:rPr>
        <w:t>Хэлцэмж</w:t>
      </w:r>
    </w:p>
    <w:p w14:paraId="00000556" w14:textId="27DEF35D"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Бид судалгаандаа Шинэ коронавирусын халдварын Альфа ба Дельта хэлбэрийн халдварын оргил үед түргэвчилсэн ба ПГУ-ын шинжилгээгээр халдвар батлагдсан хүүхдүүдийг хамруулсан. Судлаачид бага насны хүүхдүүдэд халдварын тохиолдол хүндрэл их бүртгэгдэж, хамгийн их бүртгэгдсэн шинж тэмдэг халуурах, ханиалгах, толгой өвдөх, суулгалт, хоолой өвдөх зэрэг нь хамгийн түгээмэл илэрснийг мэдээлжээ</w:t>
      </w:r>
      <w:r>
        <w:rPr>
          <w:rFonts w:ascii="Arial" w:eastAsia="Arial" w:hAnsi="Arial" w:cs="Arial"/>
          <w:sz w:val="24"/>
          <w:szCs w:val="24"/>
          <w:vertAlign w:val="superscript"/>
        </w:rPr>
        <w:t>13</w:t>
      </w:r>
      <w:r>
        <w:rPr>
          <w:rFonts w:ascii="Arial" w:eastAsia="Arial" w:hAnsi="Arial" w:cs="Arial"/>
          <w:sz w:val="24"/>
          <w:szCs w:val="24"/>
        </w:rPr>
        <w:t>. Түүнчлэн хүүхэд суурь эмгэг өвчлөлтэй байх нь өвчин хүндрэх эрсд</w:t>
      </w:r>
      <w:r w:rsidR="005E0327">
        <w:rPr>
          <w:rFonts w:ascii="Arial" w:eastAsia="Arial" w:hAnsi="Arial" w:cs="Arial"/>
          <w:sz w:val="24"/>
          <w:szCs w:val="24"/>
        </w:rPr>
        <w:t>э</w:t>
      </w:r>
      <w:r>
        <w:rPr>
          <w:rFonts w:ascii="Arial" w:eastAsia="Arial" w:hAnsi="Arial" w:cs="Arial"/>
          <w:sz w:val="24"/>
          <w:szCs w:val="24"/>
        </w:rPr>
        <w:t>лийг 2.8 дахин нэмэгдүүлж байгааг онцолж байна</w:t>
      </w:r>
      <w:r>
        <w:rPr>
          <w:rFonts w:ascii="Arial" w:eastAsia="Arial" w:hAnsi="Arial" w:cs="Arial"/>
          <w:sz w:val="24"/>
          <w:szCs w:val="24"/>
          <w:vertAlign w:val="superscript"/>
        </w:rPr>
        <w:t>14</w:t>
      </w:r>
      <w:r>
        <w:rPr>
          <w:rFonts w:ascii="Arial" w:eastAsia="Arial" w:hAnsi="Arial" w:cs="Arial"/>
          <w:sz w:val="24"/>
          <w:szCs w:val="24"/>
        </w:rPr>
        <w:t xml:space="preserve">. Chanapai Chaiyakulsil нарын судалгаагаар Альфа хэлбэрийн халдварын үед хүүхдүүдэд амьсгал замын эмнэлзүйн шинж тэмдэг давамгайлан илэрч байсан бол Дельта хэлбэрийн халдварын оргил үед амьсгал замын болон хоол боловсруулах эрхтэн </w:t>
      </w:r>
      <w:r>
        <w:rPr>
          <w:rFonts w:ascii="Arial" w:eastAsia="Arial" w:hAnsi="Arial" w:cs="Arial"/>
          <w:sz w:val="24"/>
          <w:szCs w:val="24"/>
        </w:rPr>
        <w:lastRenderedPageBreak/>
        <w:t>тогтолцооны шинж тэмдэг түгээмэл илэрчээ</w:t>
      </w:r>
      <w:r>
        <w:rPr>
          <w:rFonts w:ascii="Arial" w:eastAsia="Arial" w:hAnsi="Arial" w:cs="Arial"/>
          <w:sz w:val="24"/>
          <w:szCs w:val="24"/>
          <w:vertAlign w:val="superscript"/>
        </w:rPr>
        <w:t>15</w:t>
      </w:r>
      <w:r>
        <w:rPr>
          <w:rFonts w:ascii="Arial" w:eastAsia="Arial" w:hAnsi="Arial" w:cs="Arial"/>
          <w:sz w:val="24"/>
          <w:szCs w:val="24"/>
        </w:rPr>
        <w:t>. Альфа хэлбэрийн үед эмнэлэгт хэвтэн эмчлүүлэх тохиолдол 9.4%-д тохиолдож байсан бол Дельта хэлбэрийн үед хэвтэн эмчлүүлэлт 19.4% болж нэмэгджээ</w:t>
      </w:r>
      <w:r>
        <w:rPr>
          <w:rFonts w:ascii="Arial" w:eastAsia="Arial" w:hAnsi="Arial" w:cs="Arial"/>
          <w:sz w:val="24"/>
          <w:szCs w:val="24"/>
          <w:vertAlign w:val="superscript"/>
        </w:rPr>
        <w:t>16</w:t>
      </w:r>
      <w:r>
        <w:rPr>
          <w:rFonts w:ascii="Arial" w:eastAsia="Arial" w:hAnsi="Arial" w:cs="Arial"/>
          <w:sz w:val="24"/>
          <w:szCs w:val="24"/>
        </w:rPr>
        <w:t>. Тус судалгаанд хүүхдийн коронавирусын халдварын хэлбэрийг ялган оношлох шинжилгээ хийгдээгүй нь хязгаарлагдмал тал болж байсан. Дельта хувилбар нь COVID-19-ийн шинж тэмдэг нь хүндэрч илрэх, эмнэлэгт хүндэрч хэвтэх, нас баралтын эрсдэл өндөртэй холбоотой тул COVID-19-ийн вакцинжуулалтын түвшинг түргэн шуурхай, сайжруулахад ихэн</w:t>
      </w:r>
      <w:r w:rsidR="005E0327">
        <w:rPr>
          <w:rFonts w:ascii="Arial" w:eastAsia="Arial" w:hAnsi="Arial" w:cs="Arial"/>
          <w:sz w:val="24"/>
          <w:szCs w:val="24"/>
        </w:rPr>
        <w:t>х орнууд анхаарч вакцинжуулалта</w:t>
      </w:r>
      <w:r>
        <w:rPr>
          <w:rFonts w:ascii="Arial" w:eastAsia="Arial" w:hAnsi="Arial" w:cs="Arial"/>
          <w:sz w:val="24"/>
          <w:szCs w:val="24"/>
        </w:rPr>
        <w:t>д өргөн хамруулж эхэлсэн.</w:t>
      </w:r>
      <w:r>
        <w:rPr>
          <w:rFonts w:ascii="Arial" w:eastAsia="Arial" w:hAnsi="Arial" w:cs="Arial"/>
          <w:sz w:val="24"/>
          <w:szCs w:val="24"/>
          <w:vertAlign w:val="superscript"/>
        </w:rPr>
        <w:t>18</w:t>
      </w:r>
      <w:r>
        <w:rPr>
          <w:rFonts w:ascii="Arial" w:eastAsia="Arial" w:hAnsi="Arial" w:cs="Arial"/>
          <w:sz w:val="24"/>
          <w:szCs w:val="24"/>
        </w:rPr>
        <w:t xml:space="preserve"> Манай судалгаанд хамрагдсан хүүхдүүдийн хувьд альфа хэлбэрээр өвдсөн тохиолдлууд вакцинд огт хамрагдаагүй, дельта хувилбараар өвдсөн 8 тохиолдолд вакцинд хамрагдсан байна. </w:t>
      </w:r>
    </w:p>
    <w:p w14:paraId="00000557" w14:textId="2F2B0A08" w:rsidR="005B05FE" w:rsidRDefault="00924C6C">
      <w:pPr>
        <w:spacing w:after="0" w:line="240" w:lineRule="auto"/>
        <w:ind w:firstLine="720"/>
        <w:jc w:val="both"/>
        <w:rPr>
          <w:rFonts w:ascii="Arial" w:eastAsia="Arial" w:hAnsi="Arial" w:cs="Arial"/>
          <w:sz w:val="24"/>
          <w:szCs w:val="24"/>
        </w:rPr>
      </w:pPr>
      <w:r>
        <w:rPr>
          <w:rFonts w:ascii="Arial" w:eastAsia="Arial" w:hAnsi="Arial" w:cs="Arial"/>
          <w:sz w:val="24"/>
          <w:szCs w:val="24"/>
        </w:rPr>
        <w:t>Almudena Laris-González нарын судалгаанд томуу, КОВИД-19-ийн шинж тэмдгээр эмнэлэгт хэвтэн эмчлүүлсэн хүүхдэд инвазив механик агааржуулалт, нас барах эрсдэл хоёр бүлэгт ижил байсан бөгөөд 10 нярайн нэг нь нас барах эрсдэлтэй байжээ. Томуу, SARS-CoV2 халдвартай 1-9 насны хүүхдүүдийн дунд нас баралт хамгийн бага байсан ч насны бүлгүүдийн хоорондын ялгаа статистик ач холбогдол бүхий ялгаа гараагүй байна</w:t>
      </w:r>
      <w:r>
        <w:rPr>
          <w:rFonts w:ascii="Arial" w:eastAsia="Arial" w:hAnsi="Arial" w:cs="Arial"/>
          <w:sz w:val="24"/>
          <w:szCs w:val="24"/>
          <w:vertAlign w:val="superscript"/>
        </w:rPr>
        <w:t>19</w:t>
      </w:r>
      <w:r w:rsidR="00004614">
        <w:rPr>
          <w:rFonts w:ascii="Arial" w:eastAsia="Arial" w:hAnsi="Arial" w:cs="Arial"/>
          <w:sz w:val="24"/>
          <w:szCs w:val="24"/>
        </w:rPr>
        <w:t>.</w:t>
      </w:r>
      <w:r>
        <w:rPr>
          <w:rFonts w:ascii="Arial" w:eastAsia="Arial" w:hAnsi="Arial" w:cs="Arial"/>
          <w:sz w:val="24"/>
          <w:szCs w:val="24"/>
        </w:rPr>
        <w:t xml:space="preserve"> Song нарын 315 КОВИД-19-ын халдвартай, 1402 томуу, томуу төст өвчнөөр хэвтэн эмчлүүлсэн хүүхдийн эмнэлзүй, эрсд</w:t>
      </w:r>
      <w:r w:rsidR="005E0327">
        <w:rPr>
          <w:rFonts w:ascii="Arial" w:eastAsia="Arial" w:hAnsi="Arial" w:cs="Arial"/>
          <w:sz w:val="24"/>
          <w:szCs w:val="24"/>
        </w:rPr>
        <w:t>э</w:t>
      </w:r>
      <w:r>
        <w:rPr>
          <w:rFonts w:ascii="Arial" w:eastAsia="Arial" w:hAnsi="Arial" w:cs="Arial"/>
          <w:sz w:val="24"/>
          <w:szCs w:val="24"/>
        </w:rPr>
        <w:t>лийг судлахад эмнэлэгт хэвтэх, эрчимт эмчилгээний тасагт хэвтэх, механик агааржуулалтын хэрэглээ хоёр бүлэгт ижил төстэй  байгааг мэдээлжээ. Томуугаар өвчилсөн хүүхэдтэй харьцуулахад КОВИД-19-ын халдвартай хүүхдэд эмнэлзүйн олон шинж тэмдэг тод илэрч байжээ. Тус судалгаанд оролцогчдын томуугаар өвчилсөн хоёр хүүхэд нас барсан бол COVID-19-тэй нэг ч хүүхэд нас бараагүй байна</w:t>
      </w:r>
      <w:r>
        <w:rPr>
          <w:rFonts w:ascii="Arial" w:eastAsia="Arial" w:hAnsi="Arial" w:cs="Arial"/>
          <w:sz w:val="24"/>
          <w:szCs w:val="24"/>
          <w:vertAlign w:val="superscript"/>
        </w:rPr>
        <w:t>20</w:t>
      </w:r>
      <w:r>
        <w:rPr>
          <w:rFonts w:ascii="Arial" w:eastAsia="Arial" w:hAnsi="Arial" w:cs="Arial"/>
          <w:sz w:val="24"/>
          <w:szCs w:val="24"/>
        </w:rPr>
        <w:t>.</w:t>
      </w:r>
    </w:p>
    <w:p w14:paraId="00000558" w14:textId="212CA72E"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Франц улсад хийгдсэн Пирот нарын судалгаагаар улсын хэмжээнд хэвтэн эмчлүүлж буй өвчтөнүүдийн эргэн тойронд үндэслэн COVID-19-тэй өвчтөнүүдийн эмнэлэгт нас баралтыг томуутай хүмүүстэй харьцуулахад өндөр байгааг тайлбарлав. Хүүхдийн өвчт</w:t>
      </w:r>
      <w:r w:rsidR="005E0327">
        <w:rPr>
          <w:rFonts w:ascii="Arial" w:eastAsia="Arial" w:hAnsi="Arial" w:cs="Arial"/>
          <w:sz w:val="24"/>
          <w:szCs w:val="24"/>
        </w:rPr>
        <w:t>ө</w:t>
      </w:r>
      <w:r>
        <w:rPr>
          <w:rFonts w:ascii="Arial" w:eastAsia="Arial" w:hAnsi="Arial" w:cs="Arial"/>
          <w:sz w:val="24"/>
          <w:szCs w:val="24"/>
        </w:rPr>
        <w:t>нүүдийн эзлэх хувь томуугийнхаас COVID-19-ийн хувьд бага байсан ч 11-17 насныханд COVID-19-ийн улмаас эмнэлэгт нас баралт арав дахин их байсан ба 5-аас доош насны өвчтөнүүдийн илүү их хувь нь эрчимт эмчилгээ шаардлагатай байжээ</w:t>
      </w:r>
      <w:r>
        <w:rPr>
          <w:rFonts w:ascii="Arial" w:eastAsia="Arial" w:hAnsi="Arial" w:cs="Arial"/>
          <w:sz w:val="24"/>
          <w:szCs w:val="24"/>
          <w:vertAlign w:val="superscript"/>
        </w:rPr>
        <w:t>21</w:t>
      </w:r>
      <w:r>
        <w:rPr>
          <w:rFonts w:ascii="Arial" w:eastAsia="Arial" w:hAnsi="Arial" w:cs="Arial"/>
          <w:sz w:val="24"/>
          <w:szCs w:val="24"/>
        </w:rPr>
        <w:t>.</w:t>
      </w:r>
    </w:p>
    <w:p w14:paraId="00000559" w14:textId="78A5FCE1"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Hayrettin Temel нарын судалгаагаар биеийн температур бага, амт үнэр алдагдах нь КОВИД-19-ын халдварыг, халуурах, ханиалгах, залгиурын гипереми, хамар гоожих зэ</w:t>
      </w:r>
      <w:r w:rsidR="005E0327">
        <w:rPr>
          <w:rFonts w:ascii="Arial" w:eastAsia="Arial" w:hAnsi="Arial" w:cs="Arial"/>
          <w:sz w:val="24"/>
          <w:szCs w:val="24"/>
        </w:rPr>
        <w:t>рэг нь томуугийн халдва</w:t>
      </w:r>
      <w:r>
        <w:rPr>
          <w:rFonts w:ascii="Arial" w:eastAsia="Arial" w:hAnsi="Arial" w:cs="Arial"/>
          <w:sz w:val="24"/>
          <w:szCs w:val="24"/>
        </w:rPr>
        <w:t>рыг илтгэж байсан ба лейкоцитоз болон С-реактив уураг ихсэх нь томууг илтгэж, болон эозинофилийн өндөр түвшин нь КОВИД-19-ын халдварын үед ихэссэн үр дүн ажиглагджээ</w:t>
      </w:r>
      <w:r>
        <w:rPr>
          <w:rFonts w:ascii="Arial" w:eastAsia="Arial" w:hAnsi="Arial" w:cs="Arial"/>
          <w:sz w:val="24"/>
          <w:szCs w:val="24"/>
          <w:vertAlign w:val="superscript"/>
        </w:rPr>
        <w:t>22</w:t>
      </w:r>
      <w:r>
        <w:rPr>
          <w:rFonts w:ascii="Arial" w:eastAsia="Arial" w:hAnsi="Arial" w:cs="Arial"/>
          <w:sz w:val="24"/>
          <w:szCs w:val="24"/>
        </w:rPr>
        <w:t>.</w:t>
      </w:r>
    </w:p>
    <w:p w14:paraId="0000055A" w14:textId="77777777" w:rsidR="005B05FE" w:rsidRDefault="00924C6C" w:rsidP="00927102">
      <w:pPr>
        <w:spacing w:after="0" w:line="240" w:lineRule="auto"/>
        <w:ind w:firstLine="720"/>
        <w:jc w:val="both"/>
        <w:rPr>
          <w:rFonts w:ascii="Arial" w:eastAsia="Arial" w:hAnsi="Arial" w:cs="Arial"/>
          <w:sz w:val="24"/>
          <w:szCs w:val="24"/>
        </w:rPr>
      </w:pPr>
      <w:r>
        <w:rPr>
          <w:rFonts w:ascii="Arial" w:eastAsia="Arial" w:hAnsi="Arial" w:cs="Arial"/>
          <w:sz w:val="24"/>
          <w:szCs w:val="24"/>
        </w:rPr>
        <w:t>Томуу эсвэл COVID-19 өвчтэй хүмүүсийг тодорхойлсон системчилсэн тойм, мета-анализ судалгаагаар хамрын шинж тэмдэг, залгиур, амьсгал давчдах зэрэг бага давтамжтай, мөн COVID-19-тэй өвчтөнүүдийн дунд рентген шинжилгээний өөрчлөлт их байгааг мэдээлжээ. Эмнэлэгт хэвтсэн өвчтөнүүдийн нас баралтын хувь нь COVID-19, томуу А, томуу В өвчтэй хүмүүсийн хувьд тус бүр 6.5, 6.3% байжээ</w:t>
      </w:r>
      <w:r>
        <w:rPr>
          <w:rFonts w:ascii="Arial" w:eastAsia="Arial" w:hAnsi="Arial" w:cs="Arial"/>
          <w:sz w:val="24"/>
          <w:szCs w:val="24"/>
          <w:vertAlign w:val="superscript"/>
        </w:rPr>
        <w:t>23</w:t>
      </w:r>
      <w:r>
        <w:rPr>
          <w:rFonts w:ascii="Arial" w:eastAsia="Arial" w:hAnsi="Arial" w:cs="Arial"/>
          <w:sz w:val="24"/>
          <w:szCs w:val="24"/>
        </w:rPr>
        <w:t>.</w:t>
      </w:r>
    </w:p>
    <w:p w14:paraId="0000055B" w14:textId="77777777" w:rsidR="005B05FE" w:rsidRDefault="005B05FE">
      <w:pPr>
        <w:spacing w:after="0" w:line="240" w:lineRule="auto"/>
        <w:jc w:val="both"/>
        <w:rPr>
          <w:rFonts w:ascii="Arial" w:eastAsia="Arial" w:hAnsi="Arial" w:cs="Arial"/>
          <w:b/>
          <w:sz w:val="24"/>
          <w:szCs w:val="24"/>
        </w:rPr>
      </w:pPr>
    </w:p>
    <w:p w14:paraId="0000055C" w14:textId="77777777" w:rsidR="005B05FE" w:rsidRDefault="00924C6C" w:rsidP="00927102">
      <w:pPr>
        <w:spacing w:after="0" w:line="240" w:lineRule="auto"/>
        <w:ind w:firstLine="720"/>
        <w:jc w:val="both"/>
        <w:rPr>
          <w:rFonts w:ascii="Arial" w:eastAsia="Arial" w:hAnsi="Arial" w:cs="Arial"/>
          <w:b/>
          <w:sz w:val="24"/>
          <w:szCs w:val="24"/>
        </w:rPr>
      </w:pPr>
      <w:r>
        <w:rPr>
          <w:rFonts w:ascii="Arial" w:eastAsia="Arial" w:hAnsi="Arial" w:cs="Arial"/>
          <w:b/>
          <w:sz w:val="24"/>
          <w:szCs w:val="24"/>
        </w:rPr>
        <w:t xml:space="preserve">Дүгнэлт </w:t>
      </w:r>
    </w:p>
    <w:p w14:paraId="0000055D" w14:textId="77777777" w:rsidR="005B05FE" w:rsidRDefault="00924C6C" w:rsidP="00927102">
      <w:pPr>
        <w:numPr>
          <w:ilvl w:val="3"/>
          <w:numId w:val="3"/>
        </w:numPr>
        <w:pBdr>
          <w:top w:val="nil"/>
          <w:left w:val="nil"/>
          <w:bottom w:val="nil"/>
          <w:right w:val="nil"/>
          <w:between w:val="nil"/>
        </w:pBdr>
        <w:tabs>
          <w:tab w:val="left" w:pos="1170"/>
        </w:tabs>
        <w:spacing w:after="0" w:line="240" w:lineRule="auto"/>
        <w:ind w:left="720" w:hanging="540"/>
        <w:jc w:val="both"/>
        <w:rPr>
          <w:rFonts w:ascii="Arial" w:eastAsia="Arial" w:hAnsi="Arial" w:cs="Arial"/>
          <w:color w:val="000000"/>
          <w:sz w:val="24"/>
          <w:szCs w:val="24"/>
        </w:rPr>
      </w:pPr>
      <w:r>
        <w:rPr>
          <w:rFonts w:ascii="Arial" w:eastAsia="Arial" w:hAnsi="Arial" w:cs="Arial"/>
          <w:color w:val="000000"/>
          <w:sz w:val="24"/>
          <w:szCs w:val="24"/>
        </w:rPr>
        <w:t xml:space="preserve">Шинэ коронавирусын халдварын улмаас 0-4 насны хүүхэд  харьцангуй их эмнэлэгт хэвтэн эмчлүүлж, суурь ба хавсарсан эмгэгтэй тохиолдолд </w:t>
      </w:r>
      <w:r>
        <w:rPr>
          <w:rFonts w:ascii="Arial" w:eastAsia="Arial" w:hAnsi="Arial" w:cs="Arial"/>
          <w:color w:val="000000"/>
          <w:sz w:val="24"/>
          <w:szCs w:val="24"/>
        </w:rPr>
        <w:lastRenderedPageBreak/>
        <w:t xml:space="preserve">эмнэлзүйн шинж тэмдэг тод, илүү хүндрэх хандлагатай, олон хоног эмчлэгдсэн байна. </w:t>
      </w:r>
    </w:p>
    <w:p w14:paraId="0000055E" w14:textId="3210A180" w:rsidR="005B05FE" w:rsidRDefault="00924C6C" w:rsidP="00927102">
      <w:pPr>
        <w:numPr>
          <w:ilvl w:val="3"/>
          <w:numId w:val="3"/>
        </w:numPr>
        <w:pBdr>
          <w:top w:val="nil"/>
          <w:left w:val="nil"/>
          <w:bottom w:val="nil"/>
          <w:right w:val="nil"/>
          <w:between w:val="nil"/>
        </w:pBdr>
        <w:tabs>
          <w:tab w:val="left" w:pos="1170"/>
        </w:tabs>
        <w:spacing w:after="0" w:line="240" w:lineRule="auto"/>
        <w:ind w:left="720" w:hanging="540"/>
        <w:jc w:val="both"/>
        <w:rPr>
          <w:rFonts w:ascii="Arial" w:eastAsia="Arial" w:hAnsi="Arial" w:cs="Arial"/>
          <w:color w:val="000000"/>
          <w:sz w:val="24"/>
          <w:szCs w:val="24"/>
        </w:rPr>
      </w:pPr>
      <w:r>
        <w:rPr>
          <w:rFonts w:ascii="Arial" w:eastAsia="Arial" w:hAnsi="Arial" w:cs="Arial"/>
          <w:color w:val="000000"/>
          <w:sz w:val="24"/>
          <w:szCs w:val="24"/>
        </w:rPr>
        <w:t xml:space="preserve">Томуу, томуу төст халдварын үед хүүхдэд </w:t>
      </w:r>
      <w:r w:rsidR="00D26D9B">
        <w:rPr>
          <w:rFonts w:ascii="Arial" w:eastAsia="Arial" w:hAnsi="Arial" w:cs="Arial"/>
          <w:color w:val="000000"/>
          <w:sz w:val="24"/>
          <w:szCs w:val="24"/>
        </w:rPr>
        <w:t>халуурах</w:t>
      </w:r>
      <w:r>
        <w:rPr>
          <w:rFonts w:ascii="Arial" w:eastAsia="Arial" w:hAnsi="Arial" w:cs="Arial"/>
          <w:color w:val="000000"/>
          <w:sz w:val="24"/>
          <w:szCs w:val="24"/>
        </w:rPr>
        <w:t xml:space="preserve"> 62.7%, ханиалгах 92.9%, нус гоожих 36.4% шинжүүд илүүтэй илэрсэн бол КОВИД-19 халдварын үед толгой өвдөх 14.4%, хэвлийгээр өвдөх 12.5%, шингэн алдах 24.3%, амтлах үнэрлэх мэдрэмж буурах 0.9% шинж тэмдгүүд статистик ач холбогдол бүхий ялгаатай ажиглагдлаа (p&lt;0.000). Харин цээжээр өвдөх, бие сулрах, ядрах шинжүүд 2 бүлэгт ойролцоо хувьтай илэрсэн байна.</w:t>
      </w:r>
    </w:p>
    <w:p w14:paraId="0000055F" w14:textId="0AEAC389" w:rsidR="005B05FE" w:rsidRDefault="00924C6C" w:rsidP="00927102">
      <w:pPr>
        <w:numPr>
          <w:ilvl w:val="3"/>
          <w:numId w:val="3"/>
        </w:numPr>
        <w:pBdr>
          <w:top w:val="nil"/>
          <w:left w:val="nil"/>
          <w:bottom w:val="nil"/>
          <w:right w:val="nil"/>
          <w:between w:val="nil"/>
        </w:pBdr>
        <w:tabs>
          <w:tab w:val="left" w:pos="1170"/>
        </w:tabs>
        <w:spacing w:after="0" w:line="240" w:lineRule="auto"/>
        <w:ind w:left="720" w:hanging="540"/>
        <w:jc w:val="both"/>
        <w:rPr>
          <w:rFonts w:ascii="Arial" w:eastAsia="Arial" w:hAnsi="Arial" w:cs="Arial"/>
          <w:color w:val="000000"/>
          <w:sz w:val="24"/>
          <w:szCs w:val="24"/>
        </w:rPr>
      </w:pPr>
      <w:r>
        <w:rPr>
          <w:rFonts w:ascii="Arial" w:eastAsia="Arial" w:hAnsi="Arial" w:cs="Arial"/>
          <w:color w:val="000000"/>
          <w:sz w:val="24"/>
          <w:szCs w:val="24"/>
        </w:rPr>
        <w:t>Хүүхдийн суурь болон хавсарсан эмгэг (зүрхний гажиг, хоол тэжээлийн дутагдал, сульдаа, цус багадалт, тархины саа, бусад архаг эмгэг) нь КОВИД-19 халдвар хүнд зэргээр</w:t>
      </w:r>
      <w:r w:rsidR="00E50D63">
        <w:rPr>
          <w:rFonts w:ascii="Arial" w:eastAsia="Arial" w:hAnsi="Arial" w:cs="Arial"/>
          <w:color w:val="000000"/>
          <w:sz w:val="24"/>
          <w:szCs w:val="24"/>
        </w:rPr>
        <w:t xml:space="preserve"> явагдах, улмаар өвчлөл хүндрэх</w:t>
      </w:r>
      <w:r>
        <w:rPr>
          <w:rFonts w:ascii="Arial" w:eastAsia="Arial" w:hAnsi="Arial" w:cs="Arial"/>
          <w:color w:val="000000"/>
          <w:sz w:val="24"/>
          <w:szCs w:val="24"/>
        </w:rPr>
        <w:t xml:space="preserve"> эрсдэлт хүчин зүйл болж байна. </w:t>
      </w:r>
    </w:p>
    <w:p w14:paraId="00000560" w14:textId="77777777" w:rsidR="005B05FE" w:rsidRDefault="005B05FE">
      <w:pPr>
        <w:spacing w:after="0" w:line="240" w:lineRule="auto"/>
        <w:jc w:val="both"/>
        <w:rPr>
          <w:rFonts w:ascii="Arial" w:eastAsia="Arial" w:hAnsi="Arial" w:cs="Arial"/>
          <w:b/>
          <w:sz w:val="24"/>
          <w:szCs w:val="24"/>
        </w:rPr>
      </w:pPr>
    </w:p>
    <w:p w14:paraId="00000561" w14:textId="77777777" w:rsidR="005B05FE" w:rsidRDefault="00924C6C" w:rsidP="00927102">
      <w:pPr>
        <w:spacing w:after="0" w:line="240" w:lineRule="auto"/>
        <w:ind w:firstLine="720"/>
        <w:jc w:val="both"/>
        <w:rPr>
          <w:rFonts w:ascii="Arial" w:eastAsia="Arial" w:hAnsi="Arial" w:cs="Arial"/>
          <w:b/>
          <w:sz w:val="24"/>
          <w:szCs w:val="24"/>
        </w:rPr>
      </w:pPr>
      <w:r>
        <w:rPr>
          <w:rFonts w:ascii="Arial" w:eastAsia="Arial" w:hAnsi="Arial" w:cs="Arial"/>
          <w:b/>
          <w:sz w:val="24"/>
          <w:szCs w:val="24"/>
        </w:rPr>
        <w:t>Ном зүй</w:t>
      </w:r>
    </w:p>
    <w:p w14:paraId="00000562"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World Health Organization (WHO). Tracking SARS-CoV-2 Variants. Available online:https://www.who.int/en/activities/tracking-SARS-CoV-2-variants/ (accessed on 26 October 2021).</w:t>
      </w:r>
    </w:p>
    <w:p w14:paraId="00000563"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Wise, J. Covid-19: New coronavirus variant is identified in UK. BMJ. </w:t>
      </w:r>
      <w:r>
        <w:rPr>
          <w:rFonts w:ascii="Arial" w:eastAsia="Arial" w:hAnsi="Arial" w:cs="Arial"/>
          <w:b/>
          <w:color w:val="000000"/>
          <w:sz w:val="24"/>
          <w:szCs w:val="24"/>
        </w:rPr>
        <w:t>2020</w:t>
      </w:r>
      <w:r>
        <w:rPr>
          <w:rFonts w:ascii="Arial" w:eastAsia="Arial" w:hAnsi="Arial" w:cs="Arial"/>
          <w:color w:val="000000"/>
          <w:sz w:val="24"/>
          <w:szCs w:val="24"/>
        </w:rPr>
        <w:t>, 371, m4857. [CrossRef] [PubMed]</w:t>
      </w:r>
    </w:p>
    <w:p w14:paraId="00000564"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Corriere della Sera. Available оnline: https://www.corriere.it/cronache/20_dicembre_20/covid-nuova-variante-italia-primocaso-identificato-un-paziente-roma-b6fd9440-42f6-11eb-a388-78033ff67873.shtml (accessed on 26 October 2021).</w:t>
      </w:r>
    </w:p>
    <w:p w14:paraId="00000565"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Di Giallonardo, F.; Puglia, I.; Curini, V.; Cammà, C.; Mangone, I.; Calistri, P.; Cobbin, J.C.; Holmes, E.C.; Lorusso, A. Emergence and Spread of SARS-CoV-2 Lineages B.1.1.7 and P.1 in Italy. Viruses </w:t>
      </w:r>
      <w:r>
        <w:rPr>
          <w:rFonts w:ascii="Arial" w:eastAsia="Arial" w:hAnsi="Arial" w:cs="Arial"/>
          <w:b/>
          <w:color w:val="000000"/>
          <w:sz w:val="24"/>
          <w:szCs w:val="24"/>
        </w:rPr>
        <w:t>2021</w:t>
      </w:r>
      <w:r>
        <w:rPr>
          <w:rFonts w:ascii="Arial" w:eastAsia="Arial" w:hAnsi="Arial" w:cs="Arial"/>
          <w:color w:val="000000"/>
          <w:sz w:val="24"/>
          <w:szCs w:val="24"/>
        </w:rPr>
        <w:t>, 13, 794. [CrossRef]</w:t>
      </w:r>
    </w:p>
    <w:p w14:paraId="00000566"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Loconsole, D.; Sallustio, A.; Accogli, M.; Centrone, F.; Capozzi, L.; Del Sambro, L.; Parisi, A.; Chironna, M. Genome Sequence of a SARS-CoV-2 VUI 202012/01 Strain Identified from a Patient Returning from London, England, to the Apulia Region of Italy.</w:t>
      </w:r>
    </w:p>
    <w:p w14:paraId="00000567"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Microbiol. Resour. Announc. </w:t>
      </w:r>
      <w:r>
        <w:rPr>
          <w:rFonts w:ascii="Arial" w:eastAsia="Arial" w:hAnsi="Arial" w:cs="Arial"/>
          <w:b/>
          <w:color w:val="000000"/>
          <w:sz w:val="24"/>
          <w:szCs w:val="24"/>
        </w:rPr>
        <w:t>2021</w:t>
      </w:r>
      <w:r>
        <w:rPr>
          <w:rFonts w:ascii="Arial" w:eastAsia="Arial" w:hAnsi="Arial" w:cs="Arial"/>
          <w:color w:val="000000"/>
          <w:sz w:val="24"/>
          <w:szCs w:val="24"/>
        </w:rPr>
        <w:t>, 10, e01487-20. [CrossRef]</w:t>
      </w:r>
    </w:p>
    <w:p w14:paraId="00000568"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European Centre for Disease Prevention and Control. Threat Assessment Brief: Emergence of SARS-CoV-2 B.1.617 Variants in India and Situation in the EU/EEA. Available online: https://www.ecdc.europa.eu/en/publications-data/threatE-assessmentemergence-sars-cov-2-b1617-variants (accessed on 26 October 2021).</w:t>
      </w:r>
    </w:p>
    <w:p w14:paraId="00000569"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Centers for Disease Control and Prevention. Delta Variant: What We Know about the Science. Available online: https://www.cdc.gov/coronavirus/2019-ncov/variants/delta-variant.html (accessed on 26 October 2021).</w:t>
      </w:r>
    </w:p>
    <w:p w14:paraId="0000056A" w14:textId="6FB3FC79"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Ong, S.W.; Chiew, C.J.; Ang, L.W.; Mak, T.M.; Cui, L.; Toh, M.P.; Lim, Y.D.; Lee, P.H.; Lee, T.H.; Chia, P.Y.; et al. Clinical and virological features of SARS-CoV-2 variants of concern: A retrospective cohort study comparing B.1.1.7 (Alpha), B.1.315 (Beta),and B.1.617.2 (Delta). Clin. Infect. Dis. 2021, ciab721, Epub ahead of print. [CrossRef]</w:t>
      </w:r>
    </w:p>
    <w:p w14:paraId="0000056B" w14:textId="6998073D"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Sheikh, A.; McMenamin, J.; Taylor, B.; Robertson, C. Public Health Scotland and the EAVE II Collaborators. SARS-CoV-2 Delta VOC in Scotland: Demographics, </w:t>
      </w:r>
      <w:r>
        <w:rPr>
          <w:rFonts w:ascii="Arial" w:eastAsia="Arial" w:hAnsi="Arial" w:cs="Arial"/>
          <w:color w:val="000000"/>
          <w:sz w:val="24"/>
          <w:szCs w:val="24"/>
        </w:rPr>
        <w:lastRenderedPageBreak/>
        <w:t>risk of hospital admission, and vaccine effectiveness. Lancet 2021, 397, 2461–2462. [CrossRef]</w:t>
      </w:r>
    </w:p>
    <w:p w14:paraId="0000056C"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Seppälä, E.; Veneti, L.; Starrfelt, J.; Danielsen, A.S.; Bragstad, K.; Hungnes, O.; Taxt, A.M.; Watle, S.V.; Meijerink, H. Vaccine effectiveness against infection with the Delta (B.1.617.2) variant, Norway, April to August 2021. Euro. Surveill. </w:t>
      </w:r>
      <w:r>
        <w:rPr>
          <w:rFonts w:ascii="Arial" w:eastAsia="Arial" w:hAnsi="Arial" w:cs="Arial"/>
          <w:b/>
          <w:color w:val="000000"/>
          <w:sz w:val="24"/>
          <w:szCs w:val="24"/>
        </w:rPr>
        <w:t>2021</w:t>
      </w:r>
      <w:r>
        <w:rPr>
          <w:rFonts w:ascii="Arial" w:eastAsia="Arial" w:hAnsi="Arial" w:cs="Arial"/>
          <w:color w:val="000000"/>
          <w:sz w:val="24"/>
          <w:szCs w:val="24"/>
        </w:rPr>
        <w:t>, 26, 2100793.[CrossRef]</w:t>
      </w:r>
    </w:p>
    <w:p w14:paraId="0000056D"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Badal S, Thapa Bajgain K, Badal S, Thapa R, Bajgain BB, Santana MJ. Prevalence, clinical characteristics, and outcomes of pediatric COVID-19: A systematic review and meta-analysis. J Clin Virol. 2021;135:104715. doi:10.1016/j.jcv.2020.104715</w:t>
      </w:r>
    </w:p>
    <w:p w14:paraId="0000056E"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Alsohime F, Temsah MH, Al-Nemri AM, Somily AM, Al-Subaie S. COVID-19 infection prevalence in pediatric population: Etiology, clinical presentation, and outcome. J Infect Public Health. 2020;13(12):1791-1796. doi:10.1016/j.jiph.2020.10.008</w:t>
      </w:r>
    </w:p>
    <w:p w14:paraId="0000056F"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Tsankov BK, Allaire JM, Irvine MA, et al. Severe COVID-19 Infection and Pediatric Comorbidities: A Systematic Review and Meta-Analysis. Int J Infect Dis. 2021;103:246-256. doi:10.1016/j.ijid.2020.11.163</w:t>
      </w:r>
    </w:p>
    <w:p w14:paraId="00000570"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Chaiyakulsil C, Sritipsukho P, Satdhabudha A, et al. An epidemiological study of pediatric COVID-19 in the era of the variant of concern. PLoS One. 2022;17(4):e0267035. Published 2022 Apr 15. doi:10.1371/journal.pone.0267035</w:t>
      </w:r>
    </w:p>
    <w:p w14:paraId="00000571"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Yılmaz Çelebi M, Kıymet E, Böncüoğlu E, et al. Evaluation of childhood hospitalization rates and degree of severity of SARS-CoV-2 variants, including B.1.1.7 (Alpha), B.1.315/P.1 (Beta/Gamma), and B.1.617.2 (Delta). J Med Virol. 2022;94(5):2050-2054. doi:10.1002/jmv.27587</w:t>
      </w:r>
    </w:p>
    <w:p w14:paraId="00000572"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Siegel, D.A.; Reses, H.E.; Cool, A.J.; Shapiro, C.N.; Hsu, J.; Boehmer, T.K.; Cornwell, C.R.; Gray, E.B.; Henley, S.J.; Lochner, K.; et al.</w:t>
      </w:r>
    </w:p>
    <w:p w14:paraId="00000573"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Trends in COVID-19 Cases, Emergency Department Visits, and Hospital Admissions Among Children and Adolescents Aged 0-17 Years—United States, August 2020–August 2021. MMWR Morb. Mortal. Wkly. Rep. 2021, 70, 1249–1254. [CrossRef]</w:t>
      </w:r>
    </w:p>
    <w:p w14:paraId="00000574"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Laris-González A, Avilés-Robles M, Domínguez-Barrera C, Parra-Ortega I, Sánchez-Huerta JL, Ojeda-Diezbarroso K, Bonilla-Pellegrini S, Olivar-López V, Chávez-López A, Jiménez-Juárez R. Influenza vs. COVID-19: Comparison of Clinical Characteristics and Outcomes in Pediatric Patients in Mexico City. Front Pediatr. 2021 Jun 24;9:676611. doi: 10.3389/fped.2021.676611. PMID: 34249813; PMCID: PMC8264261.</w:t>
      </w:r>
    </w:p>
    <w:p w14:paraId="00000575"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Song X, Delaney M, Shah RK, Campos JM, Wessel DL, DeBiasi RL. Comparison of clinical features of COVID-19 vs. seasonal influenza A and B in US children. JAMA Netw Open. (2020) 3:e2020495. 10.1001/jamanetworkopen.2020.20495</w:t>
      </w:r>
    </w:p>
    <w:p w14:paraId="00000576"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Piroth L, Cottenet J, Mariet A, Bonniaud P, Blot M, Tubert-Bitter P, et al.. Comparison of the characteristics, morbidity, and mortality of COVID-19 and seasonal influenza: a nationwide, population-based retrospective cohort study. Lancet Respir. (2020) 2600:1–9. 10.1016/S2213-2600(20)30527-0</w:t>
      </w:r>
    </w:p>
    <w:p w14:paraId="00000577"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Temel H, Okur M, Gunduz M, Comert M, Erkesim R, Celebi M, Istanbullu-Tosun A, Ulfer G. Clinical and Laboratory Comparison of Covid-19 and Influenza A/B in </w:t>
      </w:r>
      <w:r>
        <w:rPr>
          <w:rFonts w:ascii="Arial" w:eastAsia="Arial" w:hAnsi="Arial" w:cs="Arial"/>
          <w:color w:val="000000"/>
          <w:sz w:val="24"/>
          <w:szCs w:val="24"/>
        </w:rPr>
        <w:lastRenderedPageBreak/>
        <w:t>Children. Clin Lab. 2021 Jul 1;67(7). doi: 10.7754/Clin.Lab.2020.201138. PMID: 34258969.</w:t>
      </w:r>
    </w:p>
    <w:p w14:paraId="00000578" w14:textId="77777777" w:rsidR="005B05FE" w:rsidRDefault="00924C6C">
      <w:pPr>
        <w:numPr>
          <w:ilvl w:val="0"/>
          <w:numId w:val="1"/>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Pormohammad A, Ghorbani S, Khatami A, Razizadeh MH, Alborzi E, Zarei M, et al.. Comparison of influenza type A and B with COVID-19: a global systematic review and meta-analysis on clinical, laboratory and radiographic findings. Rev Med Virol. (2020) 31:e2179. 10.1002/rmv.2179</w:t>
      </w:r>
    </w:p>
    <w:p w14:paraId="00000579" w14:textId="77777777" w:rsidR="005B05FE" w:rsidRDefault="005B05FE">
      <w:pPr>
        <w:spacing w:after="0" w:line="240" w:lineRule="auto"/>
        <w:rPr>
          <w:rFonts w:ascii="Arial" w:eastAsia="Arial" w:hAnsi="Arial" w:cs="Arial"/>
          <w:sz w:val="24"/>
          <w:szCs w:val="24"/>
        </w:rPr>
      </w:pPr>
    </w:p>
    <w:sectPr w:rsidR="005B05FE">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Erdenetuya Ganbaatar" w:date="2022-11-27T09:58:00Z" w:initials="">
    <w:p w14:paraId="0000057C" w14:textId="77777777" w:rsidR="00924C6C" w:rsidRDefault="00924C6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Зорилгодоо тохируулан, эмнэлзүйн хэлбэрүүд, эрсдэлт хүчин зүйлээ нэмж оруулна уу.</w:t>
      </w:r>
    </w:p>
  </w:comment>
  <w:comment w:id="4" w:author="Erdenetuya Ganbaatar" w:date="2022-11-27T09:59:00Z" w:initials="">
    <w:p w14:paraId="0000057A" w14:textId="77777777" w:rsidR="00924C6C" w:rsidRDefault="00924C6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эрсдэлт хүчин зүйлээ хэрхэн судалснаа нэмж оруулна уу.</w:t>
      </w:r>
    </w:p>
  </w:comment>
  <w:comment w:id="6" w:author="Erdenetuya Ganbaatar" w:date="2022-11-27T10:03:00Z" w:initials="">
    <w:p w14:paraId="0000057B" w14:textId="77777777" w:rsidR="00924C6C" w:rsidRDefault="00924C6C">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вирусын, вирусийн, вирүсийн аль нь зөв бичих дүрэмд байгааг эргэн харж засна уу.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57C" w15:done="0"/>
  <w15:commentEx w15:paraId="0000057A" w15:done="0"/>
  <w15:commentEx w15:paraId="0000057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BE351E"/>
    <w:multiLevelType w:val="multilevel"/>
    <w:tmpl w:val="131203E4"/>
    <w:lvl w:ilvl="0">
      <w:start w:val="1"/>
      <w:numFmt w:val="decimal"/>
      <w:lvlText w:val="%1."/>
      <w:lvlJc w:val="left"/>
      <w:pPr>
        <w:ind w:left="720" w:hanging="360"/>
      </w:pPr>
      <w:rPr>
        <w:b w:val="0"/>
      </w:rPr>
    </w:lvl>
    <w:lvl w:ilvl="1">
      <w:start w:val="3"/>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577A2664"/>
    <w:multiLevelType w:val="multilevel"/>
    <w:tmpl w:val="0E10C472"/>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rPr>
        <w:rFonts w:ascii="Arial" w:eastAsia="Arial" w:hAnsi="Arial" w:cs="Arial"/>
      </w:r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6C541F0D"/>
    <w:multiLevelType w:val="multilevel"/>
    <w:tmpl w:val="D3E0C0BC"/>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5FE"/>
    <w:rsid w:val="00004614"/>
    <w:rsid w:val="000A468D"/>
    <w:rsid w:val="000A7EBD"/>
    <w:rsid w:val="001F168F"/>
    <w:rsid w:val="002801D7"/>
    <w:rsid w:val="00291D90"/>
    <w:rsid w:val="0029765E"/>
    <w:rsid w:val="003D6C3D"/>
    <w:rsid w:val="0043651A"/>
    <w:rsid w:val="00470E80"/>
    <w:rsid w:val="00554204"/>
    <w:rsid w:val="00582EAF"/>
    <w:rsid w:val="005B05FE"/>
    <w:rsid w:val="005E0327"/>
    <w:rsid w:val="006626D5"/>
    <w:rsid w:val="00771D07"/>
    <w:rsid w:val="00784D48"/>
    <w:rsid w:val="008B634A"/>
    <w:rsid w:val="00924C6C"/>
    <w:rsid w:val="00927102"/>
    <w:rsid w:val="009A0203"/>
    <w:rsid w:val="00A32ACD"/>
    <w:rsid w:val="00AA150F"/>
    <w:rsid w:val="00B12C10"/>
    <w:rsid w:val="00C03A48"/>
    <w:rsid w:val="00D26D9B"/>
    <w:rsid w:val="00DD6852"/>
    <w:rsid w:val="00E50D63"/>
    <w:rsid w:val="00E71813"/>
    <w:rsid w:val="00F36E4F"/>
    <w:rsid w:val="00FB3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C32D04-B7E9-4943-B377-3976F04D7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mn-M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E3D"/>
  </w:style>
  <w:style w:type="paragraph" w:styleId="Heading1">
    <w:name w:val="heading 1"/>
    <w:basedOn w:val="Normal"/>
    <w:next w:val="Normal"/>
    <w:link w:val="Heading1Char"/>
    <w:uiPriority w:val="9"/>
    <w:qFormat/>
    <w:rsid w:val="00366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72C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6D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aliases w:val="List Paragraph1,List Paragraph Num,Дэд гарчиг,IBL List Paragraph,Heading Number,Paragraph,kepala,a."/>
    <w:basedOn w:val="Normal"/>
    <w:link w:val="ListParagraphChar"/>
    <w:uiPriority w:val="1"/>
    <w:qFormat/>
    <w:rsid w:val="00F613B7"/>
    <w:pPr>
      <w:spacing w:after="200" w:line="276" w:lineRule="auto"/>
      <w:ind w:left="720"/>
      <w:contextualSpacing/>
    </w:pPr>
  </w:style>
  <w:style w:type="character" w:customStyle="1" w:styleId="ListParagraphChar">
    <w:name w:val="List Paragraph Char"/>
    <w:aliases w:val="List Paragraph1 Char,List Paragraph Num Char,Дэд гарчиг Char,IBL List Paragraph Char,Heading Number Char,Paragraph Char,kepala Char,a. Char"/>
    <w:basedOn w:val="DefaultParagraphFont"/>
    <w:link w:val="ListParagraph"/>
    <w:uiPriority w:val="1"/>
    <w:locked/>
    <w:rsid w:val="00F613B7"/>
    <w:rPr>
      <w:lang w:val="mn-MN"/>
    </w:rPr>
  </w:style>
  <w:style w:type="paragraph" w:customStyle="1" w:styleId="Default">
    <w:name w:val="Default"/>
    <w:link w:val="DefaultChar"/>
    <w:rsid w:val="00F613B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61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basedOn w:val="DefaultParagraphFont"/>
    <w:link w:val="Default"/>
    <w:rsid w:val="00F613B7"/>
    <w:rPr>
      <w:rFonts w:ascii="Arial" w:eastAsia="Calibri" w:hAnsi="Arial" w:cs="Arial"/>
      <w:color w:val="000000"/>
      <w:sz w:val="24"/>
      <w:szCs w:val="24"/>
    </w:rPr>
  </w:style>
  <w:style w:type="character" w:customStyle="1" w:styleId="Bodytext">
    <w:name w:val="Body text_"/>
    <w:basedOn w:val="DefaultParagraphFont"/>
    <w:link w:val="BodyText1"/>
    <w:rsid w:val="00F613B7"/>
    <w:rPr>
      <w:rFonts w:ascii="Arial" w:eastAsia="Arial" w:hAnsi="Arial" w:cs="Arial"/>
      <w:sz w:val="30"/>
      <w:szCs w:val="30"/>
    </w:rPr>
  </w:style>
  <w:style w:type="paragraph" w:customStyle="1" w:styleId="BodyText1">
    <w:name w:val="Body Text1"/>
    <w:basedOn w:val="Normal"/>
    <w:link w:val="Bodytext"/>
    <w:qFormat/>
    <w:rsid w:val="00F613B7"/>
    <w:pPr>
      <w:widowControl w:val="0"/>
      <w:spacing w:after="140" w:line="240" w:lineRule="auto"/>
    </w:pPr>
    <w:rPr>
      <w:rFonts w:ascii="Arial" w:eastAsia="Arial" w:hAnsi="Arial" w:cs="Arial"/>
      <w:sz w:val="30"/>
      <w:szCs w:val="30"/>
    </w:rPr>
  </w:style>
  <w:style w:type="paragraph" w:styleId="BodyText0">
    <w:name w:val="Body Text"/>
    <w:basedOn w:val="Normal"/>
    <w:link w:val="BodyTextChar"/>
    <w:uiPriority w:val="99"/>
    <w:unhideWhenUsed/>
    <w:rsid w:val="00F613B7"/>
    <w:pPr>
      <w:spacing w:after="120" w:line="276" w:lineRule="auto"/>
    </w:pPr>
  </w:style>
  <w:style w:type="character" w:customStyle="1" w:styleId="BodyTextChar">
    <w:name w:val="Body Text Char"/>
    <w:basedOn w:val="DefaultParagraphFont"/>
    <w:link w:val="BodyText0"/>
    <w:uiPriority w:val="99"/>
    <w:rsid w:val="00F613B7"/>
    <w:rPr>
      <w:lang w:val="mn-MN"/>
    </w:rPr>
  </w:style>
  <w:style w:type="character" w:customStyle="1" w:styleId="Heading1Char">
    <w:name w:val="Heading 1 Char"/>
    <w:basedOn w:val="DefaultParagraphFont"/>
    <w:link w:val="Heading1"/>
    <w:uiPriority w:val="9"/>
    <w:rsid w:val="003660D2"/>
    <w:rPr>
      <w:rFonts w:asciiTheme="majorHAnsi" w:eastAsiaTheme="majorEastAsia" w:hAnsiTheme="majorHAnsi" w:cstheme="majorBidi"/>
      <w:color w:val="2F5496" w:themeColor="accent1" w:themeShade="BF"/>
      <w:sz w:val="32"/>
      <w:szCs w:val="32"/>
    </w:rPr>
  </w:style>
  <w:style w:type="table" w:customStyle="1" w:styleId="PlainTable21">
    <w:name w:val="Plain Table 21"/>
    <w:basedOn w:val="TableNormal"/>
    <w:uiPriority w:val="42"/>
    <w:rsid w:val="00E323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FA3D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Accent1">
    <w:name w:val="List Table 2 Accent 1"/>
    <w:basedOn w:val="TableNormal"/>
    <w:uiPriority w:val="47"/>
    <w:rsid w:val="001A70C7"/>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
    <w:name w:val="List Table 2"/>
    <w:basedOn w:val="TableNormal"/>
    <w:uiPriority w:val="47"/>
    <w:rsid w:val="001A70C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3">
    <w:name w:val="List Table 2 Accent 3"/>
    <w:basedOn w:val="TableNormal"/>
    <w:uiPriority w:val="47"/>
    <w:rsid w:val="00396708"/>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6C3A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5">
    <w:name w:val="List Table 2 Accent 5"/>
    <w:basedOn w:val="TableNormal"/>
    <w:uiPriority w:val="47"/>
    <w:rsid w:val="00D70491"/>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EndNoteBibliographyTitle">
    <w:name w:val="EndNote Bibliography Title"/>
    <w:basedOn w:val="Normal"/>
    <w:link w:val="EndNoteBibliographyTitleChar"/>
    <w:rsid w:val="00D86BE9"/>
    <w:pPr>
      <w:spacing w:after="0"/>
      <w:jc w:val="center"/>
    </w:pPr>
    <w:rPr>
      <w:noProof/>
    </w:rPr>
  </w:style>
  <w:style w:type="character" w:customStyle="1" w:styleId="EndNoteBibliographyTitleChar">
    <w:name w:val="EndNote Bibliography Title Char"/>
    <w:basedOn w:val="DefaultParagraphFont"/>
    <w:link w:val="EndNoteBibliographyTitle"/>
    <w:rsid w:val="00D86BE9"/>
    <w:rPr>
      <w:rFonts w:ascii="Calibri" w:hAnsi="Calibri" w:cs="Calibri"/>
      <w:noProof/>
    </w:rPr>
  </w:style>
  <w:style w:type="paragraph" w:customStyle="1" w:styleId="EndNoteBibliography">
    <w:name w:val="EndNote Bibliography"/>
    <w:basedOn w:val="Normal"/>
    <w:link w:val="EndNoteBibliographyChar"/>
    <w:rsid w:val="00D86BE9"/>
    <w:pPr>
      <w:spacing w:line="240" w:lineRule="auto"/>
    </w:pPr>
    <w:rPr>
      <w:noProof/>
    </w:rPr>
  </w:style>
  <w:style w:type="character" w:customStyle="1" w:styleId="EndNoteBibliographyChar">
    <w:name w:val="EndNote Bibliography Char"/>
    <w:basedOn w:val="DefaultParagraphFont"/>
    <w:link w:val="EndNoteBibliography"/>
    <w:rsid w:val="00D86BE9"/>
    <w:rPr>
      <w:rFonts w:ascii="Calibri" w:hAnsi="Calibri" w:cs="Calibri"/>
      <w:noProof/>
    </w:rPr>
  </w:style>
  <w:style w:type="character" w:customStyle="1" w:styleId="Heading2Char">
    <w:name w:val="Heading 2 Char"/>
    <w:basedOn w:val="DefaultParagraphFont"/>
    <w:link w:val="Heading2"/>
    <w:uiPriority w:val="9"/>
    <w:semiHidden/>
    <w:rsid w:val="00472C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86D0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3858AF"/>
    <w:rPr>
      <w:b/>
      <w:bCs/>
    </w:rPr>
  </w:style>
  <w:style w:type="character" w:styleId="Hyperlink">
    <w:name w:val="Hyperlink"/>
    <w:basedOn w:val="DefaultParagraphFont"/>
    <w:uiPriority w:val="99"/>
    <w:semiHidden/>
    <w:unhideWhenUsed/>
    <w:rsid w:val="003858AF"/>
    <w:rPr>
      <w:color w:val="0000FF"/>
      <w:u w:val="single"/>
    </w:rPr>
  </w:style>
  <w:style w:type="numbering" w:customStyle="1" w:styleId="NoList1">
    <w:name w:val="No List1"/>
    <w:next w:val="NoList"/>
    <w:uiPriority w:val="99"/>
    <w:semiHidden/>
    <w:unhideWhenUsed/>
    <w:rsid w:val="00025B64"/>
  </w:style>
  <w:style w:type="character" w:customStyle="1" w:styleId="view">
    <w:name w:val="view"/>
    <w:basedOn w:val="DefaultParagraphFont"/>
    <w:rsid w:val="00025B64"/>
  </w:style>
  <w:style w:type="character" w:styleId="FollowedHyperlink">
    <w:name w:val="FollowedHyperlink"/>
    <w:basedOn w:val="DefaultParagraphFont"/>
    <w:uiPriority w:val="99"/>
    <w:semiHidden/>
    <w:unhideWhenUsed/>
    <w:rsid w:val="00025B64"/>
    <w:rPr>
      <w:color w:val="800080"/>
      <w:u w:val="single"/>
    </w:rPr>
  </w:style>
  <w:style w:type="paragraph" w:customStyle="1" w:styleId="disclosurelink">
    <w:name w:val="disclosurelink"/>
    <w:basedOn w:val="Normal"/>
    <w:rsid w:val="00025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mphasis1">
    <w:name w:val="Emphasis1"/>
    <w:basedOn w:val="DefaultParagraphFont"/>
    <w:rsid w:val="00025B64"/>
  </w:style>
  <w:style w:type="paragraph" w:customStyle="1" w:styleId="headinganchor">
    <w:name w:val="headinganchor"/>
    <w:basedOn w:val="Normal"/>
    <w:rsid w:val="00025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1">
    <w:name w:val="h1"/>
    <w:basedOn w:val="DefaultParagraphFont"/>
    <w:rsid w:val="00025B64"/>
  </w:style>
  <w:style w:type="paragraph" w:styleId="NormalWeb">
    <w:name w:val="Normal (Web)"/>
    <w:basedOn w:val="Normal"/>
    <w:uiPriority w:val="99"/>
    <w:semiHidden/>
    <w:unhideWhenUsed/>
    <w:rsid w:val="00025B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indent1">
    <w:name w:val="bulletindent1"/>
    <w:basedOn w:val="Normal"/>
    <w:rsid w:val="00025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yph">
    <w:name w:val="glyph"/>
    <w:basedOn w:val="DefaultParagraphFont"/>
    <w:rsid w:val="00025B64"/>
  </w:style>
  <w:style w:type="character" w:customStyle="1" w:styleId="h2">
    <w:name w:val="h2"/>
    <w:basedOn w:val="DefaultParagraphFont"/>
    <w:rsid w:val="00025B64"/>
  </w:style>
  <w:style w:type="character" w:customStyle="1" w:styleId="headingendmark">
    <w:name w:val="headingendmark"/>
    <w:basedOn w:val="DefaultParagraphFont"/>
    <w:rsid w:val="00025B64"/>
  </w:style>
  <w:style w:type="paragraph" w:customStyle="1" w:styleId="bulletindent2">
    <w:name w:val="bulletindent2"/>
    <w:basedOn w:val="Normal"/>
    <w:rsid w:val="00025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3">
    <w:name w:val="h3"/>
    <w:basedOn w:val="DefaultParagraphFont"/>
    <w:rsid w:val="00025B64"/>
  </w:style>
  <w:style w:type="paragraph" w:customStyle="1" w:styleId="bulletindent3">
    <w:name w:val="bulletindent3"/>
    <w:basedOn w:val="Normal"/>
    <w:rsid w:val="00025B6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25B64"/>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rFonts w:ascii="Calibri" w:eastAsia="Calibri" w:hAnsi="Calibri" w:cs="Calibri"/>
        <w:i/>
        <w:sz w:val="26"/>
        <w:szCs w:val="26"/>
      </w:rPr>
      <w:tblPr/>
      <w:tcPr>
        <w:tcBorders>
          <w:bottom w:val="single" w:sz="4" w:space="0" w:color="7F7F7F"/>
        </w:tcBorders>
        <w:shd w:val="clear" w:color="auto" w:fill="FFFFFF"/>
      </w:tcPr>
    </w:tblStylePr>
    <w:tblStylePr w:type="lastRow">
      <w:rPr>
        <w:rFonts w:ascii="Calibri" w:eastAsia="Calibri" w:hAnsi="Calibri" w:cs="Calibri"/>
        <w:i/>
        <w:sz w:val="26"/>
        <w:szCs w:val="26"/>
      </w:rPr>
      <w:tblPr/>
      <w:tcPr>
        <w:tcBorders>
          <w:top w:val="single" w:sz="4" w:space="0" w:color="7F7F7F"/>
        </w:tcBorders>
        <w:shd w:val="clear" w:color="auto" w:fill="FFFFFF"/>
      </w:tcPr>
    </w:tblStylePr>
    <w:tblStylePr w:type="firstCol">
      <w:pPr>
        <w:jc w:val="right"/>
      </w:pPr>
      <w:rPr>
        <w:rFonts w:ascii="Calibri" w:eastAsia="Calibri" w:hAnsi="Calibri" w:cs="Calibri"/>
        <w:i/>
        <w:sz w:val="26"/>
        <w:szCs w:val="26"/>
      </w:rPr>
      <w:tblPr/>
      <w:tcPr>
        <w:tcBorders>
          <w:right w:val="single" w:sz="4" w:space="0" w:color="7F7F7F"/>
        </w:tcBorders>
        <w:shd w:val="clear" w:color="auto" w:fill="FFFFFF"/>
      </w:tcPr>
    </w:tblStylePr>
    <w:tblStylePr w:type="lastCol">
      <w:rPr>
        <w:rFonts w:ascii="Calibri" w:eastAsia="Calibri" w:hAnsi="Calibri" w:cs="Calibri"/>
        <w:i/>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3">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4">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b">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24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C6C"/>
    <w:rPr>
      <w:rFonts w:ascii="Segoe UI" w:hAnsi="Segoe UI" w:cs="Segoe UI"/>
      <w:sz w:val="18"/>
      <w:szCs w:val="18"/>
    </w:rPr>
  </w:style>
  <w:style w:type="table" w:styleId="ListTable6Colorful">
    <w:name w:val="List Table 6 Colorful"/>
    <w:basedOn w:val="TableNormal"/>
    <w:uiPriority w:val="51"/>
    <w:rsid w:val="0043651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KghxKW4HXW8EbUESVR8xnAzQ9Q==">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4668</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Nasantogtokh E</cp:lastModifiedBy>
  <cp:revision>33</cp:revision>
  <cp:lastPrinted>2023-05-12T03:50:00Z</cp:lastPrinted>
  <dcterms:created xsi:type="dcterms:W3CDTF">2023-05-12T01:57:00Z</dcterms:created>
  <dcterms:modified xsi:type="dcterms:W3CDTF">2023-05-12T05:54:00Z</dcterms:modified>
</cp:coreProperties>
</file>