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22B59" w14:textId="77777777" w:rsidR="006B454A" w:rsidRPr="00FC4A3E" w:rsidRDefault="006B454A" w:rsidP="000965A8">
      <w:pPr>
        <w:jc w:val="center"/>
        <w:rPr>
          <w:rFonts w:ascii="Arial" w:hAnsi="Arial" w:cs="Arial"/>
          <w:b/>
          <w:sz w:val="24"/>
          <w:szCs w:val="24"/>
        </w:rPr>
      </w:pPr>
      <w:bookmarkStart w:id="0" w:name="_Hlk100927999"/>
      <w:r w:rsidRPr="00FC4A3E">
        <w:rPr>
          <w:rFonts w:ascii="Arial" w:hAnsi="Arial" w:cs="Arial"/>
          <w:b/>
          <w:sz w:val="24"/>
          <w:szCs w:val="24"/>
        </w:rPr>
        <w:t>ASSESSING CHILDREN WITH DISABILITIES USING WHO INTERNATIONAL CLASSIFICATION OF FUNCTIONING (ICF)</w:t>
      </w:r>
    </w:p>
    <w:p w14:paraId="20D5B878" w14:textId="77777777" w:rsidR="006B454A" w:rsidRPr="00670400" w:rsidRDefault="006B454A" w:rsidP="006B454A">
      <w:pPr>
        <w:spacing w:after="0"/>
        <w:jc w:val="right"/>
        <w:rPr>
          <w:rFonts w:ascii="Arial" w:hAnsi="Arial" w:cs="Arial"/>
          <w:i/>
          <w:sz w:val="20"/>
          <w:szCs w:val="24"/>
        </w:rPr>
      </w:pPr>
      <w:r w:rsidRPr="00670400">
        <w:rPr>
          <w:rFonts w:ascii="Arial" w:hAnsi="Arial" w:cs="Arial"/>
          <w:i/>
          <w:sz w:val="20"/>
          <w:szCs w:val="24"/>
        </w:rPr>
        <w:t>Norovnyam P, Tserendulam N, Oyunkhand E, Tuul O, Amarjargal O,</w:t>
      </w:r>
    </w:p>
    <w:p w14:paraId="60245D8C" w14:textId="5F8D143C" w:rsidR="006B454A" w:rsidRPr="00670400" w:rsidRDefault="006B454A" w:rsidP="00F86F90">
      <w:pPr>
        <w:spacing w:after="0"/>
        <w:jc w:val="right"/>
        <w:rPr>
          <w:rFonts w:ascii="Arial" w:hAnsi="Arial" w:cs="Arial"/>
          <w:i/>
          <w:sz w:val="20"/>
          <w:szCs w:val="24"/>
        </w:rPr>
      </w:pPr>
      <w:r w:rsidRPr="00670400">
        <w:rPr>
          <w:rFonts w:ascii="Arial" w:hAnsi="Arial" w:cs="Arial"/>
          <w:i/>
          <w:sz w:val="20"/>
          <w:szCs w:val="24"/>
        </w:rPr>
        <w:t>Baljinnyam B, Nasantogtokh E,  Altantuya Sh, Enkhmaa D</w:t>
      </w:r>
    </w:p>
    <w:p w14:paraId="124FE017" w14:textId="5C6D4E20" w:rsidR="006B454A" w:rsidRPr="00670400" w:rsidRDefault="00F86F90" w:rsidP="00670400">
      <w:pPr>
        <w:jc w:val="right"/>
        <w:rPr>
          <w:rFonts w:ascii="Arial" w:hAnsi="Arial" w:cs="Arial"/>
          <w:i/>
          <w:sz w:val="20"/>
          <w:szCs w:val="24"/>
        </w:rPr>
      </w:pPr>
      <w:r w:rsidRPr="00670400">
        <w:rPr>
          <w:rFonts w:ascii="Arial" w:hAnsi="Arial" w:cs="Arial"/>
          <w:i/>
          <w:sz w:val="20"/>
          <w:szCs w:val="24"/>
        </w:rPr>
        <w:t>NCMCH</w:t>
      </w:r>
    </w:p>
    <w:p w14:paraId="1D5494BF" w14:textId="77777777" w:rsidR="006B454A" w:rsidRPr="00FC4A3E" w:rsidRDefault="006B454A" w:rsidP="006B454A">
      <w:pPr>
        <w:spacing w:line="240" w:lineRule="auto"/>
        <w:jc w:val="center"/>
        <w:rPr>
          <w:rFonts w:ascii="Arial" w:eastAsia="Calibri" w:hAnsi="Arial" w:cs="Arial"/>
          <w:b/>
          <w:sz w:val="24"/>
          <w:szCs w:val="24"/>
          <w:lang w:val="mn-MN"/>
        </w:rPr>
      </w:pPr>
      <w:r w:rsidRPr="00FC4A3E">
        <w:rPr>
          <w:rFonts w:ascii="Arial" w:eastAsia="Calibri" w:hAnsi="Arial" w:cs="Arial"/>
          <w:b/>
          <w:sz w:val="24"/>
          <w:szCs w:val="24"/>
          <w:lang w:val="mn-MN"/>
        </w:rPr>
        <w:t>ХҮҮХДИЙН ХӨГЖЛИЙН БЭРХШЭЭЛИЙГ ҮНЭЛЭХЭД ОЛОН УЛСЫН ҮЙЛ АЖИЛЛАГААНЫ АНГИЛЛЫГ АШИГЛАХ НЬ</w:t>
      </w:r>
    </w:p>
    <w:p w14:paraId="50DB1450" w14:textId="77777777" w:rsidR="006B454A" w:rsidRPr="00670400" w:rsidRDefault="006B454A" w:rsidP="006B454A">
      <w:pPr>
        <w:spacing w:after="0" w:line="240" w:lineRule="auto"/>
        <w:jc w:val="right"/>
        <w:rPr>
          <w:rFonts w:ascii="Arial" w:hAnsi="Arial" w:cs="Arial"/>
          <w:i/>
          <w:sz w:val="20"/>
          <w:szCs w:val="24"/>
          <w:lang w:val="mn-MN"/>
        </w:rPr>
      </w:pPr>
      <w:r w:rsidRPr="00670400">
        <w:rPr>
          <w:rFonts w:ascii="Arial" w:hAnsi="Arial" w:cs="Arial"/>
          <w:i/>
          <w:sz w:val="20"/>
          <w:szCs w:val="24"/>
          <w:lang w:val="mn-MN"/>
        </w:rPr>
        <w:t xml:space="preserve">П.Норовням, Н.Цэрэндулам, Э.Оюунханд, О.Туул, О.Амаржаргал, </w:t>
      </w:r>
    </w:p>
    <w:p w14:paraId="7FA7325A" w14:textId="77777777" w:rsidR="006B454A" w:rsidRPr="00670400" w:rsidRDefault="006B454A" w:rsidP="006B454A">
      <w:pPr>
        <w:spacing w:after="0" w:line="240" w:lineRule="auto"/>
        <w:jc w:val="right"/>
        <w:rPr>
          <w:rFonts w:ascii="Arial" w:hAnsi="Arial" w:cs="Arial"/>
          <w:i/>
          <w:sz w:val="20"/>
          <w:szCs w:val="24"/>
          <w:lang w:val="mn-MN"/>
        </w:rPr>
      </w:pPr>
      <w:r w:rsidRPr="00670400">
        <w:rPr>
          <w:rFonts w:ascii="Arial" w:hAnsi="Arial" w:cs="Arial"/>
          <w:i/>
          <w:sz w:val="20"/>
          <w:szCs w:val="24"/>
          <w:lang w:val="mn-MN"/>
        </w:rPr>
        <w:t>Б.Балжинням, Э.Насантогтох, Ш.Алтантуяа, Д.Энхмаа</w:t>
      </w:r>
    </w:p>
    <w:p w14:paraId="5855AF19" w14:textId="15CB104B" w:rsidR="006B454A" w:rsidRPr="00670400" w:rsidRDefault="00F86F90" w:rsidP="00670400">
      <w:pPr>
        <w:spacing w:after="0"/>
        <w:jc w:val="right"/>
        <w:rPr>
          <w:rFonts w:ascii="Arial" w:hAnsi="Arial" w:cs="Arial"/>
          <w:i/>
          <w:sz w:val="20"/>
          <w:szCs w:val="24"/>
          <w:lang w:val="mn-MN"/>
        </w:rPr>
      </w:pPr>
      <w:r w:rsidRPr="00670400">
        <w:rPr>
          <w:rFonts w:ascii="Arial" w:hAnsi="Arial" w:cs="Arial"/>
          <w:i/>
          <w:sz w:val="20"/>
          <w:szCs w:val="24"/>
          <w:lang w:val="mn-MN"/>
        </w:rPr>
        <w:t>ЭХЭМҮТ</w:t>
      </w:r>
    </w:p>
    <w:p w14:paraId="2A3CBB7A" w14:textId="77777777" w:rsidR="00670400" w:rsidRPr="00670400" w:rsidRDefault="00670400" w:rsidP="00670400">
      <w:pPr>
        <w:spacing w:after="0"/>
        <w:jc w:val="right"/>
        <w:rPr>
          <w:rFonts w:ascii="Arial" w:hAnsi="Arial" w:cs="Arial"/>
          <w:sz w:val="20"/>
          <w:szCs w:val="24"/>
          <w:lang w:val="mn-MN"/>
        </w:rPr>
      </w:pPr>
    </w:p>
    <w:p w14:paraId="6A2B2972" w14:textId="481FFFFA" w:rsidR="006B454A" w:rsidRPr="00FC4A3E" w:rsidRDefault="00F86F90" w:rsidP="00F86F90">
      <w:pPr>
        <w:spacing w:after="0"/>
        <w:ind w:firstLine="720"/>
        <w:jc w:val="both"/>
        <w:rPr>
          <w:rFonts w:ascii="Arial" w:hAnsi="Arial" w:cs="Arial"/>
          <w:sz w:val="24"/>
          <w:szCs w:val="24"/>
        </w:rPr>
      </w:pPr>
      <w:r>
        <w:rPr>
          <w:rFonts w:ascii="Arial" w:hAnsi="Arial" w:cs="Arial"/>
          <w:b/>
          <w:sz w:val="24"/>
          <w:szCs w:val="24"/>
        </w:rPr>
        <w:t>Background</w:t>
      </w:r>
      <w:r w:rsidR="006B454A" w:rsidRPr="00FC4A3E">
        <w:rPr>
          <w:rFonts w:ascii="Arial" w:hAnsi="Arial" w:cs="Arial"/>
          <w:b/>
          <w:sz w:val="24"/>
          <w:szCs w:val="24"/>
        </w:rPr>
        <w:t xml:space="preserve">: </w:t>
      </w:r>
      <w:r w:rsidR="006B454A" w:rsidRPr="00FC4A3E">
        <w:rPr>
          <w:rFonts w:ascii="Arial" w:hAnsi="Arial" w:cs="Arial"/>
          <w:sz w:val="24"/>
          <w:szCs w:val="24"/>
        </w:rPr>
        <w:t>In 2021, according to the World Health Organization (WHO), over 1 billion people are estimated to experience disability. The number of children with disabilities globally is estimated at almost 240 million, according to a new UNICEF report. There are approximately 43 million children with disabilities in East Asia and the Pacific. In the 2020 population and housing census of Mongolia, a total of 106.4 thousand people with disabilities were counted, of which 7.6 percent or 8.1 thousand children aged 0-14 were counted. People with disabilities lose some of their ability to labor. WHO recommended that assessment of children with disabilities using both ICD and ICF. Thus, we aim to assess children with disabilities who have neurological disease using International Classification of Functioning and evaluate the validity of this classification.</w:t>
      </w:r>
    </w:p>
    <w:p w14:paraId="65035B31" w14:textId="77777777" w:rsidR="006B454A" w:rsidRPr="00FC4A3E" w:rsidRDefault="006B454A" w:rsidP="00F86F90">
      <w:pPr>
        <w:spacing w:after="0"/>
        <w:ind w:firstLine="720"/>
        <w:jc w:val="both"/>
        <w:rPr>
          <w:rFonts w:ascii="Arial" w:hAnsi="Arial" w:cs="Arial"/>
          <w:sz w:val="24"/>
          <w:szCs w:val="24"/>
        </w:rPr>
      </w:pPr>
      <w:r w:rsidRPr="00FC4A3E">
        <w:rPr>
          <w:rFonts w:ascii="Arial" w:hAnsi="Arial" w:cs="Arial"/>
          <w:b/>
          <w:sz w:val="24"/>
          <w:szCs w:val="24"/>
        </w:rPr>
        <w:t xml:space="preserve">Materials and methods: </w:t>
      </w:r>
      <w:r w:rsidRPr="00FC4A3E">
        <w:rPr>
          <w:rFonts w:ascii="Arial" w:hAnsi="Arial" w:cs="Arial"/>
          <w:sz w:val="24"/>
          <w:szCs w:val="24"/>
        </w:rPr>
        <w:t xml:space="preserve">This was a cross sectional analytical study based on NCMCH. Study materials were collected from children and guardians through standard questionnaires. The questionnaire consisted of 2 groups: general information of the participant and indicators of the scope of the D code of the "ICF" to assess the childhood disability. According to the indicators of the D code range, activity limitations and participation restriction, disabilities were evaluated. Each question in the questionnaire was measured on a 5-point Likert scale from 0 to 4. The statistical analysis was performed using R </w:t>
      </w:r>
      <w:r w:rsidRPr="00FC4A3E">
        <w:rPr>
          <w:rFonts w:ascii="Arial" w:hAnsi="Arial" w:cs="Arial"/>
          <w:sz w:val="24"/>
          <w:szCs w:val="24"/>
          <w:lang w:val="mn-MN"/>
        </w:rPr>
        <w:t xml:space="preserve">3.5.1 </w:t>
      </w:r>
      <w:r w:rsidRPr="00FC4A3E">
        <w:rPr>
          <w:rFonts w:ascii="Arial" w:hAnsi="Arial" w:cs="Arial"/>
          <w:sz w:val="24"/>
          <w:szCs w:val="24"/>
        </w:rPr>
        <w:t>program. Validity was assessed using the Rasch model for each question. Questionnaire reliability was assessed by Cronbach's alpha test.</w:t>
      </w:r>
    </w:p>
    <w:p w14:paraId="4CCE4EBA" w14:textId="77777777" w:rsidR="006B454A" w:rsidRPr="00FC4A3E" w:rsidRDefault="006B454A" w:rsidP="00F86F90">
      <w:pPr>
        <w:spacing w:after="0"/>
        <w:ind w:firstLine="720"/>
        <w:jc w:val="both"/>
        <w:rPr>
          <w:rFonts w:ascii="Arial" w:hAnsi="Arial" w:cs="Arial"/>
          <w:color w:val="000000" w:themeColor="text1"/>
          <w:sz w:val="24"/>
          <w:szCs w:val="24"/>
        </w:rPr>
      </w:pPr>
      <w:r w:rsidRPr="00FC4A3E">
        <w:rPr>
          <w:rFonts w:ascii="Arial" w:hAnsi="Arial" w:cs="Arial"/>
          <w:b/>
          <w:sz w:val="24"/>
          <w:szCs w:val="24"/>
        </w:rPr>
        <w:t xml:space="preserve">Results: </w:t>
      </w:r>
      <w:r w:rsidRPr="00FC4A3E">
        <w:rPr>
          <w:rFonts w:ascii="Arial" w:hAnsi="Arial" w:cs="Arial"/>
          <w:sz w:val="24"/>
          <w:szCs w:val="24"/>
        </w:rPr>
        <w:t xml:space="preserve">The study included 32 children aged 2-15 years. Male children were 62.5% of participants, the mean age was 8±3.1 years. Correlation between questions was high (r = 0.79) and reliability was adequate (α=0.94). As a result of Rasch analysis, the mean and standard deviation of the 36 selected parameters were not significantly different from the standardized mean. 3 indicators that did not meet the analysis criteria were removed, and a total of 33 indicators were used to measure childhood disabilities. Mean infit MNSQ was 1.06, mean outfit MNSQ was 0.93. MNSQ of all participants were 1.0 – 2.0. As a result of Rasch analysis, the mean of 33 indicators of disability is -1.6, the standard deviation is 1.2, the upper limit of the mean is 3.6, and the lower limit is -3.4, and the indicator of D code was stable enough to measure disability. The mean code scores were </w:t>
      </w:r>
      <w:r w:rsidRPr="00FC4A3E">
        <w:rPr>
          <w:rFonts w:ascii="Arial" w:hAnsi="Arial" w:cs="Arial"/>
          <w:color w:val="000000" w:themeColor="text1"/>
          <w:sz w:val="24"/>
          <w:szCs w:val="24"/>
          <w:lang w:val="mn-MN"/>
        </w:rPr>
        <w:t>2.45±1.3</w:t>
      </w:r>
      <w:r w:rsidRPr="00FC4A3E">
        <w:rPr>
          <w:rFonts w:ascii="Arial" w:hAnsi="Arial" w:cs="Arial"/>
          <w:color w:val="000000" w:themeColor="text1"/>
          <w:sz w:val="24"/>
          <w:szCs w:val="24"/>
        </w:rPr>
        <w:t xml:space="preserve">. The mean score of disability level of children diagnosed with cerebral palsy was 2.9±1.09, and children hospitalized with seizures and meningitis was 0.5±0.3. Also, the total mean score was 2.61±1.2 in the group with disability and receiving </w:t>
      </w:r>
      <w:r w:rsidRPr="00FC4A3E">
        <w:rPr>
          <w:rFonts w:ascii="Arial" w:hAnsi="Arial" w:cs="Arial"/>
          <w:color w:val="000000" w:themeColor="text1"/>
          <w:sz w:val="24"/>
          <w:szCs w:val="24"/>
        </w:rPr>
        <w:lastRenderedPageBreak/>
        <w:t>care, and 1.8±0.21 in the group not receiving care, which was a statistically significant difference.</w:t>
      </w:r>
    </w:p>
    <w:p w14:paraId="21AF0CF0" w14:textId="77777777" w:rsidR="006B454A" w:rsidRPr="00FC4A3E" w:rsidRDefault="006B454A" w:rsidP="00F86F90">
      <w:pPr>
        <w:spacing w:after="0"/>
        <w:ind w:firstLine="720"/>
        <w:jc w:val="both"/>
        <w:rPr>
          <w:rFonts w:ascii="Arial" w:hAnsi="Arial" w:cs="Arial"/>
          <w:sz w:val="24"/>
          <w:szCs w:val="24"/>
        </w:rPr>
      </w:pPr>
      <w:r w:rsidRPr="00FC4A3E">
        <w:rPr>
          <w:rFonts w:ascii="Arial" w:hAnsi="Arial" w:cs="Arial"/>
          <w:b/>
          <w:sz w:val="24"/>
          <w:szCs w:val="24"/>
        </w:rPr>
        <w:t xml:space="preserve">Conclusion: </w:t>
      </w:r>
      <w:r w:rsidRPr="00FC4A3E">
        <w:rPr>
          <w:rFonts w:ascii="Arial" w:hAnsi="Arial" w:cs="Arial"/>
          <w:sz w:val="24"/>
          <w:szCs w:val="24"/>
        </w:rPr>
        <w:t>Inter-indicator correlation was good and reliability of the questionnaire was adequate in field use of the 38 indicators of the activity limitations and participation restriction of the International Classification of Functioning, Children's Version (ICF-CY) code range “D”. When evaluated by Rasch analysis, 33 questions were evaluated as structural and stable. The International Classification of Functioning can be used to assess children's disabilities.</w:t>
      </w:r>
    </w:p>
    <w:p w14:paraId="53902515" w14:textId="77777777" w:rsidR="006B454A" w:rsidRDefault="006B454A" w:rsidP="00F86F90">
      <w:pPr>
        <w:spacing w:after="0"/>
        <w:ind w:firstLine="720"/>
        <w:jc w:val="both"/>
        <w:rPr>
          <w:rFonts w:ascii="Arial" w:hAnsi="Arial" w:cs="Arial"/>
          <w:sz w:val="24"/>
          <w:szCs w:val="24"/>
        </w:rPr>
      </w:pPr>
      <w:r w:rsidRPr="00FC4A3E">
        <w:rPr>
          <w:rFonts w:ascii="Arial" w:hAnsi="Arial" w:cs="Arial"/>
          <w:b/>
          <w:sz w:val="24"/>
          <w:szCs w:val="24"/>
        </w:rPr>
        <w:t xml:space="preserve">Discussion: </w:t>
      </w:r>
      <w:r w:rsidRPr="00FC4A3E">
        <w:rPr>
          <w:rFonts w:ascii="Arial" w:hAnsi="Arial" w:cs="Arial"/>
          <w:sz w:val="24"/>
          <w:szCs w:val="24"/>
        </w:rPr>
        <w:t>Niels Ove Illum et al. (2015) found that The World Health Organization International Classification of Functioning, Disability and Health child and youth version d code data can provide a coherent measure of severity of disability in children across various diagnoses, ages, and genders. Results were similar to our study.</w:t>
      </w:r>
    </w:p>
    <w:p w14:paraId="7C8F5489" w14:textId="77777777" w:rsidR="00F86F90" w:rsidRDefault="00F86F90" w:rsidP="00F86F90">
      <w:pPr>
        <w:spacing w:after="0"/>
        <w:ind w:firstLine="720"/>
        <w:jc w:val="both"/>
        <w:rPr>
          <w:rFonts w:ascii="Arial" w:hAnsi="Arial" w:cs="Arial"/>
          <w:sz w:val="24"/>
          <w:szCs w:val="24"/>
        </w:rPr>
      </w:pPr>
    </w:p>
    <w:p w14:paraId="5BEB84EC" w14:textId="17E266ED" w:rsidR="006B454A" w:rsidRPr="00FC4A3E" w:rsidRDefault="006B454A" w:rsidP="00F86F90">
      <w:pPr>
        <w:spacing w:after="0"/>
        <w:ind w:firstLine="720"/>
        <w:rPr>
          <w:rFonts w:ascii="Arial" w:hAnsi="Arial" w:cs="Arial"/>
          <w:sz w:val="24"/>
          <w:szCs w:val="24"/>
        </w:rPr>
      </w:pPr>
      <w:r w:rsidRPr="00FC4A3E">
        <w:rPr>
          <w:rFonts w:ascii="Arial" w:hAnsi="Arial" w:cs="Arial"/>
          <w:b/>
          <w:sz w:val="24"/>
          <w:szCs w:val="24"/>
        </w:rPr>
        <w:t xml:space="preserve">Keywords: </w:t>
      </w:r>
      <w:r w:rsidR="00896351">
        <w:rPr>
          <w:rFonts w:ascii="Arial" w:hAnsi="Arial" w:cs="Arial"/>
          <w:sz w:val="24"/>
          <w:szCs w:val="24"/>
        </w:rPr>
        <w:t>C</w:t>
      </w:r>
      <w:r w:rsidR="00AB4823">
        <w:rPr>
          <w:rFonts w:ascii="Arial" w:hAnsi="Arial" w:cs="Arial"/>
          <w:sz w:val="24"/>
          <w:szCs w:val="24"/>
        </w:rPr>
        <w:t>hild,</w:t>
      </w:r>
      <w:r w:rsidRPr="00FC4A3E">
        <w:rPr>
          <w:rFonts w:ascii="Arial" w:hAnsi="Arial" w:cs="Arial"/>
          <w:sz w:val="24"/>
          <w:szCs w:val="24"/>
        </w:rPr>
        <w:t xml:space="preserve"> disability, ICF, International Classification of Functioning</w:t>
      </w:r>
    </w:p>
    <w:p w14:paraId="2E575F3F" w14:textId="26424EA9" w:rsidR="006B454A" w:rsidRDefault="006B454A" w:rsidP="00F86F90">
      <w:pPr>
        <w:spacing w:line="240" w:lineRule="auto"/>
        <w:ind w:left="720"/>
        <w:jc w:val="both"/>
        <w:rPr>
          <w:rFonts w:ascii="Arial" w:hAnsi="Arial" w:cs="Arial"/>
          <w:sz w:val="24"/>
          <w:szCs w:val="24"/>
          <w:lang w:val="mn-MN"/>
        </w:rPr>
      </w:pPr>
      <w:r w:rsidRPr="00076CF8">
        <w:rPr>
          <w:rFonts w:ascii="Arial" w:hAnsi="Arial" w:cs="Arial"/>
          <w:b/>
          <w:sz w:val="24"/>
          <w:szCs w:val="24"/>
          <w:lang w:val="mn-MN"/>
        </w:rPr>
        <w:t>Түлхүүр үг:</w:t>
      </w:r>
      <w:r>
        <w:rPr>
          <w:rFonts w:ascii="Arial" w:hAnsi="Arial" w:cs="Arial"/>
          <w:sz w:val="24"/>
          <w:szCs w:val="24"/>
          <w:lang w:val="mn-MN"/>
        </w:rPr>
        <w:t xml:space="preserve"> Х</w:t>
      </w:r>
      <w:r w:rsidR="00AB4823">
        <w:rPr>
          <w:rFonts w:ascii="Arial" w:hAnsi="Arial" w:cs="Arial"/>
          <w:sz w:val="24"/>
          <w:szCs w:val="24"/>
          <w:lang w:val="mn-MN"/>
        </w:rPr>
        <w:t>үүхэд, х</w:t>
      </w:r>
      <w:r>
        <w:rPr>
          <w:rFonts w:ascii="Arial" w:hAnsi="Arial" w:cs="Arial"/>
          <w:sz w:val="24"/>
          <w:szCs w:val="24"/>
          <w:lang w:val="mn-MN"/>
        </w:rPr>
        <w:t>өгжлийн бэрхшээл, олон улсын үйл ажиллагааны ангилал</w:t>
      </w:r>
    </w:p>
    <w:p w14:paraId="54A55A8A" w14:textId="668F3ADE" w:rsidR="00F86F90" w:rsidRPr="00F86F90" w:rsidRDefault="00F86F90" w:rsidP="00896351">
      <w:pPr>
        <w:spacing w:after="0" w:line="240" w:lineRule="auto"/>
        <w:ind w:left="720"/>
        <w:jc w:val="both"/>
        <w:rPr>
          <w:rFonts w:ascii="Arial" w:hAnsi="Arial" w:cs="Arial"/>
          <w:sz w:val="24"/>
          <w:szCs w:val="24"/>
          <w:lang w:val="mn-MN"/>
        </w:rPr>
      </w:pPr>
      <w:r>
        <w:rPr>
          <w:rFonts w:ascii="Arial" w:hAnsi="Arial" w:cs="Arial"/>
          <w:b/>
          <w:sz w:val="24"/>
          <w:szCs w:val="24"/>
          <w:lang w:val="mn-MN"/>
        </w:rPr>
        <w:t>Удиртгал</w:t>
      </w:r>
    </w:p>
    <w:p w14:paraId="68EDB572" w14:textId="51BC3BF6" w:rsidR="006B454A" w:rsidRDefault="006B454A" w:rsidP="006B454A">
      <w:pPr>
        <w:spacing w:line="240" w:lineRule="auto"/>
        <w:ind w:firstLine="720"/>
        <w:jc w:val="both"/>
        <w:rPr>
          <w:rFonts w:ascii="Arial" w:hAnsi="Arial" w:cs="Arial"/>
          <w:sz w:val="24"/>
          <w:szCs w:val="24"/>
          <w:lang w:val="mn-MN"/>
        </w:rPr>
      </w:pPr>
      <w:r w:rsidRPr="00C53D4D">
        <w:rPr>
          <w:rFonts w:ascii="Arial" w:hAnsi="Arial" w:cs="Arial"/>
          <w:sz w:val="24"/>
          <w:szCs w:val="24"/>
          <w:lang w:val="mn-MN"/>
        </w:rPr>
        <w:t>Хөгжлийн бэрхшээлтэй хүний эрхийн тухай хуулийн 4.1.1-д зааснаар “Хөгжлийн бэрхшээлтэй хүн” гэдэгт бие мах бодь, оюун санаа, сэтгэл мэдрэл, мэдрэхүйн байнгын согог нь орчны бусад саадтай нийлсний улмаас бусдын адил нийгмийн амьдралд бүрэн дүүрэн, үр дүнтэй оролцох чадвар нь хя</w:t>
      </w:r>
      <w:r w:rsidR="00955F6E">
        <w:rPr>
          <w:rFonts w:ascii="Arial" w:hAnsi="Arial" w:cs="Arial"/>
          <w:sz w:val="24"/>
          <w:szCs w:val="24"/>
          <w:lang w:val="mn-MN"/>
        </w:rPr>
        <w:t>згаарлагдсан хүнийг хамааруулна</w:t>
      </w:r>
      <w:r w:rsidR="00955F6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&lt;EndNote&gt;&lt;Cite&gt;&lt;Author&gt;МУХ&lt;/Author&gt;&lt;Year&gt;2016 оны 2 дугаар сарын 05-ны өдөр&lt;/Year&gt;&lt;RecNum&gt;15&lt;/RecNum&gt;&lt;DisplayText&gt;&lt;style face="superscript"&gt;1&lt;/style&gt;&lt;/DisplayText&gt;&lt;record&gt;&lt;rec-number&gt;15&lt;/rec-number&gt;&lt;foreign-keys&gt;&lt;key app="EN" db-id="ffsrdext1d5rrsea0t85ptexds2tz2xe9vde" timestamp="1648534244"&gt;15&lt;/key&gt;&lt;/foreign-keys&gt;&lt;ref-type name="Journal Article"&gt;17&lt;/ref-type&gt;&lt;contributors&gt;&lt;authors&gt;&lt;author&gt;&lt;style face="normal" font="default" charset="204" size="100%"&gt;МУХ&lt;/style&gt;&lt;/author&gt;&lt;/authors&gt;&lt;/contributors&gt;&lt;titles&gt;&lt;title&gt;&lt;style face="normal" font="default" charset="204" size="100%"&gt;ХӨГЖЛИЙН БЭРХШЭЭЛТЭЙ ХҮНИЙ ЭРХИЙН ТУХАЙ: 4.1.1&lt;/style&gt;&lt;/title&gt;&lt;secondary-title&gt;&lt;style face="normal" font="default" charset="204" size="100%"&gt;Эрх зүйн мэдээллийн нэгдсэн систем. Монгол Улсын Хууль&lt;/style&gt;&lt;/secondary-title&gt;&lt;/titles&gt;&lt;periodical&gt;&lt;full-title&gt;Эрх зүйн мэдээллийн нэгдсэн систем. Монгол Улсын Хууль&lt;/full-title&gt;&lt;/periodical&gt;&lt;dates&gt;&lt;year&gt;&lt;style face="normal" font="default" size="100%"&gt;2016 &lt;/style&gt;&lt;style face="normal" font="default" charset="204" size="100%"&gt;оны 2 дугаар сарын 05-ны өдөр&lt;/style&gt;&lt;/year&gt;&lt;/dates&gt;&lt;urls&gt;&lt;/urls&gt;&lt;/record&gt;&lt;/Cite&gt;&lt;/EndNote&gt;</w:instrText>
      </w:r>
      <w:r w:rsidR="00955F6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1</w:t>
      </w:r>
      <w:r w:rsidR="00955F6E">
        <w:rPr>
          <w:rFonts w:ascii="Arial" w:hAnsi="Arial" w:cs="Arial"/>
          <w:sz w:val="24"/>
          <w:szCs w:val="24"/>
          <w:lang w:val="mn-MN"/>
        </w:rPr>
        <w:fldChar w:fldCharType="end"/>
      </w:r>
      <w:r w:rsidRPr="00C53D4D">
        <w:rPr>
          <w:rFonts w:ascii="Arial" w:hAnsi="Arial" w:cs="Arial"/>
          <w:sz w:val="24"/>
          <w:szCs w:val="24"/>
          <w:lang w:val="mn-MN"/>
        </w:rPr>
        <w:t>. Албан ёсны статистикийн мэдээлэл буюу Нийгмийн зарим үзүүлэлтийн жилийн мэдээнд Эмнэлэг, хөдөлмөрийн магадлах комиссоос хөгжлийн бэрхшээлтэй гэж тодорхойлогдсон хүнийг хамруулж байна. Хөгжлийн бэрхшээлийн төрлийг төрөлхийн ба олдмо</w:t>
      </w:r>
      <w:r w:rsidR="00955F6E">
        <w:rPr>
          <w:rFonts w:ascii="Arial" w:hAnsi="Arial" w:cs="Arial"/>
          <w:sz w:val="24"/>
          <w:szCs w:val="24"/>
          <w:lang w:val="mn-MN"/>
        </w:rPr>
        <w:t>л гэсэн ангиллаар тодорхойлсон</w:t>
      </w:r>
      <w:r w:rsidR="00955F6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&lt;EndNote&gt;&lt;Cite&gt;&lt;Author&gt;ХНХЯ&lt;/Author&gt;&lt;Year&gt;2019&lt;/Year&gt;&lt;RecNum&gt;11&lt;/RecNum&gt;&lt;DisplayText&gt;&lt;style face="superscript"&gt;2&lt;/style&gt;&lt;/DisplayText&gt;&lt;record&gt;&lt;rec-number&gt;11&lt;/rec-number&gt;&lt;foreign-keys&gt;&lt;key app="EN" db-id="ffsrdext1d5rrsea0t85ptexds2tz2xe9vde" timestamp="1648523947"&gt;11&lt;/key&gt;&lt;/foreign-keys&gt;&lt;ref-type name="Journal Article"&gt;17&lt;/ref-type&gt;&lt;contributors&gt;&lt;authors&gt;&lt;author&gt;&lt;style face="normal" font="default" charset="204" size="100%"&gt;ХНХЯ&lt;/style&gt;&lt;/author&gt;&lt;/authors&gt;&lt;/contributors&gt;&lt;titles&gt;&lt;title&gt;&lt;style face="normal" font="default" charset="204" size="100%"&gt;Хөгжлийн бэрхшээлтэй иргэдийн асуудал: Бодлого, үйл ажиллагаа&lt;/style&gt;&lt;/title&gt;&lt;secondary-title&gt;&lt;style face="normal" font="default" charset="204" size="100%"&gt;Хөдөлмөр, Нийгмийн хамгааллын яам. Жайка олон улсын хамтын үйл ажиллагааны байгууллага&lt;/style&gt;&lt;/secondary-title&gt;&lt;/titles&gt;&lt;periodical&gt;&lt;full-title&gt;Хөдөлмөр, Нийгмийн хамгааллын яам. Жайка олон улсын хамтын үйл ажиллагааны байгууллага&lt;/full-title&gt;&lt;/periodical&gt;&lt;dates&gt;&lt;year&gt;&lt;style face="normal" font="default" charset="204" size="100%"&gt;2019&lt;/style&gt;&lt;/year&gt;&lt;/dates&gt;&lt;urls&gt;&lt;/urls&gt;&lt;/record&gt;&lt;/Cite&gt;&lt;/EndNote&gt;</w:instrText>
      </w:r>
      <w:r w:rsidR="00955F6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2</w:t>
      </w:r>
      <w:r w:rsidR="00955F6E">
        <w:rPr>
          <w:rFonts w:ascii="Arial" w:hAnsi="Arial" w:cs="Arial"/>
          <w:sz w:val="24"/>
          <w:szCs w:val="24"/>
          <w:lang w:val="mn-MN"/>
        </w:rPr>
        <w:fldChar w:fldCharType="end"/>
      </w:r>
      <w:r w:rsidRPr="00C53D4D">
        <w:rPr>
          <w:rFonts w:ascii="Arial" w:hAnsi="Arial" w:cs="Arial"/>
          <w:sz w:val="24"/>
          <w:szCs w:val="24"/>
          <w:lang w:val="mn-MN"/>
        </w:rPr>
        <w:t>. Тухайн хүнд удамшлын шинжтэйгээр бий болсон хөгжлийн бэрхшээлийг төрөлхийн, амьдралын явцад бий болсон хөгжлийн бэрхшээлийг олдмол гэсэн төрөлд хамааруулж байна. Тус үзүүлэлтийн хөгжлийн бэрхшээлийн хэлбэрийг бие мах бодь, оюун санаа, сэтгэл мэдрэл, мэдрэхүйн согог нь тухайн иргэнд ямар байдлаар илэрч байгаатай холбоотойгоор бөгөөд харааны, ярианы, сонсголын, хөдөлгөөний, сэтгэцийн, хавсарсан, бусад гэсэн ангиллаар авч үзэж байна</w:t>
      </w:r>
      <w:r w:rsidR="00955F6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&lt;EndNote&gt;&lt;Cite&gt;&lt;Author&gt;ХНХЯ&lt;/Author&gt;&lt;Year&gt;2019&lt;/Year&gt;&lt;RecNum&gt;11&lt;/RecNum&gt;&lt;DisplayText&gt;&lt;style face="superscript"&gt;2&lt;/style&gt;&lt;/DisplayText&gt;&lt;record&gt;&lt;rec-number&gt;11&lt;/rec-number&gt;&lt;foreign-keys&gt;&lt;key app="EN" db-id="ffsrdext1d5rrsea0t85ptexds2tz2xe9vde" timestamp="1648523947"&gt;11&lt;/key&gt;&lt;/foreign-keys&gt;&lt;ref-type name="Journal Article"&gt;17&lt;/ref-type&gt;&lt;contributors&gt;&lt;authors&gt;&lt;author&gt;&lt;style face="normal" font="default" charset="204" size="100%"&gt;ХНХЯ&lt;/style&gt;&lt;/author&gt;&lt;/authors&gt;&lt;/contributors&gt;&lt;titles&gt;&lt;title&gt;&lt;style face="normal" font="default" charset="204" size="100%"&gt;Хөгжлийн бэрхшээлтэй иргэдийн асуудал: Бодлого, үйл ажиллагаа&lt;/style&gt;&lt;/title&gt;&lt;secondary-title&gt;&lt;style face="normal" font="default" charset="204" size="100%"&gt;Хөдөлмөр, Нийгмийн хамгааллын яам. Жайка олон улсын хамтын үйл ажиллагааны байгууллага&lt;/style&gt;&lt;/secondary-title&gt;&lt;/titles&gt;&lt;periodical&gt;&lt;full-title&gt;Хөдөлмөр, Нийгмийн хамгааллын яам. Жайка олон улсын хамтын үйл ажиллагааны байгууллага&lt;/full-title&gt;&lt;/periodical&gt;&lt;dates&gt;&lt;year&gt;&lt;style face="normal" font="default" charset="204" size="100%"&gt;2019&lt;/style&gt;&lt;/year&gt;&lt;/dates&gt;&lt;urls&gt;&lt;/urls&gt;&lt;/record&gt;&lt;/Cite&gt;&lt;/EndNote&gt;</w:instrText>
      </w:r>
      <w:r w:rsidR="00955F6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2</w:t>
      </w:r>
      <w:r w:rsidR="00955F6E">
        <w:rPr>
          <w:rFonts w:ascii="Arial" w:hAnsi="Arial" w:cs="Arial"/>
          <w:sz w:val="24"/>
          <w:szCs w:val="24"/>
          <w:lang w:val="mn-MN"/>
        </w:rPr>
        <w:fldChar w:fldCharType="end"/>
      </w:r>
      <w:r w:rsidRPr="00C53D4D">
        <w:rPr>
          <w:rFonts w:ascii="Arial" w:hAnsi="Arial" w:cs="Arial"/>
          <w:sz w:val="24"/>
          <w:szCs w:val="24"/>
          <w:lang w:val="mn-MN"/>
        </w:rPr>
        <w:t xml:space="preserve">. </w:t>
      </w:r>
    </w:p>
    <w:p w14:paraId="0256D426" w14:textId="77777777" w:rsidR="006B454A" w:rsidRPr="00FC4A3E" w:rsidRDefault="006B454A" w:rsidP="006B454A">
      <w:pPr>
        <w:spacing w:line="240" w:lineRule="auto"/>
        <w:ind w:firstLine="720"/>
        <w:jc w:val="both"/>
        <w:rPr>
          <w:rFonts w:ascii="Arial" w:hAnsi="Arial" w:cs="Arial"/>
          <w:sz w:val="24"/>
          <w:szCs w:val="24"/>
          <w:lang w:val="mn-MN"/>
        </w:rPr>
      </w:pPr>
      <w:r w:rsidRPr="00FC4A3E">
        <w:rPr>
          <w:rFonts w:ascii="Arial" w:hAnsi="Arial" w:cs="Arial"/>
          <w:sz w:val="24"/>
          <w:szCs w:val="24"/>
          <w:lang w:val="mn-MN"/>
        </w:rPr>
        <w:t>ДЭМБ-ын мэдээлснээр 2021 оны байдлаар 1 тэрбум гаруй хүн хөгжлийн бэрхшээлтэй байдаг гэсэн тооцоо гарсан байна.</w:t>
      </w:r>
      <w:r w:rsidRPr="00FC4A3E">
        <w:rPr>
          <w:rFonts w:ascii="Arial" w:hAnsi="Arial" w:cs="Arial"/>
          <w:sz w:val="24"/>
          <w:szCs w:val="24"/>
        </w:rPr>
        <w:t xml:space="preserve"> </w:t>
      </w:r>
      <w:r w:rsidRPr="00FC4A3E">
        <w:rPr>
          <w:rFonts w:ascii="Arial" w:hAnsi="Arial" w:cs="Arial"/>
          <w:sz w:val="24"/>
          <w:szCs w:val="24"/>
          <w:lang w:val="mn-MN"/>
        </w:rPr>
        <w:t xml:space="preserve">Энэ нь дэлхийн хүн амын 15 орчим хувьтай тэнцэж байгаа бөгөөд 15 ба түүнээс дээш насны 190 сая </w:t>
      </w:r>
      <w:r w:rsidRPr="00FC4A3E">
        <w:rPr>
          <w:rFonts w:ascii="Arial" w:hAnsi="Arial" w:cs="Arial"/>
          <w:sz w:val="24"/>
          <w:szCs w:val="24"/>
        </w:rPr>
        <w:t>(</w:t>
      </w:r>
      <w:r w:rsidRPr="00FC4A3E">
        <w:rPr>
          <w:rFonts w:ascii="Arial" w:hAnsi="Arial" w:cs="Arial"/>
          <w:sz w:val="24"/>
          <w:szCs w:val="24"/>
          <w:lang w:val="mn-MN"/>
        </w:rPr>
        <w:t>3.8%</w:t>
      </w:r>
      <w:r w:rsidRPr="00FC4A3E">
        <w:rPr>
          <w:rFonts w:ascii="Arial" w:hAnsi="Arial" w:cs="Arial"/>
          <w:sz w:val="24"/>
          <w:szCs w:val="24"/>
        </w:rPr>
        <w:t>)</w:t>
      </w:r>
      <w:r w:rsidRPr="00FC4A3E">
        <w:rPr>
          <w:rFonts w:ascii="Arial" w:hAnsi="Arial" w:cs="Arial"/>
          <w:sz w:val="24"/>
          <w:szCs w:val="24"/>
          <w:lang w:val="mn-MN"/>
        </w:rPr>
        <w:t xml:space="preserve"> хүн үйл ажиллагаагаа явуулахад ихээхэн бэрхшээлтэй тул эрүүл мэндийн тусламж үйлчилгээ авах шаардлагатай байдаг</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&lt;EndNote&gt;&lt;Cite&gt;&lt;Author&gt;WHO&lt;/Author&gt;&lt;Year&gt;2021&lt;/Year&gt;&lt;RecNum&gt;4&lt;/RecNum&gt;&lt;DisplayText&gt;&lt;style face="superscript"&gt;3&lt;/style&gt;&lt;/DisplayText&gt;&lt;record&gt;&lt;rec-number&gt;4&lt;/rec-number&gt;&lt;foreign-keys&gt;&lt;key app="EN" db-id="ffsrdext1d5rrsea0t85ptexds2tz2xe9vde" timestamp="1648519111"&gt;4&lt;/key&gt;&lt;/foreign-keys&gt;&lt;ref-type name="Journal Article"&gt;17&lt;/ref-type&gt;&lt;contributors&gt;&lt;authors&gt;&lt;author&gt;WHO&lt;/author&gt;&lt;/authors&gt;&lt;/contributors&gt;&lt;titles&gt;&lt;title&gt;Disability and health&lt;/title&gt;&lt;secondary-title&gt;World Health Organization&lt;/secondary-title&gt;&lt;/titles&gt;&lt;periodical&gt;&lt;full-title&gt;World Health Organization&lt;/full-title&gt;&lt;/periodical&gt;&lt;dates&gt;&lt;year&gt;2021&lt;/year&gt;&lt;/dates&gt;&lt;urls&gt;&lt;/urls&gt;&lt;/record&gt;&lt;/Cite&gt;&lt;/EndNote&gt;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3</w:t>
      </w:r>
      <w:r w:rsidRPr="00FC4A3E">
        <w:rPr>
          <w:rFonts w:ascii="Arial" w:hAnsi="Arial" w:cs="Arial"/>
          <w:sz w:val="24"/>
          <w:szCs w:val="24"/>
          <w:lang w:val="mn-MN"/>
        </w:rPr>
        <w:fldChar w:fldCharType="end"/>
      </w:r>
      <w:r w:rsidRPr="00FC4A3E">
        <w:rPr>
          <w:rFonts w:ascii="Arial" w:hAnsi="Arial" w:cs="Arial"/>
          <w:sz w:val="24"/>
          <w:szCs w:val="24"/>
          <w:lang w:val="mn-MN"/>
        </w:rPr>
        <w:t>. Хөгжлийн бэрхшээлтэй иргэдийн 44.4 хувь нь төрөлхийн, 55.6 хувь нь олдмол байна. Энэ нь хүн амын дунд олдмол байдлаар хөгжлийн бэрхшээлтэй болох тохиолдол өндөр байгааг харуулжээ.</w:t>
      </w:r>
      <w:r w:rsidRPr="00FC4A3E">
        <w:rPr>
          <w:rFonts w:ascii="Arial" w:hAnsi="Arial" w:cs="Arial"/>
          <w:sz w:val="24"/>
          <w:szCs w:val="24"/>
        </w:rPr>
        <w:t xml:space="preserve"> </w:t>
      </w:r>
      <w:r w:rsidRPr="00FC4A3E">
        <w:rPr>
          <w:rFonts w:ascii="Arial" w:hAnsi="Arial" w:cs="Arial"/>
          <w:sz w:val="24"/>
          <w:szCs w:val="24"/>
          <w:lang w:val="mn-MN"/>
        </w:rPr>
        <w:t>Монгол Улс</w:t>
      </w:r>
      <w:r w:rsidRPr="00FC4A3E">
        <w:rPr>
          <w:rFonts w:ascii="Arial" w:hAnsi="Arial" w:cs="Arial"/>
          <w:sz w:val="24"/>
          <w:szCs w:val="24"/>
        </w:rPr>
        <w:t xml:space="preserve"> (</w:t>
      </w:r>
      <w:r w:rsidRPr="00FC4A3E">
        <w:rPr>
          <w:rFonts w:ascii="Arial" w:hAnsi="Arial" w:cs="Arial"/>
          <w:sz w:val="24"/>
          <w:szCs w:val="24"/>
          <w:lang w:val="mn-MN"/>
        </w:rPr>
        <w:t>МУ</w:t>
      </w:r>
      <w:r w:rsidRPr="00FC4A3E">
        <w:rPr>
          <w:rFonts w:ascii="Arial" w:hAnsi="Arial" w:cs="Arial"/>
          <w:sz w:val="24"/>
          <w:szCs w:val="24"/>
        </w:rPr>
        <w:t>)</w:t>
      </w:r>
      <w:r w:rsidRPr="00FC4A3E">
        <w:rPr>
          <w:rFonts w:ascii="Arial" w:hAnsi="Arial" w:cs="Arial"/>
          <w:sz w:val="24"/>
          <w:szCs w:val="24"/>
          <w:lang w:val="mn-MN"/>
        </w:rPr>
        <w:t>-ын нийт хөгжлийн бэрхшээлтэй иргэдийн тоог 2014-2018 оны байдлаар харахад 6118 буюу 6.1 хувиар өсжээ</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&lt;EndNote&gt;&lt;Cite&gt;&lt;Author&gt;СМНС&lt;/Author&gt;&lt;Year&gt;2018&lt;/Year&gt;&lt;RecNum&gt;9&lt;/RecNum&gt;&lt;DisplayText&gt;&lt;style face="superscript"&gt;4&lt;/style&gt;&lt;/DisplayText&gt;&lt;record&gt;&lt;rec-number&gt;9&lt;/rec-number&gt;&lt;foreign-keys&gt;&lt;key app="EN" db-id="ffsrdext1d5rrsea0t85ptexds2tz2xe9vde" timestamp="1648523053"&gt;9&lt;/key&gt;&lt;/foreign-keys&gt;&lt;ref-type name="Journal Article"&gt;17&lt;/ref-type&gt;&lt;contributors&gt;&lt;authors&gt;&lt;author&gt;&lt;style face="normal" font="default" charset="204" size="100%"&gt;СМНС&lt;/style&gt;&lt;/author&gt;&lt;/authors&gt;&lt;/contributors&gt;&lt;titles&gt;&lt;title&gt;&lt;style face="normal" font="default" charset="204" size="100%"&gt;ХӨГЖЛИЙН БЭРХШЭЭЛТЭЙ ИРГЭД&lt;/style&gt;&lt;/title&gt;&lt;secondary-title&gt;&lt;style face="normal" font="default" charset="204" size="100%"&gt;Статистикийн мэдээллийн нэгдсэн сан&lt;/style&gt;&lt;/secondary-title&gt;&lt;/titles&gt;&lt;periodical&gt;&lt;full-title&gt;Статистикийн мэдээллийн нэгдсэн сан&lt;/full-title&gt;&lt;/periodical&gt;&lt;dates&gt;&lt;year&gt;&lt;style face="normal" font="default" charset="204" size="100%"&gt;2018&lt;/style&gt;&lt;/year&gt;&lt;/dates&gt;&lt;urls&gt;&lt;/urls&gt;&lt;/record&gt;&lt;/Cite&gt;&lt;/EndNote&gt;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4</w:t>
      </w:r>
      <w:r w:rsidRPr="00FC4A3E">
        <w:rPr>
          <w:rFonts w:ascii="Arial" w:hAnsi="Arial" w:cs="Arial"/>
          <w:sz w:val="24"/>
          <w:szCs w:val="24"/>
          <w:lang w:val="mn-MN"/>
        </w:rPr>
        <w:fldChar w:fldCharType="end"/>
      </w:r>
      <w:r w:rsidRPr="00FC4A3E">
        <w:rPr>
          <w:rFonts w:ascii="Arial" w:hAnsi="Arial" w:cs="Arial"/>
          <w:sz w:val="24"/>
          <w:szCs w:val="24"/>
          <w:lang w:val="mn-MN"/>
        </w:rPr>
        <w:t>.</w:t>
      </w:r>
    </w:p>
    <w:p w14:paraId="58156156" w14:textId="77777777" w:rsidR="006B454A" w:rsidRPr="0097360C" w:rsidRDefault="006B454A" w:rsidP="006B454A">
      <w:pPr>
        <w:spacing w:line="240" w:lineRule="auto"/>
        <w:ind w:firstLine="720"/>
        <w:jc w:val="both"/>
        <w:rPr>
          <w:rFonts w:ascii="Arial" w:hAnsi="Arial" w:cs="Arial"/>
          <w:sz w:val="24"/>
          <w:szCs w:val="24"/>
        </w:rPr>
      </w:pPr>
      <w:r w:rsidRPr="00FC4A3E">
        <w:rPr>
          <w:rFonts w:ascii="Arial" w:hAnsi="Arial" w:cs="Arial"/>
          <w:sz w:val="24"/>
          <w:szCs w:val="24"/>
          <w:lang w:val="mn-MN"/>
        </w:rPr>
        <w:t>НҮБ-ын Хүүхдийн сангийн 2021 оны шинэ тайланд дурдсанаар дэлхийн хэмжээнд хөгжлийн бэрхшээлтэй хүүхдийн тоо бараг 240 саяд хүрсэн байна</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&lt;EndNote&gt;&lt;Cite&gt;&lt;Author&gt;UNICEF&lt;/Author&gt;&lt;Year&gt;2021&lt;/Year&gt;&lt;RecNum&gt;7&lt;/RecNum&gt;&lt;DisplayText&gt;&lt;style face="superscript"&gt;5&lt;/style&gt;&lt;/DisplayText&gt;&lt;record&gt;&lt;rec-number&gt;7&lt;/rec-number&gt;&lt;foreign-keys&gt;&lt;key app="EN" db-id="9apptfadn5f554e5a55vxpx1vp20ftdvpswt" timestamp="1650005336"&gt;7&lt;/key&gt;&lt;/foreign-keys&gt;&lt;ref-type name="Journal Article"&gt;17&lt;/ref-type&gt;&lt;contributors&gt;&lt;authors&gt;&lt;author&gt;UNICEF&lt;/author&gt;&lt;/authors&gt;&lt;/contributors&gt;&lt;titles&gt;&lt;title&gt;Nearly 240 million children with disabilities around the world, UNICEF’s most comprehensive statistical analysis finds&lt;/title&gt;&lt;/titles&gt;&lt;dates&gt;&lt;year&gt;2021&lt;/year&gt;&lt;/dates&gt;&lt;urls&gt;&lt;/urls&gt;&lt;/record&gt;&lt;/Cite&gt;&lt;/EndNote&gt;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5</w:t>
      </w:r>
      <w:r w:rsidRPr="00FC4A3E">
        <w:rPr>
          <w:rFonts w:ascii="Arial" w:hAnsi="Arial" w:cs="Arial"/>
          <w:sz w:val="24"/>
          <w:szCs w:val="24"/>
          <w:lang w:val="mn-MN"/>
        </w:rPr>
        <w:fldChar w:fldCharType="end"/>
      </w:r>
      <w:r w:rsidRPr="00FC4A3E">
        <w:rPr>
          <w:rFonts w:ascii="Arial" w:hAnsi="Arial" w:cs="Arial"/>
          <w:sz w:val="24"/>
          <w:szCs w:val="24"/>
          <w:lang w:val="mn-MN"/>
        </w:rPr>
        <w:t>. Зүүн Ази, Номхон далайн орнуудад ойролцоогоор 43 сая хөгжлийн бэрхшээлтэй хүүхэд амьдардаг</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&lt;EndNote&gt;&lt;Cite&gt;&lt;Author&gt;UNICEF&lt;/Author&gt;&lt;Year&gt;2021&lt;/Year&gt;&lt;RecNum&gt;8&lt;/RecNum&gt;&lt;DisplayText&gt;&lt;style face="superscript"&gt;6&lt;/style&gt;&lt;/DisplayText&gt;&lt;record&gt;&lt;rec-number&gt;8&lt;/rec-number&gt;&lt;foreign-keys&gt;&lt;key app="EN" db-id="9apptfadn5f554e5a55vxpx1vp20ftdvpswt" timestamp="1650005437"&gt;8&lt;/key&gt;&lt;/foreign-keys&gt;&lt;ref-type name="Journal Article"&gt;17&lt;/ref-type&gt;&lt;contributors&gt;&lt;authors&gt;&lt;author&gt;UNICEF&lt;/author&gt;&lt;/authors&gt;&lt;/contributors&gt;&lt;titles&gt;&lt;title&gt;Children with disabilities&lt;/title&gt;&lt;/titles&gt;&lt;dates&gt;&lt;year&gt;2021&lt;/year&gt;&lt;/dates&gt;&lt;urls&gt;&lt;/urls&gt;&lt;/record&gt;&lt;/Cite&gt;&lt;/EndNote&gt;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6</w:t>
      </w:r>
      <w:r w:rsidRPr="00FC4A3E">
        <w:rPr>
          <w:rFonts w:ascii="Arial" w:hAnsi="Arial" w:cs="Arial"/>
          <w:sz w:val="24"/>
          <w:szCs w:val="24"/>
          <w:lang w:val="mn-MN"/>
        </w:rPr>
        <w:fldChar w:fldCharType="end"/>
      </w:r>
      <w:r w:rsidRPr="00FC4A3E">
        <w:rPr>
          <w:rFonts w:ascii="Arial" w:hAnsi="Arial" w:cs="Arial"/>
          <w:sz w:val="24"/>
          <w:szCs w:val="24"/>
          <w:lang w:val="mn-MN"/>
        </w:rPr>
        <w:t xml:space="preserve">. МУ-д Хүн ам орон сууцны 2020 оны тооллогод хөгжлийн бэрхшээлтэй </w:t>
      </w:r>
      <w:r w:rsidRPr="00FC4A3E">
        <w:rPr>
          <w:rFonts w:ascii="Arial" w:hAnsi="Arial" w:cs="Arial"/>
          <w:sz w:val="24"/>
          <w:szCs w:val="24"/>
          <w:lang w:val="mn-MN"/>
        </w:rPr>
        <w:lastRenderedPageBreak/>
        <w:t xml:space="preserve">нийт 106.4 мянган хүн тоологдсоноос 0-14 насны хүүхэд 7.6 хувийг буюу 8.1 мянган хүүхэд </w:t>
      </w:r>
      <w:r>
        <w:rPr>
          <w:rFonts w:ascii="Arial" w:hAnsi="Arial" w:cs="Arial"/>
          <w:sz w:val="24"/>
          <w:szCs w:val="24"/>
          <w:lang w:val="mn-MN"/>
        </w:rPr>
        <w:t>бай</w:t>
      </w:r>
      <w:r w:rsidRPr="00FC4A3E">
        <w:rPr>
          <w:rFonts w:ascii="Arial" w:hAnsi="Arial" w:cs="Arial"/>
          <w:sz w:val="24"/>
          <w:szCs w:val="24"/>
          <w:lang w:val="mn-MN"/>
        </w:rPr>
        <w:t>жээ. Эдгээр хүүхдийг хөгжлийн бэрхшээлийн хэлбэрээр нь авч үзвэл 6.6 мянга нь төрөлхийн хөгжлийн бэрхшээлтэй бай</w:t>
      </w:r>
      <w:r>
        <w:rPr>
          <w:rFonts w:ascii="Arial" w:hAnsi="Arial" w:cs="Arial"/>
          <w:sz w:val="24"/>
          <w:szCs w:val="24"/>
          <w:lang w:val="mn-MN"/>
        </w:rPr>
        <w:t>в</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&lt;EndNote&gt;&lt;Cite&gt;&lt;Author&gt;ҮС&lt;/Author&gt;&lt;Year&gt;2020&lt;/Year&gt;&lt;RecNum&gt;10&lt;/RecNum&gt;&lt;DisplayText&gt;&lt;style face="superscript"&gt;7&lt;/style&gt;&lt;/DisplayText&gt;&lt;record&gt;&lt;rec-number&gt;10&lt;/rec-number&gt;&lt;foreign-keys&gt;&lt;key app="EN" db-id="ffsrdext1d5rrsea0t85ptexds2tz2xe9vde" timestamp="1648523640"&gt;10&lt;/key&gt;&lt;/foreign-keys&gt;&lt;ref-type name="Journal Article"&gt;17&lt;/ref-type&gt;&lt;contributors&gt;&lt;authors&gt;&lt;author&gt;&lt;style face="normal" font="default" charset="204" size="100%"&gt;ҮС&lt;/style&gt;&lt;/author&gt;&lt;/authors&gt;&lt;/contributors&gt;&lt;titles&gt;&lt;title&gt;&lt;style face="normal" font="default" charset="204" size="100%"&gt;Хүн ам, орон сууцны тооллого:  Хөгжлийн бэрхшээлтэй хүүхдийн тоо, хөгжлийн бэрхшээлийн төрөл, насны бүлэг, дүнд эзлэх хувиар, 2010, 2020 он&lt;/style&gt;&lt;/title&gt;&lt;secondary-title&gt;&lt;style face="normal" font="default" charset="204" size="100%"&gt;Үндэсний Статистик&lt;/style&gt;&lt;/secondary-title&gt;&lt;/titles&gt;&lt;periodical&gt;&lt;full-title&gt;Үндэсний Статистик&lt;/full-title&gt;&lt;/periodical&gt;&lt;dates&gt;&lt;year&gt;&lt;style face="normal" font="default" charset="204" size="100%"&gt;2020&lt;/style&gt;&lt;/year&gt;&lt;/dates&gt;&lt;urls&gt;&lt;/urls&gt;&lt;/record&gt;&lt;/Cite&gt;&lt;/EndNote&gt;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7</w:t>
      </w:r>
      <w:r w:rsidRPr="00FC4A3E">
        <w:rPr>
          <w:rFonts w:ascii="Arial" w:hAnsi="Arial" w:cs="Arial"/>
          <w:sz w:val="24"/>
          <w:szCs w:val="24"/>
          <w:lang w:val="mn-MN"/>
        </w:rPr>
        <w:fldChar w:fldCharType="end"/>
      </w:r>
      <w:r w:rsidRPr="00FC4A3E">
        <w:rPr>
          <w:rFonts w:ascii="Arial" w:hAnsi="Arial" w:cs="Arial"/>
          <w:sz w:val="24"/>
          <w:szCs w:val="24"/>
          <w:lang w:val="mn-MN"/>
        </w:rPr>
        <w:t>.</w:t>
      </w:r>
    </w:p>
    <w:p w14:paraId="47440E8A" w14:textId="4CB1E64E" w:rsidR="006B454A" w:rsidRPr="00955F6E" w:rsidRDefault="006B454A" w:rsidP="00955F6E">
      <w:pPr>
        <w:spacing w:line="240" w:lineRule="auto"/>
        <w:ind w:firstLine="720"/>
        <w:jc w:val="both"/>
        <w:rPr>
          <w:rFonts w:ascii="Arial" w:hAnsi="Arial" w:cs="Arial"/>
          <w:sz w:val="24"/>
          <w:szCs w:val="24"/>
          <w:lang w:val="mn-MN"/>
        </w:rPr>
      </w:pPr>
      <w:r w:rsidRPr="00955F6E">
        <w:rPr>
          <w:rFonts w:ascii="Arial" w:hAnsi="Arial" w:cs="Arial"/>
          <w:sz w:val="24"/>
          <w:szCs w:val="24"/>
          <w:lang w:val="mn-MN"/>
        </w:rPr>
        <w:t>Хөг</w:t>
      </w:r>
      <w:r w:rsidR="00F946CC">
        <w:rPr>
          <w:rFonts w:ascii="Arial" w:hAnsi="Arial" w:cs="Arial"/>
          <w:sz w:val="24"/>
          <w:szCs w:val="24"/>
          <w:lang w:val="mn-MN"/>
        </w:rPr>
        <w:t>жлийн бэрхшээлийг үнэлэхдээ өвч</w:t>
      </w:r>
      <w:r w:rsidRPr="00955F6E">
        <w:rPr>
          <w:rFonts w:ascii="Arial" w:hAnsi="Arial" w:cs="Arial"/>
          <w:sz w:val="24"/>
          <w:szCs w:val="24"/>
          <w:lang w:val="mn-MN"/>
        </w:rPr>
        <w:t>ний ангиллаар нь ганцхан ангилах нь учир дутагдалтай бөгөөд үйл ажиллагаа, өдөр тутмын өөртөө болон бусдад үйлчилж буй эсэхээр нь үнэлэх шаардлагатай юм.</w:t>
      </w:r>
      <w:r w:rsidR="00955F6E">
        <w:rPr>
          <w:rFonts w:ascii="Arial" w:hAnsi="Arial" w:cs="Arial"/>
          <w:sz w:val="24"/>
          <w:szCs w:val="24"/>
        </w:rPr>
        <w:t xml:space="preserve"> </w:t>
      </w:r>
      <w:r w:rsidRPr="00FC4A3E">
        <w:rPr>
          <w:rFonts w:ascii="Arial" w:hAnsi="Arial" w:cs="Arial"/>
          <w:sz w:val="24"/>
          <w:szCs w:val="24"/>
          <w:lang w:val="mn-MN"/>
        </w:rPr>
        <w:t>Хөгжлийн бэрхшээлтэй хүн тодорхой хэмжээгээр хөдөлмөрийн чадвар алдагддаг. Тиймээс хөдөлмөрийн чадвар алдагдлыг шинжлэх ухааны үндэслэлтэйгээр тогтоох нь нэн чухал асуудал юм</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&lt;EndNote&gt;&lt;Cite&gt;&lt;Author&gt;Э.Насантогтох&lt;/Author&gt;&lt;Year&gt;2020&lt;/Year&gt;&lt;RecNum&gt;12&lt;/RecNum&gt;&lt;DisplayText&gt;&lt;style face="superscript"&gt;8&lt;/style&gt;&lt;/DisplayText&gt;&lt;record&gt;&lt;rec-number&gt;12&lt;/rec-number&gt;&lt;foreign-keys&gt;&lt;key app="EN" db-id="ffsrdext1d5rrsea0t85ptexds2tz2xe9vde" timestamp="1648524692"&gt;12&lt;/key&gt;&lt;/foreign-keys&gt;&lt;ref-type name="Journal Article"&gt;17&lt;/ref-type&gt;&lt;contributors&gt;&lt;authors&gt;&lt;author&gt;&lt;style face="normal" font="default" charset="204" size="100%"&gt;Э.Насантогтох&lt;/style&gt;&lt;/author&gt;&lt;/authors&gt;&lt;/contributors&gt;&lt;titles&gt;&lt;title&gt;&lt;style face="normal" font="default" charset="204" size="100%"&gt;ОЛОН УЛСАД МӨРДӨГДДӨГ ҮЙЛ АЖИЛЛАГААНЫ АНГИЛАЛ(ICF)-ЫГ АШИГЛАН ХӨДӨЛМӨРИЙН ЧАДВАР АЛДАЛТЫГ ТОГТООХ НЬ&lt;/style&gt;&lt;/title&gt;&lt;secondary-title&gt;Mandakh research&lt;/secondary-title&gt;&lt;/titles&gt;&lt;periodical&gt;&lt;full-title&gt;Mandakh research&lt;/full-title&gt;&lt;/periodical&gt;&lt;dates&gt;&lt;year&gt;&lt;style face="normal" font="default" charset="204" size="100%"&gt;2020&lt;/style&gt;&lt;/year&gt;&lt;/dates&gt;&lt;urls&gt;&lt;/urls&gt;&lt;/record&gt;&lt;/Cite&gt;&lt;/EndNote&gt;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8</w:t>
      </w:r>
      <w:r w:rsidRPr="00FC4A3E">
        <w:rPr>
          <w:rFonts w:ascii="Arial" w:hAnsi="Arial" w:cs="Arial"/>
          <w:sz w:val="24"/>
          <w:szCs w:val="24"/>
          <w:lang w:val="mn-MN"/>
        </w:rPr>
        <w:fldChar w:fldCharType="end"/>
      </w:r>
      <w:r w:rsidRPr="00FC4A3E">
        <w:rPr>
          <w:rFonts w:ascii="Arial" w:hAnsi="Arial" w:cs="Arial"/>
          <w:sz w:val="24"/>
          <w:szCs w:val="24"/>
          <w:lang w:val="mn-MN"/>
        </w:rPr>
        <w:t>.</w:t>
      </w:r>
      <w:r w:rsidRPr="00F95F40">
        <w:t xml:space="preserve"> </w:t>
      </w:r>
    </w:p>
    <w:p w14:paraId="18EE9D00" w14:textId="3E03FE65" w:rsidR="006B454A" w:rsidRDefault="006B454A" w:rsidP="006B454A">
      <w:pPr>
        <w:spacing w:line="240" w:lineRule="auto"/>
        <w:ind w:firstLine="720"/>
        <w:jc w:val="both"/>
        <w:rPr>
          <w:rFonts w:ascii="Arial" w:hAnsi="Arial" w:cs="Arial"/>
          <w:sz w:val="24"/>
          <w:szCs w:val="24"/>
          <w:lang w:val="mn-MN"/>
        </w:rPr>
      </w:pPr>
      <w:r w:rsidRPr="00F95F40">
        <w:rPr>
          <w:rFonts w:ascii="Arial" w:hAnsi="Arial" w:cs="Arial"/>
          <w:sz w:val="24"/>
          <w:szCs w:val="24"/>
          <w:lang w:val="mn-MN"/>
        </w:rPr>
        <w:t>Хөдөлмөрийн чадвар алдалтыг Олон улсын өвчний ангилал (ICD) ба</w:t>
      </w:r>
      <w:r>
        <w:rPr>
          <w:rFonts w:ascii="Arial" w:hAnsi="Arial" w:cs="Arial"/>
          <w:sz w:val="24"/>
          <w:szCs w:val="24"/>
          <w:lang w:val="mn-MN"/>
        </w:rPr>
        <w:t xml:space="preserve"> </w:t>
      </w:r>
      <w:r w:rsidRPr="00F95F40">
        <w:rPr>
          <w:rFonts w:ascii="Arial" w:hAnsi="Arial" w:cs="Arial"/>
          <w:sz w:val="24"/>
          <w:szCs w:val="24"/>
          <w:lang w:val="mn-MN"/>
        </w:rPr>
        <w:t>О</w:t>
      </w:r>
      <w:r w:rsidR="00F946CC">
        <w:rPr>
          <w:rFonts w:ascii="Arial" w:hAnsi="Arial" w:cs="Arial"/>
          <w:sz w:val="24"/>
          <w:szCs w:val="24"/>
          <w:lang w:val="mn-MN"/>
        </w:rPr>
        <w:t>лон улсын Үйл ажиллагааны ангил</w:t>
      </w:r>
      <w:r w:rsidRPr="00F95F40">
        <w:rPr>
          <w:rFonts w:ascii="Arial" w:hAnsi="Arial" w:cs="Arial"/>
          <w:sz w:val="24"/>
          <w:szCs w:val="24"/>
          <w:lang w:val="mn-MN"/>
        </w:rPr>
        <w:t>лаар тогтоож байна. Хөдөлмөрийн чадвар алдалтыг</w:t>
      </w:r>
      <w:r>
        <w:rPr>
          <w:rFonts w:ascii="Arial" w:hAnsi="Arial" w:cs="Arial"/>
          <w:sz w:val="24"/>
          <w:szCs w:val="24"/>
          <w:lang w:val="mn-MN"/>
        </w:rPr>
        <w:t xml:space="preserve"> </w:t>
      </w:r>
      <w:r w:rsidR="00F946CC">
        <w:rPr>
          <w:rFonts w:ascii="Arial" w:hAnsi="Arial" w:cs="Arial"/>
          <w:sz w:val="24"/>
          <w:szCs w:val="24"/>
          <w:lang w:val="mn-MN"/>
        </w:rPr>
        <w:t>ICD-10 нь өвчний оношоор</w:t>
      </w:r>
      <w:r w:rsidRPr="00F95F40">
        <w:rPr>
          <w:rFonts w:ascii="Arial" w:hAnsi="Arial" w:cs="Arial"/>
          <w:sz w:val="24"/>
          <w:szCs w:val="24"/>
          <w:lang w:val="mn-MN"/>
        </w:rPr>
        <w:t>, ICF нь өвчтөний үйл ажиллагааны алдагдлаар ангилдаг.</w:t>
      </w:r>
      <w:r>
        <w:rPr>
          <w:rFonts w:ascii="Arial" w:hAnsi="Arial" w:cs="Arial"/>
          <w:sz w:val="24"/>
          <w:szCs w:val="24"/>
          <w:lang w:val="mn-MN"/>
        </w:rPr>
        <w:t xml:space="preserve"> </w:t>
      </w:r>
      <w:r w:rsidRPr="00F95F40">
        <w:rPr>
          <w:rFonts w:ascii="Arial" w:hAnsi="Arial" w:cs="Arial"/>
          <w:sz w:val="24"/>
          <w:szCs w:val="24"/>
          <w:lang w:val="mn-MN"/>
        </w:rPr>
        <w:t>ДЭМБ-аас хөдөлмөрийн чадвар алдалтыг үнэлэхдээ ICD болон ICF-ыг хослуулан</w:t>
      </w:r>
      <w:r>
        <w:rPr>
          <w:rFonts w:ascii="Arial" w:hAnsi="Arial" w:cs="Arial"/>
          <w:sz w:val="24"/>
          <w:szCs w:val="24"/>
          <w:lang w:val="mn-MN"/>
        </w:rPr>
        <w:t xml:space="preserve"> </w:t>
      </w:r>
      <w:r w:rsidRPr="00F95F40">
        <w:rPr>
          <w:rFonts w:ascii="Arial" w:hAnsi="Arial" w:cs="Arial"/>
          <w:sz w:val="24"/>
          <w:szCs w:val="24"/>
          <w:lang w:val="mn-MN"/>
        </w:rPr>
        <w:t>ашиглахыг зөвлөж байна</w:t>
      </w:r>
      <w:r>
        <w:rPr>
          <w:rFonts w:ascii="Arial" w:hAnsi="Arial" w:cs="Arial"/>
          <w:sz w:val="24"/>
          <w:szCs w:val="24"/>
          <w:lang w:val="mn-MN"/>
        </w:rPr>
        <w:t>.</w:t>
      </w:r>
    </w:p>
    <w:p w14:paraId="1509CCD0" w14:textId="673907F1" w:rsidR="006B454A" w:rsidRPr="0097360C" w:rsidRDefault="006B454A" w:rsidP="006B454A">
      <w:pPr>
        <w:spacing w:line="240" w:lineRule="auto"/>
        <w:ind w:firstLine="720"/>
        <w:jc w:val="both"/>
        <w:rPr>
          <w:rFonts w:ascii="Arial" w:hAnsi="Arial" w:cs="Arial"/>
          <w:sz w:val="24"/>
          <w:szCs w:val="24"/>
          <w:lang w:val="mn-MN"/>
        </w:rPr>
      </w:pPr>
      <w:r w:rsidRPr="00FC4A3E">
        <w:rPr>
          <w:rFonts w:ascii="Arial" w:hAnsi="Arial" w:cs="Arial"/>
          <w:sz w:val="24"/>
          <w:szCs w:val="24"/>
          <w:lang w:val="mn-MN"/>
        </w:rPr>
        <w:t>2001 оны 5 дугаар сард Женев хотод хуралдсан ДЭ</w:t>
      </w:r>
      <w:r w:rsidR="00F946CC">
        <w:rPr>
          <w:rFonts w:ascii="Arial" w:hAnsi="Arial" w:cs="Arial"/>
          <w:sz w:val="24"/>
          <w:szCs w:val="24"/>
          <w:lang w:val="mn-MN"/>
        </w:rPr>
        <w:t>МБ-ын 54-р нэгдсэн хуралдаанаар</w:t>
      </w:r>
      <w:r w:rsidRPr="00FC4A3E">
        <w:rPr>
          <w:rFonts w:ascii="Arial" w:hAnsi="Arial" w:cs="Arial"/>
          <w:sz w:val="24"/>
          <w:szCs w:val="24"/>
          <w:lang w:val="mn-MN"/>
        </w:rPr>
        <w:t xml:space="preserve"> Олон Улсын Гэмтэл, Чадвар алдагдал, Хөгжлийн бэрхшээлийн ангилал (ICIDH)-ын сайжруулж засварласан загвар болж батлагдсан юм.</w:t>
      </w:r>
      <w:r w:rsidRPr="00FC4A3E">
        <w:rPr>
          <w:rFonts w:ascii="Arial" w:hAnsi="Arial" w:cs="Arial"/>
          <w:sz w:val="24"/>
          <w:szCs w:val="24"/>
        </w:rPr>
        <w:t xml:space="preserve"> </w:t>
      </w:r>
      <w:r w:rsidRPr="00FC4A3E">
        <w:rPr>
          <w:rFonts w:ascii="Arial" w:hAnsi="Arial" w:cs="Arial"/>
          <w:sz w:val="24"/>
          <w:szCs w:val="24"/>
          <w:lang w:val="mn-MN"/>
        </w:rPr>
        <w:t xml:space="preserve">Олон улсын үйл ажиллагааны ангилал </w:t>
      </w:r>
      <w:r w:rsidRPr="00FC4A3E">
        <w:rPr>
          <w:rFonts w:ascii="Arial" w:hAnsi="Arial" w:cs="Arial"/>
          <w:sz w:val="24"/>
          <w:szCs w:val="24"/>
        </w:rPr>
        <w:t>(</w:t>
      </w:r>
      <w:r w:rsidRPr="00FC4A3E">
        <w:rPr>
          <w:rFonts w:ascii="Arial" w:hAnsi="Arial" w:cs="Arial"/>
          <w:sz w:val="24"/>
          <w:szCs w:val="24"/>
          <w:lang w:val="mn-MN"/>
        </w:rPr>
        <w:t>ICF</w:t>
      </w:r>
      <w:r w:rsidRPr="00FC4A3E">
        <w:rPr>
          <w:rFonts w:ascii="Arial" w:hAnsi="Arial" w:cs="Arial"/>
          <w:sz w:val="24"/>
          <w:szCs w:val="24"/>
        </w:rPr>
        <w:t>)</w:t>
      </w:r>
      <w:r w:rsidRPr="00FC4A3E">
        <w:rPr>
          <w:rFonts w:ascii="Arial" w:hAnsi="Arial" w:cs="Arial"/>
          <w:sz w:val="24"/>
          <w:szCs w:val="24"/>
          <w:lang w:val="mn-MN"/>
        </w:rPr>
        <w:t xml:space="preserve"> нь ДЭMБ-ын нэгдсэн удирдлага доор байх Олон Улсын Бүлэг Ангилал  (WHO</w:t>
      </w:r>
      <w:r w:rsidRPr="00FC4A3E">
        <w:rPr>
          <w:rFonts w:ascii="Arial" w:eastAsia="MS Gothic" w:hAnsi="Arial" w:cs="Arial"/>
          <w:sz w:val="24"/>
          <w:szCs w:val="24"/>
          <w:lang w:val="mn-MN"/>
        </w:rPr>
        <w:t>－</w:t>
      </w:r>
      <w:r w:rsidRPr="00FC4A3E">
        <w:rPr>
          <w:rFonts w:ascii="Arial" w:hAnsi="Arial" w:cs="Arial"/>
          <w:sz w:val="24"/>
          <w:szCs w:val="24"/>
          <w:lang w:val="mn-MN"/>
        </w:rPr>
        <w:t>FIC: WHO Family of International Classification) -ын голлох ангиллын нэг болдог. ДЭMБ-ын гаргасан энэ бүлэг ангилал эрүүл мэнд (онош</w:t>
      </w:r>
      <w:r>
        <w:rPr>
          <w:rFonts w:ascii="Arial" w:hAnsi="Arial" w:cs="Arial"/>
          <w:sz w:val="24"/>
          <w:szCs w:val="24"/>
          <w:lang w:val="mn-MN"/>
        </w:rPr>
        <w:t>ил</w:t>
      </w:r>
      <w:r w:rsidRPr="00FC4A3E">
        <w:rPr>
          <w:rFonts w:ascii="Arial" w:hAnsi="Arial" w:cs="Arial"/>
          <w:sz w:val="24"/>
          <w:szCs w:val="24"/>
          <w:lang w:val="mn-MN"/>
        </w:rPr>
        <w:t>гоо, үйл ажиллагаа ба чадвар алдагдал, эрүүл мэндийн үйлчилгээ авах шалтгаан зэрэг)-ийн талаарх өргөн хүрээний мэдлэг олгох, олон улсын түвшинд хүн амын эрүүл мэндийг тодорхойлох, харьцуулах, дэлхийн аль ч өнцөг буланд буй ямар ч мэргэжлийн, ямар ч шинжлэх ухааны хүмүүс ойлгох боломжтой чухал ач холбогдолтой хэрэгсэл юм</w:t>
      </w:r>
      <w:r w:rsidRPr="00FC4A3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&lt;EndNote&gt;&lt;Cite&gt;&lt;Author&gt;WHO&lt;/Author&gt;&lt;Year&gt;2001&lt;/Year&gt;&lt;RecNum&gt;13&lt;/RecNum&gt;&lt;DisplayText&gt;&lt;style face="superscript"&gt;9&lt;/style&gt;&lt;/DisplayText&gt;&lt;record&gt;&lt;rec-number&gt;13&lt;/rec-number&gt;&lt;foreign-keys&gt;&lt;key app="EN" db-id="ffsrdext1d5rrsea0t85ptexds2tz2xe9vde" timestamp="1648525206"&gt;13&lt;/key&gt;&lt;/foreign-keys&gt;&lt;ref-type name="Journal Article"&gt;17&lt;/ref-type&gt;&lt;contributors&gt;&lt;authors&gt;&lt;author&gt;WHO&lt;/author&gt;&lt;/authors&gt;&lt;/contributors&gt;&lt;titles&gt;&lt;title&gt;International Classification of Funcctioning, Disability and Health: ICF&lt;/title&gt;&lt;secondary-title&gt;Geneva: World Health Organization&lt;/secondary-title&gt;&lt;/titles&gt;&lt;periodical&gt;&lt;full-title&gt;Geneva: World Health Organization&lt;/full-title&gt;&lt;/periodical&gt;&lt;dates&gt;&lt;year&gt;2001&lt;/year&gt;&lt;/dates&gt;&lt;urls&gt;&lt;/urls&gt;&lt;/record&gt;&lt;/Cite&gt;&lt;/EndNote&gt;</w:instrText>
      </w:r>
      <w:r w:rsidRPr="00FC4A3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9</w:t>
      </w:r>
      <w:r w:rsidRPr="00FC4A3E">
        <w:rPr>
          <w:rFonts w:ascii="Arial" w:hAnsi="Arial" w:cs="Arial"/>
          <w:sz w:val="24"/>
          <w:szCs w:val="24"/>
          <w:lang w:val="mn-MN"/>
        </w:rPr>
        <w:fldChar w:fldCharType="end"/>
      </w:r>
      <w:r w:rsidRPr="00FC4A3E">
        <w:rPr>
          <w:rFonts w:ascii="Arial" w:hAnsi="Arial" w:cs="Arial"/>
          <w:sz w:val="24"/>
          <w:szCs w:val="24"/>
          <w:lang w:val="mn-MN"/>
        </w:rPr>
        <w:t>.</w:t>
      </w:r>
      <w:bookmarkStart w:id="1" w:name="_Toc100850344"/>
      <w:r w:rsidRPr="00FC4A3E">
        <w:rPr>
          <w:rFonts w:ascii="Arial" w:hAnsi="Arial" w:cs="Arial"/>
          <w:sz w:val="24"/>
          <w:szCs w:val="24"/>
        </w:rPr>
        <w:t xml:space="preserve"> </w:t>
      </w:r>
    </w:p>
    <w:p w14:paraId="340309CD" w14:textId="77777777" w:rsidR="006B454A" w:rsidRPr="0097360C" w:rsidRDefault="006B454A" w:rsidP="006B454A">
      <w:pPr>
        <w:spacing w:line="240" w:lineRule="auto"/>
        <w:ind w:firstLine="720"/>
        <w:jc w:val="both"/>
        <w:rPr>
          <w:rFonts w:ascii="Arial" w:hAnsi="Arial" w:cs="Arial"/>
          <w:sz w:val="24"/>
          <w:szCs w:val="24"/>
          <w:lang w:val="mn-MN"/>
        </w:rPr>
      </w:pPr>
      <w:r w:rsidRPr="00CA38AE">
        <w:rPr>
          <w:rFonts w:ascii="Arial" w:hAnsi="Arial" w:cs="Arial"/>
          <w:sz w:val="24"/>
          <w:szCs w:val="24"/>
        </w:rPr>
        <w:t xml:space="preserve">Олон улс орнууд ДЭМБ-аас гаргасан энэхүү Олон улсын үйл ажиллагааны ангиллыг </w:t>
      </w:r>
      <w:r>
        <w:rPr>
          <w:rFonts w:ascii="Arial" w:hAnsi="Arial" w:cs="Arial"/>
          <w:sz w:val="24"/>
          <w:szCs w:val="24"/>
        </w:rPr>
        <w:t>ICD 10-тай хамт</w:t>
      </w:r>
      <w:r w:rsidRPr="00CA38AE">
        <w:rPr>
          <w:rFonts w:ascii="Arial" w:hAnsi="Arial" w:cs="Arial"/>
          <w:sz w:val="24"/>
          <w:szCs w:val="24"/>
        </w:rPr>
        <w:t xml:space="preserve"> хэрэглэж байна.</w:t>
      </w:r>
      <w:r>
        <w:rPr>
          <w:rFonts w:ascii="Arial" w:hAnsi="Arial" w:cs="Arial"/>
          <w:sz w:val="24"/>
          <w:szCs w:val="24"/>
        </w:rPr>
        <w:t xml:space="preserve"> </w:t>
      </w:r>
      <w:r w:rsidRPr="000E6A20">
        <w:rPr>
          <w:rFonts w:ascii="Arial" w:hAnsi="Arial" w:cs="Arial"/>
          <w:sz w:val="24"/>
          <w:szCs w:val="24"/>
          <w:lang w:val="mn-MN"/>
        </w:rPr>
        <w:t>Манай улсад хөдөлмөрийн</w:t>
      </w:r>
      <w:r>
        <w:rPr>
          <w:rFonts w:ascii="Arial" w:hAnsi="Arial" w:cs="Arial"/>
          <w:sz w:val="24"/>
          <w:szCs w:val="24"/>
          <w:lang w:val="mn-MN"/>
        </w:rPr>
        <w:t xml:space="preserve"> чадвар алдалтыг ICD болон </w:t>
      </w:r>
      <w:r>
        <w:rPr>
          <w:rFonts w:ascii="Arial" w:hAnsi="Arial" w:cs="Arial"/>
          <w:sz w:val="24"/>
          <w:szCs w:val="24"/>
        </w:rPr>
        <w:t>I</w:t>
      </w:r>
      <w:r w:rsidRPr="000E6A20">
        <w:rPr>
          <w:rFonts w:ascii="Arial" w:hAnsi="Arial" w:cs="Arial"/>
          <w:sz w:val="24"/>
          <w:szCs w:val="24"/>
          <w:lang w:val="mn-MN"/>
        </w:rPr>
        <w:t>CF-ыг хослуулсан ашиглахыг зөвшөөрсөн боловч одоогоор зөвхөн өвчний оношинд</w:t>
      </w:r>
      <w:r>
        <w:rPr>
          <w:rFonts w:ascii="Arial" w:hAnsi="Arial" w:cs="Arial"/>
          <w:sz w:val="24"/>
          <w:szCs w:val="24"/>
        </w:rPr>
        <w:t xml:space="preserve"> </w:t>
      </w:r>
      <w:r w:rsidRPr="000E6A20">
        <w:rPr>
          <w:rFonts w:ascii="Arial" w:hAnsi="Arial" w:cs="Arial"/>
          <w:sz w:val="24"/>
          <w:szCs w:val="24"/>
          <w:lang w:val="mn-MN"/>
        </w:rPr>
        <w:t>суурилж үнэлгээг хийж байна.</w:t>
      </w:r>
    </w:p>
    <w:p w14:paraId="739BC6D3" w14:textId="77777777" w:rsidR="006B454A" w:rsidRDefault="006B454A" w:rsidP="006B454A">
      <w:pPr>
        <w:spacing w:line="240" w:lineRule="auto"/>
        <w:ind w:firstLine="720"/>
        <w:jc w:val="both"/>
        <w:rPr>
          <w:rFonts w:ascii="Arial" w:hAnsi="Arial" w:cs="Arial"/>
          <w:sz w:val="24"/>
          <w:szCs w:val="24"/>
          <w:lang w:val="mn-MN"/>
        </w:rPr>
      </w:pPr>
      <w:r w:rsidRPr="00FC4A3E">
        <w:rPr>
          <w:rFonts w:ascii="Arial" w:hAnsi="Arial" w:cs="Arial"/>
          <w:sz w:val="24"/>
          <w:szCs w:val="24"/>
          <w:lang w:val="mn-MN"/>
        </w:rPr>
        <w:t xml:space="preserve">Тиймээс бид хөгжлийн бэрхшээлтэй хүүхдийг </w:t>
      </w:r>
      <w:r>
        <w:rPr>
          <w:rFonts w:ascii="Arial" w:hAnsi="Arial" w:cs="Arial"/>
          <w:sz w:val="24"/>
          <w:szCs w:val="24"/>
          <w:lang w:val="mn-MN"/>
        </w:rPr>
        <w:t>“</w:t>
      </w:r>
      <w:r w:rsidRPr="00FC4A3E">
        <w:rPr>
          <w:rFonts w:ascii="Arial" w:hAnsi="Arial" w:cs="Arial"/>
          <w:sz w:val="24"/>
          <w:szCs w:val="24"/>
          <w:lang w:val="mn-MN"/>
        </w:rPr>
        <w:t>Хүүхэд залуучуудын олон улсын үйл ажиллагааны ангил</w:t>
      </w:r>
      <w:r>
        <w:rPr>
          <w:rFonts w:ascii="Arial" w:hAnsi="Arial" w:cs="Arial"/>
          <w:sz w:val="24"/>
          <w:szCs w:val="24"/>
          <w:lang w:val="mn-MN"/>
        </w:rPr>
        <w:t>а</w:t>
      </w:r>
      <w:r w:rsidRPr="00FC4A3E">
        <w:rPr>
          <w:rFonts w:ascii="Arial" w:hAnsi="Arial" w:cs="Arial"/>
          <w:sz w:val="24"/>
          <w:szCs w:val="24"/>
          <w:lang w:val="mn-MN"/>
        </w:rPr>
        <w:t>л</w:t>
      </w:r>
      <w:r>
        <w:rPr>
          <w:rFonts w:ascii="Arial" w:hAnsi="Arial" w:cs="Arial"/>
          <w:sz w:val="24"/>
          <w:szCs w:val="24"/>
          <w:lang w:val="mn-MN"/>
        </w:rPr>
        <w:t>”-</w:t>
      </w:r>
      <w:r w:rsidRPr="00FC4A3E">
        <w:rPr>
          <w:rFonts w:ascii="Arial" w:hAnsi="Arial" w:cs="Arial"/>
          <w:sz w:val="24"/>
          <w:szCs w:val="24"/>
          <w:lang w:val="mn-MN"/>
        </w:rPr>
        <w:t>ыг эмнэлзүйн практикт ашиглах боломжийг үнэлж, хөдөлмөрийн чадвар алдагдлыг тогтооход үнэлгээний хүчин төгөлдөр байдлыг үнэлэхийг зорилоо.</w:t>
      </w:r>
    </w:p>
    <w:p w14:paraId="3A278630" w14:textId="77777777" w:rsidR="006B454A" w:rsidRPr="00FC4A3E" w:rsidRDefault="006B454A" w:rsidP="00F86F90">
      <w:pPr>
        <w:pStyle w:val="Heading1"/>
        <w:spacing w:line="240" w:lineRule="auto"/>
        <w:ind w:firstLine="720"/>
        <w:rPr>
          <w:rFonts w:ascii="Arial" w:hAnsi="Arial" w:cs="Arial"/>
          <w:b/>
          <w:color w:val="auto"/>
          <w:sz w:val="24"/>
          <w:szCs w:val="24"/>
          <w:lang w:val="mn-MN"/>
        </w:rPr>
      </w:pPr>
      <w:r>
        <w:rPr>
          <w:rFonts w:ascii="Arial" w:hAnsi="Arial" w:cs="Arial"/>
          <w:b/>
          <w:color w:val="auto"/>
          <w:sz w:val="24"/>
          <w:szCs w:val="24"/>
          <w:lang w:val="mn-MN"/>
        </w:rPr>
        <w:t>З</w:t>
      </w:r>
      <w:r w:rsidRPr="00FC4A3E">
        <w:rPr>
          <w:rFonts w:ascii="Arial" w:hAnsi="Arial" w:cs="Arial"/>
          <w:b/>
          <w:color w:val="auto"/>
          <w:sz w:val="24"/>
          <w:szCs w:val="24"/>
          <w:lang w:val="mn-MN"/>
        </w:rPr>
        <w:t>орилго</w:t>
      </w:r>
      <w:bookmarkEnd w:id="1"/>
    </w:p>
    <w:p w14:paraId="1953AAE5" w14:textId="77777777" w:rsidR="006B454A" w:rsidRPr="00FC4A3E" w:rsidRDefault="006B454A" w:rsidP="006B454A">
      <w:pPr>
        <w:spacing w:line="240" w:lineRule="auto"/>
        <w:jc w:val="both"/>
        <w:rPr>
          <w:rFonts w:ascii="Arial" w:hAnsi="Arial" w:cs="Arial"/>
          <w:sz w:val="24"/>
          <w:szCs w:val="24"/>
          <w:shd w:val="clear" w:color="auto" w:fill="FFFFFF"/>
          <w:lang w:val="mn-MN"/>
        </w:rPr>
      </w:pPr>
      <w:r w:rsidRPr="00FC4A3E">
        <w:rPr>
          <w:rFonts w:ascii="Arial" w:hAnsi="Arial" w:cs="Arial"/>
          <w:b/>
          <w:sz w:val="24"/>
          <w:szCs w:val="24"/>
          <w:lang w:val="mn-MN"/>
        </w:rPr>
        <w:tab/>
      </w:r>
      <w:r w:rsidRPr="00FC4A3E">
        <w:rPr>
          <w:rFonts w:ascii="Arial" w:hAnsi="Arial" w:cs="Arial"/>
          <w:sz w:val="24"/>
          <w:szCs w:val="24"/>
          <w:shd w:val="clear" w:color="auto" w:fill="FFFFFF"/>
          <w:lang w:val="mn-MN"/>
        </w:rPr>
        <w:t>Хүүхдийн хөгжлийн бэрхшээлийг тогтооход олон улсын үйл ажиллагааны ангиллыг ашиглаж, үр дүнг тооцох</w:t>
      </w:r>
    </w:p>
    <w:p w14:paraId="39CFC34C" w14:textId="77777777" w:rsidR="006B454A" w:rsidRPr="00FC4A3E" w:rsidRDefault="006B454A" w:rsidP="00276EE2">
      <w:pPr>
        <w:spacing w:before="240" w:after="0" w:line="240" w:lineRule="auto"/>
        <w:ind w:firstLine="720"/>
        <w:jc w:val="both"/>
        <w:rPr>
          <w:rFonts w:ascii="Arial" w:hAnsi="Arial" w:cs="Arial"/>
          <w:b/>
          <w:sz w:val="24"/>
          <w:szCs w:val="24"/>
          <w:lang w:val="mn-MN"/>
        </w:rPr>
      </w:pPr>
      <w:r>
        <w:rPr>
          <w:rFonts w:ascii="Arial" w:hAnsi="Arial" w:cs="Arial"/>
          <w:b/>
          <w:sz w:val="24"/>
          <w:szCs w:val="24"/>
          <w:lang w:val="mn-MN"/>
        </w:rPr>
        <w:t>З</w:t>
      </w:r>
      <w:r w:rsidRPr="00FC4A3E">
        <w:rPr>
          <w:rFonts w:ascii="Arial" w:hAnsi="Arial" w:cs="Arial"/>
          <w:b/>
          <w:sz w:val="24"/>
          <w:szCs w:val="24"/>
          <w:lang w:val="mn-MN"/>
        </w:rPr>
        <w:t>орилт</w:t>
      </w:r>
    </w:p>
    <w:p w14:paraId="7284059C" w14:textId="7EF4FDC1" w:rsidR="006B454A" w:rsidRPr="00FC4A3E" w:rsidRDefault="006B454A" w:rsidP="008777F9">
      <w:pPr>
        <w:pStyle w:val="ListParagraph"/>
        <w:numPr>
          <w:ilvl w:val="0"/>
          <w:numId w:val="10"/>
        </w:numPr>
        <w:spacing w:line="240" w:lineRule="auto"/>
        <w:jc w:val="both"/>
        <w:rPr>
          <w:rFonts w:ascii="Arial" w:hAnsi="Arial" w:cs="Arial"/>
          <w:sz w:val="24"/>
          <w:szCs w:val="24"/>
          <w:lang w:val="mn-MN"/>
        </w:rPr>
      </w:pPr>
      <w:r w:rsidRPr="00FC4A3E">
        <w:rPr>
          <w:rFonts w:ascii="Arial" w:hAnsi="Arial" w:cs="Arial"/>
          <w:sz w:val="24"/>
          <w:szCs w:val="24"/>
          <w:lang w:val="mn-MN"/>
        </w:rPr>
        <w:t xml:space="preserve">Олон улсын үйл ажиллагааны ангиллын </w:t>
      </w:r>
      <w:r w:rsidRPr="00FC4A3E">
        <w:rPr>
          <w:rFonts w:ascii="Arial" w:hAnsi="Arial" w:cs="Arial"/>
          <w:sz w:val="24"/>
          <w:szCs w:val="24"/>
        </w:rPr>
        <w:t xml:space="preserve">D </w:t>
      </w:r>
      <w:r w:rsidRPr="00FC4A3E">
        <w:rPr>
          <w:rFonts w:ascii="Arial" w:hAnsi="Arial" w:cs="Arial"/>
          <w:sz w:val="24"/>
          <w:szCs w:val="24"/>
          <w:lang w:val="mn-MN"/>
        </w:rPr>
        <w:t>кодын хүрээний асуултын хүчин төгөлдөр, найдвартай байдлыг үнэлэх</w:t>
      </w:r>
    </w:p>
    <w:p w14:paraId="4DD82B0E" w14:textId="60ABA057" w:rsidR="006B454A" w:rsidRPr="00FC4A3E" w:rsidRDefault="006B454A" w:rsidP="008777F9">
      <w:pPr>
        <w:pStyle w:val="ListParagraph"/>
        <w:numPr>
          <w:ilvl w:val="0"/>
          <w:numId w:val="10"/>
        </w:numPr>
        <w:spacing w:line="240" w:lineRule="auto"/>
        <w:jc w:val="both"/>
        <w:rPr>
          <w:rFonts w:ascii="Arial" w:hAnsi="Arial" w:cs="Arial"/>
          <w:sz w:val="24"/>
          <w:szCs w:val="24"/>
          <w:lang w:val="mn-MN"/>
        </w:rPr>
      </w:pPr>
      <w:r w:rsidRPr="00FC4A3E">
        <w:rPr>
          <w:rFonts w:ascii="Arial" w:hAnsi="Arial" w:cs="Arial"/>
          <w:sz w:val="24"/>
          <w:szCs w:val="24"/>
          <w:lang w:val="mn-MN"/>
        </w:rPr>
        <w:t xml:space="preserve">Хүүхдийн хөгжлийн бэрхшээлийг олон улсын үйл ажиллагааны ангиллын </w:t>
      </w:r>
      <w:r w:rsidRPr="00FC4A3E">
        <w:rPr>
          <w:rFonts w:ascii="Arial" w:hAnsi="Arial" w:cs="Arial"/>
          <w:sz w:val="24"/>
          <w:szCs w:val="24"/>
        </w:rPr>
        <w:t>D</w:t>
      </w:r>
      <w:r w:rsidRPr="00FC4A3E">
        <w:rPr>
          <w:rFonts w:ascii="Arial" w:hAnsi="Arial" w:cs="Arial"/>
          <w:sz w:val="24"/>
          <w:szCs w:val="24"/>
          <w:lang w:val="mn-MN"/>
        </w:rPr>
        <w:t xml:space="preserve"> кодын хүрээнд тогтоох</w:t>
      </w:r>
    </w:p>
    <w:p w14:paraId="78F89BD0" w14:textId="77777777" w:rsidR="006B454A" w:rsidRPr="00FC4A3E" w:rsidRDefault="006B454A" w:rsidP="00F86F90">
      <w:pPr>
        <w:pStyle w:val="Heading1"/>
        <w:spacing w:line="240" w:lineRule="auto"/>
        <w:ind w:firstLine="720"/>
        <w:rPr>
          <w:rFonts w:ascii="Arial" w:hAnsi="Arial" w:cs="Arial"/>
          <w:b/>
          <w:color w:val="auto"/>
          <w:sz w:val="24"/>
          <w:szCs w:val="24"/>
          <w:lang w:val="mn-MN"/>
        </w:rPr>
      </w:pPr>
      <w:bookmarkStart w:id="2" w:name="_Toc100850345"/>
      <w:r>
        <w:rPr>
          <w:rFonts w:ascii="Arial" w:hAnsi="Arial" w:cs="Arial"/>
          <w:b/>
          <w:color w:val="auto"/>
          <w:sz w:val="24"/>
          <w:szCs w:val="24"/>
          <w:lang w:val="mn-MN"/>
        </w:rPr>
        <w:lastRenderedPageBreak/>
        <w:t>А</w:t>
      </w:r>
      <w:r w:rsidRPr="00FC4A3E">
        <w:rPr>
          <w:rFonts w:ascii="Arial" w:hAnsi="Arial" w:cs="Arial"/>
          <w:b/>
          <w:color w:val="auto"/>
          <w:sz w:val="24"/>
          <w:szCs w:val="24"/>
          <w:lang w:val="mn-MN"/>
        </w:rPr>
        <w:t>рга аргачлал</w:t>
      </w:r>
      <w:bookmarkEnd w:id="2"/>
    </w:p>
    <w:p w14:paraId="747E71B2" w14:textId="77777777" w:rsidR="006B454A" w:rsidRPr="00FC4A3E" w:rsidRDefault="006B454A" w:rsidP="006B454A">
      <w:pPr>
        <w:spacing w:line="240" w:lineRule="auto"/>
        <w:ind w:firstLine="720"/>
        <w:jc w:val="both"/>
        <w:rPr>
          <w:rFonts w:ascii="Arial" w:hAnsi="Arial" w:cs="Arial"/>
          <w:sz w:val="24"/>
          <w:szCs w:val="24"/>
          <w:lang w:val="mn-MN"/>
        </w:rPr>
      </w:pPr>
      <w:r w:rsidRPr="00FC4A3E">
        <w:rPr>
          <w:rFonts w:ascii="Arial" w:hAnsi="Arial" w:cs="Arial"/>
          <w:i/>
          <w:iCs/>
          <w:sz w:val="24"/>
          <w:szCs w:val="24"/>
          <w:u w:val="single"/>
          <w:lang w:val="mn-MN"/>
        </w:rPr>
        <w:t>Судалгааны загвар:</w:t>
      </w:r>
      <w:r w:rsidRPr="00FC4A3E">
        <w:rPr>
          <w:rFonts w:ascii="Arial" w:hAnsi="Arial" w:cs="Arial"/>
          <w:sz w:val="24"/>
          <w:szCs w:val="24"/>
          <w:lang w:val="mn-MN"/>
        </w:rPr>
        <w:t xml:space="preserve"> Судалгааг ажиглалтын судалгааны агшингийн загвараар 2022 оны 3-р сараас 2022 оны 4-р сарын хооронд ЭХЭМҮТ-ийн Хүүхдийн эмнэлгийн </w:t>
      </w:r>
      <w:r w:rsidRPr="00FC4A3E">
        <w:rPr>
          <w:rFonts w:ascii="Arial" w:hAnsi="Arial" w:cs="Arial"/>
          <w:sz w:val="24"/>
          <w:szCs w:val="24"/>
        </w:rPr>
        <w:t>“</w:t>
      </w:r>
      <w:r w:rsidRPr="00FC4A3E">
        <w:rPr>
          <w:rFonts w:ascii="Arial" w:hAnsi="Arial" w:cs="Arial"/>
          <w:sz w:val="24"/>
          <w:szCs w:val="24"/>
          <w:lang w:val="mn-MN"/>
        </w:rPr>
        <w:t>Мэдрэлийн эмгэг судлалын тасаг</w:t>
      </w:r>
      <w:r w:rsidRPr="00FC4A3E">
        <w:rPr>
          <w:rFonts w:ascii="Arial" w:hAnsi="Arial" w:cs="Arial"/>
          <w:sz w:val="24"/>
          <w:szCs w:val="24"/>
        </w:rPr>
        <w:t>”</w:t>
      </w:r>
      <w:r w:rsidRPr="00FC4A3E">
        <w:rPr>
          <w:rFonts w:ascii="Arial" w:hAnsi="Arial" w:cs="Arial"/>
          <w:sz w:val="24"/>
          <w:szCs w:val="24"/>
          <w:lang w:val="mn-MN"/>
        </w:rPr>
        <w:t xml:space="preserve">, </w:t>
      </w:r>
      <w:r w:rsidRPr="00FC4A3E">
        <w:rPr>
          <w:rFonts w:ascii="Arial" w:hAnsi="Arial" w:cs="Arial"/>
          <w:sz w:val="24"/>
          <w:szCs w:val="24"/>
        </w:rPr>
        <w:t>“</w:t>
      </w:r>
      <w:r w:rsidRPr="00FC4A3E">
        <w:rPr>
          <w:rFonts w:ascii="Arial" w:hAnsi="Arial" w:cs="Arial"/>
          <w:bCs/>
          <w:sz w:val="24"/>
          <w:szCs w:val="24"/>
          <w:bdr w:val="none" w:sz="0" w:space="0" w:color="auto" w:frame="1"/>
          <w:shd w:val="clear" w:color="auto" w:fill="FFFFFF"/>
        </w:rPr>
        <w:t>10-р Цогцолбор</w:t>
      </w:r>
      <w:r w:rsidRPr="00FC4A3E">
        <w:rPr>
          <w:rFonts w:ascii="Arial" w:hAnsi="Arial" w:cs="Arial"/>
          <w:bCs/>
          <w:sz w:val="24"/>
          <w:szCs w:val="24"/>
          <w:bdr w:val="none" w:sz="0" w:space="0" w:color="auto" w:frame="1"/>
          <w:shd w:val="clear" w:color="auto" w:fill="FFFFFF"/>
          <w:lang w:val="mn-MN"/>
        </w:rPr>
        <w:t xml:space="preserve"> сургууль</w:t>
      </w:r>
      <w:r w:rsidRPr="00FC4A3E">
        <w:rPr>
          <w:rFonts w:ascii="Arial" w:hAnsi="Arial" w:cs="Arial"/>
          <w:bCs/>
          <w:sz w:val="24"/>
          <w:szCs w:val="24"/>
          <w:bdr w:val="none" w:sz="0" w:space="0" w:color="auto" w:frame="1"/>
          <w:shd w:val="clear" w:color="auto" w:fill="FFFFFF"/>
        </w:rPr>
        <w:t>”</w:t>
      </w:r>
      <w:r w:rsidRPr="00FC4A3E">
        <w:rPr>
          <w:rFonts w:ascii="Arial" w:hAnsi="Arial" w:cs="Arial"/>
          <w:bCs/>
          <w:sz w:val="24"/>
          <w:szCs w:val="24"/>
          <w:bdr w:val="none" w:sz="0" w:space="0" w:color="auto" w:frame="1"/>
          <w:shd w:val="clear" w:color="auto" w:fill="FFFFFF"/>
          <w:lang w:val="mn-MN"/>
        </w:rPr>
        <w:t>-ийг</w:t>
      </w:r>
      <w:r w:rsidRPr="00FC4A3E">
        <w:rPr>
          <w:rFonts w:ascii="Arial" w:hAnsi="Arial" w:cs="Arial"/>
          <w:sz w:val="24"/>
          <w:szCs w:val="24"/>
          <w:lang w:val="mn-MN"/>
        </w:rPr>
        <w:t xml:space="preserve"> түшиглэн хийж гүйцэтгэсэн. </w:t>
      </w:r>
    </w:p>
    <w:p w14:paraId="31DCB2AD" w14:textId="77777777" w:rsidR="006B454A" w:rsidRPr="00FC4A3E" w:rsidRDefault="006B454A" w:rsidP="006B454A">
      <w:pPr>
        <w:spacing w:line="240" w:lineRule="auto"/>
        <w:jc w:val="both"/>
        <w:rPr>
          <w:rFonts w:ascii="Arial" w:hAnsi="Arial" w:cs="Arial"/>
          <w:sz w:val="24"/>
          <w:szCs w:val="24"/>
          <w:lang w:val="mn-MN"/>
        </w:rPr>
      </w:pPr>
      <w:r w:rsidRPr="00FC4A3E">
        <w:rPr>
          <w:rFonts w:ascii="Arial" w:hAnsi="Arial" w:cs="Arial"/>
          <w:i/>
          <w:iCs/>
          <w:sz w:val="24"/>
          <w:szCs w:val="24"/>
          <w:lang w:val="mn-MN"/>
        </w:rPr>
        <w:tab/>
      </w:r>
      <w:r w:rsidRPr="00FC4A3E">
        <w:rPr>
          <w:rFonts w:ascii="Arial" w:hAnsi="Arial" w:cs="Arial"/>
          <w:i/>
          <w:iCs/>
          <w:sz w:val="24"/>
          <w:szCs w:val="24"/>
          <w:u w:val="single"/>
          <w:lang w:val="mn-MN"/>
        </w:rPr>
        <w:t>Судалгааны эх олонлог ба түүврийн хүрээ</w:t>
      </w:r>
      <w:r w:rsidRPr="00FC4A3E">
        <w:rPr>
          <w:rFonts w:ascii="Arial" w:hAnsi="Arial" w:cs="Arial"/>
          <w:i/>
          <w:iCs/>
          <w:sz w:val="24"/>
          <w:szCs w:val="24"/>
          <w:lang w:val="mn-MN"/>
        </w:rPr>
        <w:t>:</w:t>
      </w:r>
      <w:r w:rsidRPr="00FC4A3E">
        <w:rPr>
          <w:rFonts w:ascii="Arial" w:hAnsi="Arial" w:cs="Arial"/>
          <w:sz w:val="24"/>
          <w:szCs w:val="24"/>
          <w:lang w:val="mn-MN"/>
        </w:rPr>
        <w:t xml:space="preserve"> Судалгааны эх олонлог нь хөгжлийн бэрхшээлтэй хүүхдүүд байна. Манай улсад жилд 8100 орчим хүүхэд хөгжлийн бэрхшээлтэй гэж бүртгэгддэг. ЭХЭМҮТ-д жилд 1000 орчим хөгжлийн бэрхшээлтэй хүүхэд хэвтэн эмчлүүлдэг. Судалгаанд шаардлагатай түүврийн хэмжээг тооцохдоо нэг бүлгийн хувь тооцох аргачлалын дагуу дараах томьёогоор тооцсон. Тооцоололд таамаглалын суурь түвшинг 0.5, итгэх интервалыг 95.0% байхаар сонгосон.</w:t>
      </w:r>
    </w:p>
    <w:p w14:paraId="7ABF57CF" w14:textId="77777777" w:rsidR="006B454A" w:rsidRPr="00FC4A3E" w:rsidRDefault="006B454A" w:rsidP="006B454A">
      <w:pPr>
        <w:tabs>
          <w:tab w:val="left" w:pos="0"/>
          <w:tab w:val="left" w:pos="450"/>
          <w:tab w:val="left" w:pos="1350"/>
        </w:tabs>
        <w:spacing w:line="240" w:lineRule="auto"/>
        <w:jc w:val="both"/>
        <w:rPr>
          <w:rFonts w:ascii="Arial" w:hAnsi="Arial" w:cs="Arial"/>
          <w:bCs/>
          <w:sz w:val="24"/>
          <w:szCs w:val="24"/>
          <w:lang w:val="mn-MN"/>
        </w:rPr>
      </w:pPr>
      <m:oMathPara>
        <m:oMath>
          <m:r>
            <w:rPr>
              <w:rFonts w:ascii="Cambria Math" w:hAnsi="Cambria Math" w:cs="Arial"/>
              <w:sz w:val="24"/>
              <w:szCs w:val="24"/>
            </w:rPr>
            <m:t>n=</m:t>
          </m:r>
          <m:f>
            <m:fPr>
              <m:ctrlPr>
                <w:rPr>
                  <w:rFonts w:ascii="Cambria Math" w:eastAsia="Malgun Gothic" w:hAnsi="Cambria Math" w:cs="Arial"/>
                  <w:bCs/>
                  <w:i/>
                  <w:sz w:val="24"/>
                  <w:szCs w:val="24"/>
                  <w:lang w:val="mn-MN"/>
                </w:rPr>
              </m:ctrlPr>
            </m:fPr>
            <m:num>
              <m:d>
                <m:dPr>
                  <m:begChr m:val="["/>
                  <m:endChr m:val="]"/>
                  <m:ctrlPr>
                    <w:rPr>
                      <w:rFonts w:ascii="Cambria Math" w:eastAsia="Malgun Gothic" w:hAnsi="Cambria Math" w:cs="Arial"/>
                      <w:bCs/>
                      <w:i/>
                      <w:sz w:val="24"/>
                      <w:szCs w:val="24"/>
                      <w:lang w:val="mn-MN"/>
                    </w:rPr>
                  </m:ctrlPr>
                </m:dPr>
                <m:e>
                  <m:r>
                    <w:rPr>
                      <w:rFonts w:ascii="Cambria Math" w:hAnsi="Cambria Math" w:cs="Arial"/>
                      <w:sz w:val="24"/>
                      <w:szCs w:val="24"/>
                      <w:lang w:val="mn-MN"/>
                    </w:rPr>
                    <m:t>DEFF*Np</m:t>
                  </m:r>
                  <m:d>
                    <m:dPr>
                      <m:ctrlPr>
                        <w:rPr>
                          <w:rFonts w:ascii="Cambria Math" w:eastAsia="Malgun Gothic" w:hAnsi="Cambria Math" w:cs="Arial"/>
                          <w:bCs/>
                          <w:i/>
                          <w:sz w:val="24"/>
                          <w:szCs w:val="24"/>
                          <w:lang w:val="mn-MN"/>
                        </w:rPr>
                      </m:ctrlPr>
                    </m:dPr>
                    <m:e>
                      <m:r>
                        <w:rPr>
                          <w:rFonts w:ascii="Cambria Math" w:hAnsi="Cambria Math" w:cs="Arial"/>
                          <w:sz w:val="24"/>
                          <w:szCs w:val="24"/>
                          <w:lang w:val="mn-MN"/>
                        </w:rPr>
                        <m:t>1-p</m:t>
                      </m:r>
                    </m:e>
                  </m:d>
                </m:e>
              </m:d>
            </m:num>
            <m:den>
              <m:d>
                <m:dPr>
                  <m:begChr m:val="["/>
                  <m:endChr m:val="]"/>
                  <m:ctrlPr>
                    <w:rPr>
                      <w:rFonts w:ascii="Cambria Math" w:eastAsia="Malgun Gothic" w:hAnsi="Cambria Math" w:cs="Arial"/>
                      <w:bCs/>
                      <w:i/>
                      <w:sz w:val="24"/>
                      <w:szCs w:val="24"/>
                      <w:lang w:val="mn-MN"/>
                    </w:rPr>
                  </m:ctrlPr>
                </m:dPr>
                <m:e>
                  <m:f>
                    <m:fPr>
                      <m:ctrlPr>
                        <w:rPr>
                          <w:rFonts w:ascii="Cambria Math" w:eastAsia="Malgun Gothic" w:hAnsi="Cambria Math" w:cs="Arial"/>
                          <w:bCs/>
                          <w:i/>
                          <w:sz w:val="24"/>
                          <w:szCs w:val="24"/>
                          <w:lang w:val="mn-MN"/>
                        </w:rPr>
                      </m:ctrlPr>
                    </m:fPr>
                    <m:num>
                      <m:sSup>
                        <m:sSupPr>
                          <m:ctrlPr>
                            <w:rPr>
                              <w:rFonts w:ascii="Cambria Math" w:eastAsia="Malgun Gothic" w:hAnsi="Cambria Math" w:cs="Arial"/>
                              <w:bCs/>
                              <w:i/>
                              <w:sz w:val="24"/>
                              <w:szCs w:val="24"/>
                              <w:lang w:val="mn-MN"/>
                            </w:rPr>
                          </m:ctrlPr>
                        </m:sSupPr>
                        <m:e>
                          <m:r>
                            <w:rPr>
                              <w:rFonts w:ascii="Cambria Math" w:hAnsi="Cambria Math" w:cs="Arial"/>
                              <w:sz w:val="24"/>
                              <w:szCs w:val="24"/>
                              <w:lang w:val="mn-MN"/>
                            </w:rPr>
                            <m:t>d</m:t>
                          </m:r>
                        </m:e>
                        <m:sup>
                          <m:r>
                            <w:rPr>
                              <w:rFonts w:ascii="Cambria Math" w:hAnsi="Cambria Math" w:cs="Arial"/>
                              <w:sz w:val="24"/>
                              <w:szCs w:val="24"/>
                              <w:lang w:val="mn-MN"/>
                            </w:rPr>
                            <m:t>2</m:t>
                          </m:r>
                        </m:sup>
                      </m:sSup>
                    </m:num>
                    <m:den>
                      <m:sSubSup>
                        <m:sSubSupPr>
                          <m:ctrlPr>
                            <w:rPr>
                              <w:rFonts w:ascii="Cambria Math" w:eastAsia="Malgun Gothic" w:hAnsi="Cambria Math" w:cs="Arial"/>
                              <w:bCs/>
                              <w:i/>
                              <w:sz w:val="24"/>
                              <w:szCs w:val="24"/>
                              <w:lang w:val="mn-MN"/>
                            </w:rPr>
                          </m:ctrlPr>
                        </m:sSubSupPr>
                        <m:e>
                          <m:r>
                            <w:rPr>
                              <w:rFonts w:ascii="Cambria Math" w:hAnsi="Cambria Math" w:cs="Arial"/>
                              <w:sz w:val="24"/>
                              <w:szCs w:val="24"/>
                              <w:lang w:val="mn-MN"/>
                            </w:rPr>
                            <m:t>Z</m:t>
                          </m:r>
                        </m:e>
                        <m:sub>
                          <m:f>
                            <m:fPr>
                              <m:ctrlPr>
                                <w:rPr>
                                  <w:rFonts w:ascii="Cambria Math" w:eastAsia="Malgun Gothic" w:hAnsi="Cambria Math" w:cs="Arial"/>
                                  <w:bCs/>
                                  <w:i/>
                                  <w:sz w:val="24"/>
                                  <w:szCs w:val="24"/>
                                  <w:lang w:val="mn-MN"/>
                                </w:rPr>
                              </m:ctrlPr>
                            </m:fPr>
                            <m:num>
                              <m:r>
                                <w:rPr>
                                  <w:rFonts w:ascii="Cambria Math" w:hAnsi="Cambria Math" w:cs="Arial"/>
                                  <w:sz w:val="24"/>
                                  <w:szCs w:val="24"/>
                                  <w:lang w:val="mn-MN"/>
                                </w:rPr>
                                <m:t>1-a</m:t>
                              </m:r>
                            </m:num>
                            <m:den>
                              <m:r>
                                <w:rPr>
                                  <w:rFonts w:ascii="Cambria Math" w:hAnsi="Cambria Math" w:cs="Arial"/>
                                  <w:sz w:val="24"/>
                                  <w:szCs w:val="24"/>
                                  <w:lang w:val="mn-MN"/>
                                </w:rPr>
                                <m:t>2</m:t>
                              </m:r>
                            </m:den>
                          </m:f>
                        </m:sub>
                        <m:sup>
                          <m:r>
                            <w:rPr>
                              <w:rFonts w:ascii="Cambria Math" w:hAnsi="Cambria Math" w:cs="Arial"/>
                              <w:sz w:val="24"/>
                              <w:szCs w:val="24"/>
                              <w:lang w:val="mn-MN"/>
                            </w:rPr>
                            <m:t>2</m:t>
                          </m:r>
                        </m:sup>
                      </m:sSubSup>
                    </m:den>
                  </m:f>
                  <m:r>
                    <w:rPr>
                      <w:rFonts w:ascii="Cambria Math" w:hAnsi="Cambria Math" w:cs="Arial"/>
                      <w:sz w:val="24"/>
                      <w:szCs w:val="24"/>
                      <w:lang w:val="mn-MN"/>
                    </w:rPr>
                    <m:t>*</m:t>
                  </m:r>
                  <m:d>
                    <m:dPr>
                      <m:ctrlPr>
                        <w:rPr>
                          <w:rFonts w:ascii="Cambria Math" w:eastAsia="Malgun Gothic" w:hAnsi="Cambria Math" w:cs="Arial"/>
                          <w:bCs/>
                          <w:i/>
                          <w:sz w:val="24"/>
                          <w:szCs w:val="24"/>
                          <w:lang w:val="mn-MN"/>
                        </w:rPr>
                      </m:ctrlPr>
                    </m:dPr>
                    <m:e>
                      <m:r>
                        <w:rPr>
                          <w:rFonts w:ascii="Cambria Math" w:hAnsi="Cambria Math" w:cs="Arial"/>
                          <w:sz w:val="24"/>
                          <w:szCs w:val="24"/>
                          <w:lang w:val="mn-MN"/>
                        </w:rPr>
                        <m:t>N-1</m:t>
                      </m:r>
                    </m:e>
                  </m:d>
                  <m:r>
                    <w:rPr>
                      <w:rFonts w:ascii="Cambria Math" w:hAnsi="Cambria Math" w:cs="Arial"/>
                      <w:sz w:val="24"/>
                      <w:szCs w:val="24"/>
                      <w:lang w:val="mn-MN"/>
                    </w:rPr>
                    <m:t>+p*</m:t>
                  </m:r>
                  <m:d>
                    <m:dPr>
                      <m:ctrlPr>
                        <w:rPr>
                          <w:rFonts w:ascii="Cambria Math" w:eastAsia="Malgun Gothic" w:hAnsi="Cambria Math" w:cs="Arial"/>
                          <w:bCs/>
                          <w:i/>
                          <w:sz w:val="24"/>
                          <w:szCs w:val="24"/>
                          <w:lang w:val="mn-MN"/>
                        </w:rPr>
                      </m:ctrlPr>
                    </m:dPr>
                    <m:e>
                      <m:r>
                        <w:rPr>
                          <w:rFonts w:ascii="Cambria Math" w:hAnsi="Cambria Math" w:cs="Arial"/>
                          <w:sz w:val="24"/>
                          <w:szCs w:val="24"/>
                          <w:lang w:val="mn-MN"/>
                        </w:rPr>
                        <m:t>1-p</m:t>
                      </m:r>
                    </m:e>
                  </m:d>
                </m:e>
              </m:d>
            </m:den>
          </m:f>
        </m:oMath>
      </m:oMathPara>
    </w:p>
    <w:p w14:paraId="19988C8C" w14:textId="77777777" w:rsidR="006B454A" w:rsidRPr="00FC4A3E" w:rsidRDefault="006B454A" w:rsidP="006B454A">
      <w:pPr>
        <w:tabs>
          <w:tab w:val="left" w:pos="0"/>
          <w:tab w:val="left" w:pos="450"/>
          <w:tab w:val="left" w:pos="1350"/>
        </w:tabs>
        <w:spacing w:line="240" w:lineRule="auto"/>
        <w:jc w:val="both"/>
        <w:rPr>
          <w:rFonts w:ascii="Arial" w:hAnsi="Arial" w:cs="Arial"/>
          <w:bCs/>
          <w:sz w:val="24"/>
          <w:szCs w:val="24"/>
          <w:lang w:val="mn-MN"/>
        </w:rPr>
      </w:pPr>
      <w:r w:rsidRPr="00FC4A3E">
        <w:rPr>
          <w:rFonts w:ascii="Arial" w:hAnsi="Arial" w:cs="Arial"/>
          <w:bCs/>
          <w:sz w:val="24"/>
          <w:szCs w:val="24"/>
          <w:lang w:val="mn-MN"/>
        </w:rPr>
        <w:t>Үүнд:</w:t>
      </w:r>
    </w:p>
    <w:p w14:paraId="0C54A384" w14:textId="77777777" w:rsidR="006B454A" w:rsidRPr="00FC4A3E" w:rsidRDefault="006B454A" w:rsidP="006B454A">
      <w:pPr>
        <w:pBdr>
          <w:top w:val="single" w:sz="4" w:space="1" w:color="auto"/>
          <w:bottom w:val="single" w:sz="4" w:space="1" w:color="auto"/>
        </w:pBdr>
        <w:spacing w:line="240" w:lineRule="auto"/>
        <w:ind w:right="57"/>
        <w:jc w:val="both"/>
        <w:rPr>
          <w:rFonts w:ascii="Arial" w:hAnsi="Arial" w:cs="Arial"/>
          <w:sz w:val="24"/>
          <w:szCs w:val="24"/>
        </w:rPr>
      </w:pPr>
      <w:r w:rsidRPr="00FC4A3E">
        <w:rPr>
          <w:rFonts w:ascii="Arial" w:hAnsi="Arial" w:cs="Arial"/>
          <w:sz w:val="24"/>
          <w:szCs w:val="24"/>
        </w:rPr>
        <w:t xml:space="preserve">N – </w:t>
      </w:r>
      <w:r w:rsidRPr="00FC4A3E">
        <w:rPr>
          <w:rFonts w:ascii="Arial" w:hAnsi="Arial" w:cs="Arial"/>
          <w:sz w:val="24"/>
          <w:szCs w:val="24"/>
          <w:lang w:val="mn-MN"/>
        </w:rPr>
        <w:t>Эх олонлог, 1000</w:t>
      </w:r>
    </w:p>
    <w:p w14:paraId="2611AB76" w14:textId="77777777" w:rsidR="006B454A" w:rsidRPr="00FC4A3E" w:rsidRDefault="006E5248" w:rsidP="006B454A">
      <w:pPr>
        <w:pBdr>
          <w:top w:val="single" w:sz="4" w:space="1" w:color="auto"/>
          <w:bottom w:val="single" w:sz="4" w:space="1" w:color="auto"/>
        </w:pBdr>
        <w:spacing w:line="240" w:lineRule="auto"/>
        <w:ind w:right="57"/>
        <w:jc w:val="both"/>
        <w:rPr>
          <w:rFonts w:ascii="Arial" w:hAnsi="Arial" w:cs="Arial"/>
          <w:sz w:val="24"/>
          <w:szCs w:val="24"/>
          <w:lang w:val="mn-MN"/>
        </w:rPr>
      </w:pPr>
      <m:oMath>
        <m:sSubSup>
          <m:sSubSupPr>
            <m:ctrlPr>
              <w:rPr>
                <w:rFonts w:ascii="Cambria Math" w:eastAsia="Malgun Gothic" w:hAnsi="Cambria Math" w:cs="Arial"/>
                <w:bCs/>
                <w:i/>
                <w:sz w:val="24"/>
                <w:szCs w:val="24"/>
                <w:lang w:val="mn-MN"/>
              </w:rPr>
            </m:ctrlPr>
          </m:sSubSupPr>
          <m:e>
            <m:r>
              <w:rPr>
                <w:rFonts w:ascii="Cambria Math" w:hAnsi="Cambria Math" w:cs="Arial"/>
                <w:sz w:val="24"/>
                <w:szCs w:val="24"/>
                <w:lang w:val="mn-MN"/>
              </w:rPr>
              <m:t>Z</m:t>
            </m:r>
          </m:e>
          <m:sub>
            <m:f>
              <m:fPr>
                <m:ctrlPr>
                  <w:rPr>
                    <w:rFonts w:ascii="Cambria Math" w:eastAsia="Malgun Gothic" w:hAnsi="Cambria Math" w:cs="Arial"/>
                    <w:bCs/>
                    <w:i/>
                    <w:sz w:val="24"/>
                    <w:szCs w:val="24"/>
                    <w:lang w:val="mn-MN"/>
                  </w:rPr>
                </m:ctrlPr>
              </m:fPr>
              <m:num>
                <m:r>
                  <w:rPr>
                    <w:rFonts w:ascii="Cambria Math" w:hAnsi="Cambria Math" w:cs="Arial"/>
                    <w:sz w:val="24"/>
                    <w:szCs w:val="24"/>
                    <w:lang w:val="mn-MN"/>
                  </w:rPr>
                  <m:t>1-a</m:t>
                </m:r>
              </m:num>
              <m:den>
                <m:r>
                  <w:rPr>
                    <w:rFonts w:ascii="Cambria Math" w:hAnsi="Cambria Math" w:cs="Arial"/>
                    <w:sz w:val="24"/>
                    <w:szCs w:val="24"/>
                    <w:lang w:val="mn-MN"/>
                  </w:rPr>
                  <m:t>2</m:t>
                </m:r>
              </m:den>
            </m:f>
          </m:sub>
          <m:sup>
            <m:r>
              <w:rPr>
                <w:rFonts w:ascii="Cambria Math" w:hAnsi="Cambria Math" w:cs="Arial"/>
                <w:sz w:val="24"/>
                <w:szCs w:val="24"/>
                <w:lang w:val="mn-MN"/>
              </w:rPr>
              <m:t>2</m:t>
            </m:r>
          </m:sup>
        </m:sSubSup>
      </m:oMath>
      <w:r w:rsidR="006B454A" w:rsidRPr="00FC4A3E">
        <w:rPr>
          <w:rFonts w:ascii="Arial" w:hAnsi="Arial" w:cs="Arial"/>
          <w:sz w:val="24"/>
          <w:szCs w:val="24"/>
        </w:rPr>
        <w:t xml:space="preserve"> –</w:t>
      </w:r>
      <w:r w:rsidR="006B454A" w:rsidRPr="00FC4A3E">
        <w:rPr>
          <w:rFonts w:ascii="Arial" w:hAnsi="Arial" w:cs="Arial"/>
          <w:sz w:val="24"/>
          <w:szCs w:val="24"/>
          <w:lang w:val="mn-MN"/>
        </w:rPr>
        <w:t xml:space="preserve"> Судалгааны таамаглалын итгэх интервал, 95.0%</w:t>
      </w:r>
    </w:p>
    <w:p w14:paraId="0EEBA3AA" w14:textId="77777777" w:rsidR="006B454A" w:rsidRPr="00FC4A3E" w:rsidRDefault="006B454A" w:rsidP="006B454A">
      <w:pPr>
        <w:pBdr>
          <w:top w:val="single" w:sz="4" w:space="1" w:color="auto"/>
          <w:bottom w:val="single" w:sz="4" w:space="1" w:color="auto"/>
        </w:pBdr>
        <w:spacing w:line="240" w:lineRule="auto"/>
        <w:ind w:right="57"/>
        <w:jc w:val="both"/>
        <w:rPr>
          <w:rFonts w:ascii="Arial" w:hAnsi="Arial" w:cs="Arial"/>
          <w:sz w:val="24"/>
          <w:szCs w:val="24"/>
          <w:lang w:val="mn-MN"/>
        </w:rPr>
      </w:pPr>
      <w:r w:rsidRPr="00FC4A3E">
        <w:rPr>
          <w:rFonts w:ascii="Arial" w:hAnsi="Arial" w:cs="Arial"/>
          <w:sz w:val="24"/>
          <w:szCs w:val="24"/>
        </w:rPr>
        <w:t xml:space="preserve">d – </w:t>
      </w:r>
      <w:r w:rsidRPr="00FC4A3E">
        <w:rPr>
          <w:rFonts w:ascii="Arial" w:hAnsi="Arial" w:cs="Arial"/>
          <w:sz w:val="24"/>
          <w:szCs w:val="24"/>
          <w:lang w:val="mn-MN"/>
        </w:rPr>
        <w:t>Алдааны хязгаар, 0.7</w:t>
      </w:r>
    </w:p>
    <w:p w14:paraId="00F2636A" w14:textId="77777777" w:rsidR="006B454A" w:rsidRPr="00FC4A3E" w:rsidRDefault="006B454A" w:rsidP="006B454A">
      <w:pPr>
        <w:pBdr>
          <w:top w:val="single" w:sz="4" w:space="1" w:color="auto"/>
          <w:bottom w:val="single" w:sz="4" w:space="1" w:color="auto"/>
        </w:pBdr>
        <w:spacing w:line="240" w:lineRule="auto"/>
        <w:ind w:right="57"/>
        <w:jc w:val="both"/>
        <w:rPr>
          <w:rFonts w:ascii="Arial" w:hAnsi="Arial" w:cs="Arial"/>
          <w:sz w:val="24"/>
          <w:szCs w:val="24"/>
          <w:lang w:val="mn-MN"/>
        </w:rPr>
      </w:pPr>
      <w:r w:rsidRPr="00FC4A3E">
        <w:rPr>
          <w:rFonts w:ascii="Arial" w:hAnsi="Arial" w:cs="Arial"/>
          <w:sz w:val="24"/>
          <w:szCs w:val="24"/>
        </w:rPr>
        <w:t xml:space="preserve">P – </w:t>
      </w:r>
      <w:r w:rsidRPr="00FC4A3E">
        <w:rPr>
          <w:rFonts w:ascii="Arial" w:hAnsi="Arial" w:cs="Arial"/>
          <w:sz w:val="24"/>
          <w:szCs w:val="24"/>
          <w:lang w:val="mn-MN"/>
        </w:rPr>
        <w:t>Таамаглалын суурь түвшин, 0.5</w:t>
      </w:r>
    </w:p>
    <w:p w14:paraId="6DDC84E4" w14:textId="77777777" w:rsidR="006B454A" w:rsidRPr="00FC4A3E" w:rsidRDefault="006B454A" w:rsidP="006B454A">
      <w:pPr>
        <w:pBdr>
          <w:top w:val="single" w:sz="4" w:space="1" w:color="auto"/>
          <w:bottom w:val="single" w:sz="4" w:space="1" w:color="auto"/>
        </w:pBdr>
        <w:spacing w:line="240" w:lineRule="auto"/>
        <w:ind w:right="57"/>
        <w:jc w:val="both"/>
        <w:rPr>
          <w:rFonts w:ascii="Arial" w:hAnsi="Arial" w:cs="Arial"/>
          <w:sz w:val="24"/>
          <w:szCs w:val="24"/>
          <w:lang w:val="mn-MN"/>
        </w:rPr>
      </w:pPr>
      <w:r w:rsidRPr="00FC4A3E">
        <w:rPr>
          <w:rFonts w:ascii="Arial" w:hAnsi="Arial" w:cs="Arial"/>
          <w:sz w:val="24"/>
          <w:szCs w:val="24"/>
        </w:rPr>
        <w:t xml:space="preserve">Deff- </w:t>
      </w:r>
      <w:r w:rsidRPr="00FC4A3E">
        <w:rPr>
          <w:rFonts w:ascii="Arial" w:hAnsi="Arial" w:cs="Arial"/>
          <w:sz w:val="24"/>
          <w:szCs w:val="24"/>
          <w:lang w:val="mn-MN"/>
        </w:rPr>
        <w:t>Загварын нөлөөлөл, 1.0</w:t>
      </w:r>
    </w:p>
    <w:p w14:paraId="3FE2FF30" w14:textId="77777777" w:rsidR="006B454A" w:rsidRPr="00FC4A3E" w:rsidRDefault="006B454A" w:rsidP="006B454A">
      <w:pPr>
        <w:spacing w:line="240" w:lineRule="auto"/>
        <w:jc w:val="both"/>
        <w:rPr>
          <w:rFonts w:ascii="Arial" w:hAnsi="Arial" w:cs="Arial"/>
          <w:sz w:val="24"/>
          <w:szCs w:val="24"/>
          <w:lang w:val="mn-MN"/>
        </w:rPr>
      </w:pPr>
      <w:r w:rsidRPr="00FC4A3E">
        <w:rPr>
          <w:rFonts w:ascii="Arial" w:hAnsi="Arial" w:cs="Arial"/>
          <w:sz w:val="24"/>
          <w:szCs w:val="24"/>
          <w:lang w:val="mn-MN"/>
        </w:rPr>
        <w:t xml:space="preserve">Тус тооцооллын дүнгээр судалгаанд нийт 285 хүүхэд, урьдчилсан судалгаанд 32 хөгжлийн бэрхшээлтэй хүүхдийг хамруулах шаардлагатай байсан Судалгааны түүвэр хүн амыг бүрдүүлэхдээ дараах оруулах ба хасах шалгуурыг баримтлан бүрдүүлсэн. Үүнд: </w:t>
      </w:r>
    </w:p>
    <w:p w14:paraId="0264AA16" w14:textId="77777777" w:rsidR="006B454A" w:rsidRPr="00FC4A3E" w:rsidRDefault="006B454A" w:rsidP="006B454A">
      <w:pPr>
        <w:spacing w:line="240" w:lineRule="auto"/>
        <w:rPr>
          <w:rFonts w:ascii="Arial" w:hAnsi="Arial" w:cs="Arial"/>
          <w:sz w:val="24"/>
          <w:szCs w:val="24"/>
          <w:u w:val="single"/>
          <w:lang w:val="mn-MN"/>
        </w:rPr>
      </w:pPr>
      <w:r w:rsidRPr="00FC4A3E">
        <w:rPr>
          <w:rFonts w:ascii="Arial" w:hAnsi="Arial" w:cs="Arial"/>
          <w:sz w:val="24"/>
          <w:szCs w:val="24"/>
          <w:u w:val="single"/>
          <w:lang w:val="mn-MN"/>
        </w:rPr>
        <w:t>Хамруулах шалгуур:</w:t>
      </w:r>
    </w:p>
    <w:p w14:paraId="6ADDB2B4" w14:textId="77777777" w:rsidR="006B454A" w:rsidRPr="00FC4A3E" w:rsidRDefault="006B454A" w:rsidP="006B454A">
      <w:pPr>
        <w:pStyle w:val="ListParagraph"/>
        <w:numPr>
          <w:ilvl w:val="0"/>
          <w:numId w:val="1"/>
        </w:numPr>
        <w:spacing w:line="240" w:lineRule="auto"/>
        <w:rPr>
          <w:rFonts w:ascii="Arial" w:hAnsi="Arial" w:cs="Arial"/>
          <w:sz w:val="24"/>
          <w:szCs w:val="24"/>
          <w:lang w:val="mn-MN"/>
        </w:rPr>
      </w:pPr>
      <w:r w:rsidRPr="00FC4A3E">
        <w:rPr>
          <w:rFonts w:ascii="Arial" w:hAnsi="Arial" w:cs="Arial"/>
          <w:sz w:val="24"/>
          <w:szCs w:val="24"/>
          <w:lang w:val="mn-MN"/>
        </w:rPr>
        <w:t>0-18 насны хүүхэд, хүүхдийн байнгын асрамжлагч</w:t>
      </w:r>
    </w:p>
    <w:p w14:paraId="561DA3BE" w14:textId="77777777" w:rsidR="006B454A" w:rsidRPr="00FC4A3E" w:rsidRDefault="006B454A" w:rsidP="006B454A">
      <w:pPr>
        <w:pStyle w:val="ListParagraph"/>
        <w:numPr>
          <w:ilvl w:val="0"/>
          <w:numId w:val="1"/>
        </w:numPr>
        <w:spacing w:line="240" w:lineRule="auto"/>
        <w:rPr>
          <w:rFonts w:ascii="Arial" w:hAnsi="Arial" w:cs="Arial"/>
          <w:sz w:val="24"/>
          <w:szCs w:val="24"/>
          <w:lang w:val="mn-MN"/>
        </w:rPr>
      </w:pPr>
      <w:r w:rsidRPr="00FC4A3E">
        <w:rPr>
          <w:rFonts w:ascii="Arial" w:hAnsi="Arial" w:cs="Arial"/>
          <w:sz w:val="24"/>
          <w:szCs w:val="24"/>
          <w:lang w:val="mn-MN"/>
        </w:rPr>
        <w:t>Хөгжлийн бэрхшээлтэй хүүхэд</w:t>
      </w:r>
    </w:p>
    <w:p w14:paraId="4A1FA6A2" w14:textId="77777777" w:rsidR="006B454A" w:rsidRPr="00FC4A3E" w:rsidRDefault="006B454A" w:rsidP="006B454A">
      <w:pPr>
        <w:spacing w:line="240" w:lineRule="auto"/>
        <w:rPr>
          <w:rFonts w:ascii="Arial" w:hAnsi="Arial" w:cs="Arial"/>
          <w:sz w:val="24"/>
          <w:szCs w:val="24"/>
          <w:u w:val="single"/>
          <w:lang w:val="mn-MN"/>
        </w:rPr>
      </w:pPr>
      <w:r w:rsidRPr="00FC4A3E">
        <w:rPr>
          <w:rFonts w:ascii="Arial" w:hAnsi="Arial" w:cs="Arial"/>
          <w:sz w:val="24"/>
          <w:szCs w:val="24"/>
          <w:u w:val="single"/>
          <w:lang w:val="mn-MN"/>
        </w:rPr>
        <w:t>Хасах шалгуур:</w:t>
      </w:r>
    </w:p>
    <w:p w14:paraId="3B48834C" w14:textId="77777777" w:rsidR="006B454A" w:rsidRPr="00FC4A3E" w:rsidRDefault="006B454A" w:rsidP="006B454A">
      <w:pPr>
        <w:pStyle w:val="ListParagraph"/>
        <w:numPr>
          <w:ilvl w:val="0"/>
          <w:numId w:val="2"/>
        </w:numPr>
        <w:spacing w:line="240" w:lineRule="auto"/>
        <w:rPr>
          <w:rFonts w:ascii="Arial" w:hAnsi="Arial" w:cs="Arial"/>
          <w:sz w:val="24"/>
          <w:szCs w:val="24"/>
          <w:lang w:val="mn-MN"/>
        </w:rPr>
      </w:pPr>
      <w:r w:rsidRPr="00FC4A3E">
        <w:rPr>
          <w:rFonts w:ascii="Arial" w:hAnsi="Arial" w:cs="Arial"/>
          <w:sz w:val="24"/>
          <w:szCs w:val="24"/>
          <w:lang w:val="mn-MN"/>
        </w:rPr>
        <w:t>Насанд хүрсэн хүн</w:t>
      </w:r>
    </w:p>
    <w:p w14:paraId="67E1CA68" w14:textId="77777777" w:rsidR="006B454A" w:rsidRPr="00FC4A3E" w:rsidRDefault="006B454A" w:rsidP="006B454A">
      <w:pPr>
        <w:pStyle w:val="ListParagraph"/>
        <w:numPr>
          <w:ilvl w:val="0"/>
          <w:numId w:val="2"/>
        </w:numPr>
        <w:spacing w:line="240" w:lineRule="auto"/>
        <w:rPr>
          <w:rFonts w:ascii="Arial" w:hAnsi="Arial" w:cs="Arial"/>
          <w:sz w:val="24"/>
          <w:szCs w:val="24"/>
          <w:lang w:val="mn-MN"/>
        </w:rPr>
      </w:pPr>
      <w:r w:rsidRPr="00FC4A3E">
        <w:rPr>
          <w:rFonts w:ascii="Arial" w:hAnsi="Arial" w:cs="Arial"/>
          <w:sz w:val="24"/>
          <w:szCs w:val="24"/>
          <w:lang w:val="mn-MN"/>
        </w:rPr>
        <w:t>Эрүүл хүүхэд</w:t>
      </w:r>
    </w:p>
    <w:p w14:paraId="5C1EE2C7" w14:textId="77777777" w:rsidR="006B454A" w:rsidRPr="00FC4A3E" w:rsidRDefault="006B454A" w:rsidP="006B454A">
      <w:pPr>
        <w:pStyle w:val="ListParagraph"/>
        <w:spacing w:line="240" w:lineRule="auto"/>
        <w:rPr>
          <w:rFonts w:ascii="Arial" w:hAnsi="Arial" w:cs="Arial"/>
          <w:sz w:val="24"/>
          <w:szCs w:val="24"/>
          <w:lang w:val="mn-MN"/>
        </w:rPr>
      </w:pPr>
    </w:p>
    <w:p w14:paraId="27EED4D2" w14:textId="77777777" w:rsidR="006B454A" w:rsidRPr="00FC4A3E" w:rsidRDefault="006B454A" w:rsidP="006B454A">
      <w:pPr>
        <w:pStyle w:val="ListParagraph"/>
        <w:spacing w:line="240" w:lineRule="auto"/>
        <w:ind w:left="0"/>
        <w:jc w:val="both"/>
        <w:rPr>
          <w:rFonts w:ascii="Arial" w:hAnsi="Arial" w:cs="Arial"/>
          <w:sz w:val="24"/>
          <w:szCs w:val="24"/>
          <w:lang w:val="mn-MN"/>
        </w:rPr>
      </w:pPr>
      <w:r w:rsidRPr="00FC4A3E">
        <w:rPr>
          <w:rFonts w:ascii="Arial" w:hAnsi="Arial" w:cs="Arial"/>
          <w:i/>
          <w:iCs/>
          <w:sz w:val="24"/>
          <w:szCs w:val="24"/>
          <w:u w:val="single"/>
          <w:lang w:val="mn-MN"/>
        </w:rPr>
        <w:t>Судалгааны мэдээ материал цуглуулах:</w:t>
      </w:r>
      <w:r w:rsidRPr="00FC4A3E">
        <w:rPr>
          <w:rFonts w:ascii="Arial" w:hAnsi="Arial" w:cs="Arial"/>
          <w:sz w:val="24"/>
          <w:szCs w:val="24"/>
          <w:lang w:val="mn-MN"/>
        </w:rPr>
        <w:t xml:space="preserve"> Судалгааны мэдээ материалыг хүүхэд</w:t>
      </w:r>
      <w:r>
        <w:rPr>
          <w:rFonts w:ascii="Arial" w:hAnsi="Arial" w:cs="Arial"/>
          <w:sz w:val="24"/>
          <w:szCs w:val="24"/>
          <w:lang w:val="mn-MN"/>
        </w:rPr>
        <w:t>, тэдний асрамжлагчаас</w:t>
      </w:r>
      <w:r w:rsidRPr="00FC4A3E">
        <w:rPr>
          <w:rFonts w:ascii="Arial" w:hAnsi="Arial" w:cs="Arial"/>
          <w:sz w:val="24"/>
          <w:szCs w:val="24"/>
          <w:lang w:val="mn-MN"/>
        </w:rPr>
        <w:t xml:space="preserve">асуумжийн аргаар цуглуулсан. Судалгааны асуумж нь 2 бүлэгтэй байна. Үүнд: </w:t>
      </w:r>
    </w:p>
    <w:p w14:paraId="10673EAE" w14:textId="77777777" w:rsidR="006B454A" w:rsidRPr="00FC4A3E" w:rsidRDefault="006B454A" w:rsidP="006B454A">
      <w:pPr>
        <w:pStyle w:val="ListParagraph"/>
        <w:spacing w:line="240" w:lineRule="auto"/>
        <w:jc w:val="both"/>
        <w:rPr>
          <w:rFonts w:ascii="Arial" w:hAnsi="Arial" w:cs="Arial"/>
          <w:sz w:val="24"/>
          <w:szCs w:val="24"/>
          <w:lang w:val="mn-MN"/>
        </w:rPr>
      </w:pPr>
      <w:r w:rsidRPr="00FC4A3E">
        <w:rPr>
          <w:rFonts w:ascii="Arial" w:hAnsi="Arial" w:cs="Arial"/>
          <w:sz w:val="24"/>
          <w:szCs w:val="24"/>
          <w:lang w:val="mn-MN"/>
        </w:rPr>
        <w:t>1. Судалгаанд оролцогчийн ерөнхий мэдээлэл</w:t>
      </w:r>
    </w:p>
    <w:p w14:paraId="63DC4A23" w14:textId="77777777" w:rsidR="006B454A" w:rsidRPr="00FC4A3E" w:rsidRDefault="006B454A" w:rsidP="006B454A">
      <w:pPr>
        <w:pStyle w:val="ListParagraph"/>
        <w:spacing w:line="240" w:lineRule="auto"/>
        <w:jc w:val="both"/>
        <w:rPr>
          <w:rFonts w:ascii="Arial" w:hAnsi="Arial" w:cs="Arial"/>
          <w:sz w:val="24"/>
          <w:szCs w:val="24"/>
          <w:lang w:val="mn-MN"/>
        </w:rPr>
      </w:pPr>
      <w:r w:rsidRPr="00FC4A3E">
        <w:rPr>
          <w:rFonts w:ascii="Arial" w:hAnsi="Arial" w:cs="Arial"/>
          <w:sz w:val="24"/>
          <w:szCs w:val="24"/>
          <w:lang w:val="mn-MN"/>
        </w:rPr>
        <w:lastRenderedPageBreak/>
        <w:t xml:space="preserve">2. Хүүхдийн хөгжлийн бэрхшээлийг үнэлэх </w:t>
      </w:r>
      <w:r w:rsidRPr="00FC4A3E">
        <w:rPr>
          <w:rFonts w:ascii="Arial" w:hAnsi="Arial" w:cs="Arial"/>
          <w:sz w:val="24"/>
          <w:szCs w:val="24"/>
        </w:rPr>
        <w:t>“</w:t>
      </w:r>
      <w:r w:rsidRPr="00FC4A3E">
        <w:rPr>
          <w:rFonts w:ascii="Arial" w:hAnsi="Arial" w:cs="Arial"/>
          <w:sz w:val="24"/>
          <w:szCs w:val="24"/>
          <w:lang w:val="mn-MN"/>
        </w:rPr>
        <w:t>ОУҮАА</w:t>
      </w:r>
      <w:r w:rsidRPr="00FC4A3E">
        <w:rPr>
          <w:rFonts w:ascii="Arial" w:hAnsi="Arial" w:cs="Arial"/>
          <w:sz w:val="24"/>
          <w:szCs w:val="24"/>
        </w:rPr>
        <w:t>”</w:t>
      </w:r>
      <w:r w:rsidRPr="00FC4A3E">
        <w:rPr>
          <w:rFonts w:ascii="Arial" w:hAnsi="Arial" w:cs="Arial"/>
          <w:sz w:val="24"/>
          <w:szCs w:val="24"/>
          <w:lang w:val="mn-MN"/>
        </w:rPr>
        <w:t xml:space="preserve">-ийн </w:t>
      </w:r>
      <w:r w:rsidRPr="00FC4A3E">
        <w:rPr>
          <w:rFonts w:ascii="Arial" w:hAnsi="Arial" w:cs="Arial"/>
          <w:sz w:val="24"/>
          <w:szCs w:val="24"/>
        </w:rPr>
        <w:t xml:space="preserve">D </w:t>
      </w:r>
      <w:r w:rsidRPr="00FC4A3E">
        <w:rPr>
          <w:rFonts w:ascii="Arial" w:hAnsi="Arial" w:cs="Arial"/>
          <w:sz w:val="24"/>
          <w:szCs w:val="24"/>
          <w:lang w:val="mn-MN"/>
        </w:rPr>
        <w:t>кодын хүрээний асуумж</w:t>
      </w:r>
    </w:p>
    <w:p w14:paraId="15151202" w14:textId="77777777" w:rsidR="006B454A" w:rsidRPr="00FC4A3E" w:rsidRDefault="006B454A" w:rsidP="006B454A">
      <w:pPr>
        <w:pStyle w:val="ListParagraph"/>
        <w:spacing w:line="240" w:lineRule="auto"/>
        <w:ind w:left="0"/>
        <w:jc w:val="both"/>
        <w:rPr>
          <w:rFonts w:ascii="Arial" w:hAnsi="Arial" w:cs="Arial"/>
          <w:sz w:val="24"/>
          <w:szCs w:val="24"/>
          <w:lang w:val="mn-MN"/>
        </w:rPr>
      </w:pPr>
      <w:r w:rsidRPr="00FC4A3E">
        <w:rPr>
          <w:rFonts w:ascii="Arial" w:hAnsi="Arial" w:cs="Arial"/>
          <w:sz w:val="24"/>
          <w:szCs w:val="24"/>
          <w:lang w:val="mn-MN"/>
        </w:rPr>
        <w:t>Судалгаанд оролцогчийн ерөнхий мэдээлэлд хүүхдийн нас, хүйс, асран хамгаалагчийн хүн ам зүйн мэдээлэл</w:t>
      </w:r>
      <w:r>
        <w:rPr>
          <w:rFonts w:ascii="Arial" w:hAnsi="Arial" w:cs="Arial"/>
          <w:sz w:val="24"/>
          <w:szCs w:val="24"/>
          <w:lang w:val="mn-MN"/>
        </w:rPr>
        <w:t xml:space="preserve">, </w:t>
      </w:r>
      <w:r w:rsidRPr="00FC4A3E">
        <w:rPr>
          <w:rFonts w:ascii="Arial" w:hAnsi="Arial" w:cs="Arial"/>
          <w:sz w:val="24"/>
          <w:szCs w:val="24"/>
          <w:lang w:val="mn-MN"/>
        </w:rPr>
        <w:t xml:space="preserve">өвчлөлийн байдал багтсан. </w:t>
      </w:r>
    </w:p>
    <w:p w14:paraId="6460A2C7" w14:textId="77777777" w:rsidR="006B454A" w:rsidRPr="00FC4A3E" w:rsidRDefault="006B454A" w:rsidP="006B454A">
      <w:pPr>
        <w:pStyle w:val="ListParagraph"/>
        <w:spacing w:line="240" w:lineRule="auto"/>
        <w:ind w:left="0"/>
        <w:jc w:val="both"/>
        <w:rPr>
          <w:rFonts w:ascii="Arial" w:hAnsi="Arial" w:cs="Arial"/>
          <w:sz w:val="24"/>
          <w:szCs w:val="24"/>
          <w:lang w:val="mn-MN"/>
        </w:rPr>
      </w:pPr>
    </w:p>
    <w:p w14:paraId="6A519424" w14:textId="77777777" w:rsidR="006B454A" w:rsidRPr="00FC4A3E" w:rsidRDefault="006B454A" w:rsidP="006B454A">
      <w:pPr>
        <w:pStyle w:val="ListParagraph"/>
        <w:spacing w:line="240" w:lineRule="auto"/>
        <w:ind w:left="0"/>
        <w:jc w:val="both"/>
        <w:rPr>
          <w:rFonts w:ascii="Arial" w:hAnsi="Arial" w:cs="Arial"/>
          <w:sz w:val="24"/>
          <w:szCs w:val="24"/>
          <w:lang w:val="mn-MN"/>
        </w:rPr>
      </w:pPr>
      <w:r w:rsidRPr="00FC4A3E">
        <w:rPr>
          <w:rFonts w:ascii="Arial" w:hAnsi="Arial" w:cs="Arial"/>
          <w:b/>
          <w:bCs/>
          <w:i/>
          <w:iCs/>
          <w:sz w:val="24"/>
          <w:szCs w:val="24"/>
          <w:u w:val="single"/>
          <w:lang w:val="mn-MN"/>
        </w:rPr>
        <w:t xml:space="preserve">Хүүхдийн хөгжлийн бэрхшээлийг үнэлэх </w:t>
      </w:r>
      <w:r w:rsidRPr="00FC4A3E">
        <w:rPr>
          <w:rFonts w:ascii="Arial" w:hAnsi="Arial" w:cs="Arial"/>
          <w:b/>
          <w:bCs/>
          <w:i/>
          <w:iCs/>
          <w:sz w:val="24"/>
          <w:szCs w:val="24"/>
          <w:u w:val="single"/>
        </w:rPr>
        <w:t>“</w:t>
      </w:r>
      <w:r w:rsidRPr="00FC4A3E">
        <w:rPr>
          <w:rFonts w:ascii="Arial" w:hAnsi="Arial" w:cs="Arial"/>
          <w:b/>
          <w:bCs/>
          <w:i/>
          <w:iCs/>
          <w:sz w:val="24"/>
          <w:szCs w:val="24"/>
          <w:u w:val="single"/>
          <w:lang w:val="mn-MN"/>
        </w:rPr>
        <w:t>ОУҮАА</w:t>
      </w:r>
      <w:r w:rsidRPr="00FC4A3E">
        <w:rPr>
          <w:rFonts w:ascii="Arial" w:hAnsi="Arial" w:cs="Arial"/>
          <w:b/>
          <w:bCs/>
          <w:i/>
          <w:iCs/>
          <w:sz w:val="24"/>
          <w:szCs w:val="24"/>
          <w:u w:val="single"/>
        </w:rPr>
        <w:t>”</w:t>
      </w:r>
      <w:r w:rsidRPr="00FC4A3E">
        <w:rPr>
          <w:rFonts w:ascii="Arial" w:hAnsi="Arial" w:cs="Arial"/>
          <w:b/>
          <w:bCs/>
          <w:i/>
          <w:iCs/>
          <w:sz w:val="24"/>
          <w:szCs w:val="24"/>
          <w:u w:val="single"/>
          <w:lang w:val="mn-MN"/>
        </w:rPr>
        <w:t xml:space="preserve">-ийн </w:t>
      </w:r>
      <w:r w:rsidRPr="00FC4A3E">
        <w:rPr>
          <w:rFonts w:ascii="Arial" w:hAnsi="Arial" w:cs="Arial"/>
          <w:b/>
          <w:bCs/>
          <w:i/>
          <w:iCs/>
          <w:sz w:val="24"/>
          <w:szCs w:val="24"/>
          <w:u w:val="single"/>
        </w:rPr>
        <w:t xml:space="preserve">D </w:t>
      </w:r>
      <w:r w:rsidRPr="00FC4A3E">
        <w:rPr>
          <w:rFonts w:ascii="Arial" w:hAnsi="Arial" w:cs="Arial"/>
          <w:b/>
          <w:bCs/>
          <w:i/>
          <w:iCs/>
          <w:sz w:val="24"/>
          <w:szCs w:val="24"/>
          <w:u w:val="single"/>
          <w:lang w:val="mn-MN"/>
        </w:rPr>
        <w:t>кодын хүрээний асуумж:</w:t>
      </w:r>
      <w:r w:rsidRPr="00FC4A3E">
        <w:rPr>
          <w:rFonts w:ascii="Arial" w:hAnsi="Arial" w:cs="Arial"/>
          <w:b/>
          <w:bCs/>
          <w:iCs/>
          <w:sz w:val="24"/>
          <w:szCs w:val="24"/>
          <w:lang w:val="mn-MN"/>
        </w:rPr>
        <w:t xml:space="preserve"> </w:t>
      </w:r>
      <w:r w:rsidRPr="00FC4A3E">
        <w:rPr>
          <w:rFonts w:ascii="Arial" w:hAnsi="Arial" w:cs="Arial"/>
          <w:iCs/>
          <w:sz w:val="24"/>
          <w:szCs w:val="24"/>
          <w:lang w:val="mn-MN"/>
        </w:rPr>
        <w:t xml:space="preserve">Олон улсын үйл ажиллагааны ангилал </w:t>
      </w:r>
      <w:r w:rsidRPr="00FC4A3E">
        <w:rPr>
          <w:rFonts w:ascii="Arial" w:hAnsi="Arial" w:cs="Arial"/>
          <w:iCs/>
          <w:sz w:val="24"/>
          <w:szCs w:val="24"/>
        </w:rPr>
        <w:t>(</w:t>
      </w:r>
      <w:r w:rsidRPr="00FC4A3E">
        <w:rPr>
          <w:rFonts w:ascii="Arial" w:hAnsi="Arial" w:cs="Arial"/>
          <w:sz w:val="24"/>
          <w:szCs w:val="24"/>
        </w:rPr>
        <w:t>ICF)</w:t>
      </w:r>
      <w:r w:rsidRPr="00FC4A3E">
        <w:rPr>
          <w:rFonts w:ascii="Arial" w:hAnsi="Arial" w:cs="Arial"/>
          <w:sz w:val="24"/>
          <w:szCs w:val="24"/>
          <w:lang w:val="mn-MN"/>
        </w:rPr>
        <w:t xml:space="preserve"> нь кодын системд суурилж хөгжлийн бэрхшээлийг үнэлдэг. Кодын систем нь ром үсэг болон тооноос бүрддэг. Ром үсэг нь үндсэн ангиллын бүлгийг илэрхийлнэ. Үүнд: </w:t>
      </w:r>
    </w:p>
    <w:p w14:paraId="56AD1FD7" w14:textId="77777777" w:rsidR="006B454A" w:rsidRPr="00FC4A3E" w:rsidRDefault="006B454A" w:rsidP="006B454A">
      <w:pPr>
        <w:pStyle w:val="ListParagraph"/>
        <w:numPr>
          <w:ilvl w:val="0"/>
          <w:numId w:val="3"/>
        </w:numPr>
        <w:spacing w:line="240" w:lineRule="auto"/>
        <w:jc w:val="both"/>
        <w:rPr>
          <w:rFonts w:ascii="Arial" w:hAnsi="Arial" w:cs="Arial"/>
          <w:sz w:val="24"/>
          <w:szCs w:val="24"/>
          <w:lang w:val="mn-MN"/>
        </w:rPr>
      </w:pPr>
      <w:r w:rsidRPr="00FC4A3E">
        <w:rPr>
          <w:rFonts w:ascii="Arial" w:hAnsi="Arial" w:cs="Arial"/>
          <w:sz w:val="24"/>
          <w:szCs w:val="24"/>
        </w:rPr>
        <w:t xml:space="preserve">B </w:t>
      </w:r>
      <w:r w:rsidRPr="00FC4A3E">
        <w:rPr>
          <w:rFonts w:ascii="Arial" w:hAnsi="Arial" w:cs="Arial"/>
          <w:sz w:val="24"/>
          <w:szCs w:val="24"/>
          <w:lang w:val="mn-MN"/>
        </w:rPr>
        <w:t xml:space="preserve">код: Биеийн үйл ажиллагаа </w:t>
      </w:r>
    </w:p>
    <w:p w14:paraId="4AAB511F" w14:textId="77777777" w:rsidR="006B454A" w:rsidRPr="00FC4A3E" w:rsidRDefault="006B454A" w:rsidP="006B454A">
      <w:pPr>
        <w:pStyle w:val="ListParagraph"/>
        <w:numPr>
          <w:ilvl w:val="0"/>
          <w:numId w:val="3"/>
        </w:numPr>
        <w:spacing w:line="240" w:lineRule="auto"/>
        <w:jc w:val="both"/>
        <w:rPr>
          <w:rFonts w:ascii="Arial" w:hAnsi="Arial" w:cs="Arial"/>
          <w:sz w:val="24"/>
          <w:szCs w:val="24"/>
          <w:lang w:val="mn-MN"/>
        </w:rPr>
      </w:pPr>
      <w:r w:rsidRPr="00FC4A3E">
        <w:rPr>
          <w:rFonts w:ascii="Arial" w:hAnsi="Arial" w:cs="Arial"/>
          <w:sz w:val="24"/>
          <w:szCs w:val="24"/>
        </w:rPr>
        <w:t>S</w:t>
      </w:r>
      <w:r w:rsidRPr="00FC4A3E">
        <w:rPr>
          <w:rFonts w:ascii="Arial" w:hAnsi="Arial" w:cs="Arial"/>
          <w:sz w:val="24"/>
          <w:szCs w:val="24"/>
          <w:lang w:val="mn-MN"/>
        </w:rPr>
        <w:t xml:space="preserve"> код: Биеийн бүтэц </w:t>
      </w:r>
    </w:p>
    <w:p w14:paraId="2954002F" w14:textId="77777777" w:rsidR="006B454A" w:rsidRPr="00FC4A3E" w:rsidRDefault="006B454A" w:rsidP="006B454A">
      <w:pPr>
        <w:pStyle w:val="ListParagraph"/>
        <w:numPr>
          <w:ilvl w:val="0"/>
          <w:numId w:val="3"/>
        </w:numPr>
        <w:spacing w:line="240" w:lineRule="auto"/>
        <w:jc w:val="both"/>
        <w:rPr>
          <w:rFonts w:ascii="Arial" w:hAnsi="Arial" w:cs="Arial"/>
          <w:sz w:val="24"/>
          <w:szCs w:val="24"/>
          <w:lang w:val="mn-MN"/>
        </w:rPr>
      </w:pPr>
      <w:r w:rsidRPr="00FC4A3E">
        <w:rPr>
          <w:rFonts w:ascii="Arial" w:hAnsi="Arial" w:cs="Arial"/>
          <w:sz w:val="24"/>
          <w:szCs w:val="24"/>
        </w:rPr>
        <w:t>D</w:t>
      </w:r>
      <w:r w:rsidRPr="00FC4A3E">
        <w:rPr>
          <w:rFonts w:ascii="Arial" w:hAnsi="Arial" w:cs="Arial"/>
          <w:sz w:val="24"/>
          <w:szCs w:val="24"/>
          <w:lang w:val="mn-MN"/>
        </w:rPr>
        <w:t xml:space="preserve"> </w:t>
      </w:r>
      <w:r w:rsidRPr="00FC4A3E">
        <w:rPr>
          <w:rFonts w:ascii="Arial" w:hAnsi="Arial" w:cs="Arial"/>
          <w:sz w:val="24"/>
          <w:szCs w:val="24"/>
        </w:rPr>
        <w:t>(</w:t>
      </w:r>
      <w:r w:rsidRPr="00FC4A3E">
        <w:rPr>
          <w:rFonts w:ascii="Arial" w:hAnsi="Arial" w:cs="Arial"/>
          <w:sz w:val="24"/>
          <w:szCs w:val="24"/>
          <w:lang w:val="mn-MN"/>
        </w:rPr>
        <w:t>А</w:t>
      </w:r>
      <w:r w:rsidRPr="00FC4A3E">
        <w:rPr>
          <w:rFonts w:ascii="Arial" w:hAnsi="Arial" w:cs="Arial"/>
          <w:sz w:val="24"/>
          <w:szCs w:val="24"/>
        </w:rPr>
        <w:t>)</w:t>
      </w:r>
      <w:r w:rsidRPr="00FC4A3E">
        <w:rPr>
          <w:rFonts w:ascii="Arial" w:hAnsi="Arial" w:cs="Arial"/>
          <w:sz w:val="24"/>
          <w:szCs w:val="24"/>
          <w:lang w:val="mn-MN"/>
        </w:rPr>
        <w:t xml:space="preserve">: Зорилгот үйл  </w:t>
      </w:r>
    </w:p>
    <w:p w14:paraId="1697D076" w14:textId="77777777" w:rsidR="006B454A" w:rsidRPr="00FC4A3E" w:rsidRDefault="006B454A" w:rsidP="006B454A">
      <w:pPr>
        <w:pStyle w:val="ListParagraph"/>
        <w:numPr>
          <w:ilvl w:val="0"/>
          <w:numId w:val="3"/>
        </w:numPr>
        <w:spacing w:line="240" w:lineRule="auto"/>
        <w:jc w:val="both"/>
        <w:rPr>
          <w:rFonts w:ascii="Arial" w:hAnsi="Arial" w:cs="Arial"/>
          <w:sz w:val="24"/>
          <w:szCs w:val="24"/>
          <w:lang w:val="mn-MN"/>
        </w:rPr>
      </w:pPr>
      <w:r w:rsidRPr="00FC4A3E">
        <w:rPr>
          <w:rFonts w:ascii="Arial" w:hAnsi="Arial" w:cs="Arial"/>
          <w:sz w:val="24"/>
          <w:szCs w:val="24"/>
        </w:rPr>
        <w:t>D (</w:t>
      </w:r>
      <w:r w:rsidRPr="00FC4A3E">
        <w:rPr>
          <w:rFonts w:ascii="Arial" w:hAnsi="Arial" w:cs="Arial"/>
          <w:sz w:val="24"/>
          <w:szCs w:val="24"/>
          <w:lang w:val="mn-MN"/>
        </w:rPr>
        <w:t>Р</w:t>
      </w:r>
      <w:r w:rsidRPr="00FC4A3E">
        <w:rPr>
          <w:rFonts w:ascii="Arial" w:hAnsi="Arial" w:cs="Arial"/>
          <w:sz w:val="24"/>
          <w:szCs w:val="24"/>
        </w:rPr>
        <w:t>)</w:t>
      </w:r>
      <w:r w:rsidRPr="00FC4A3E">
        <w:rPr>
          <w:rFonts w:ascii="Arial" w:hAnsi="Arial" w:cs="Arial"/>
          <w:sz w:val="24"/>
          <w:szCs w:val="24"/>
          <w:lang w:val="mn-MN"/>
        </w:rPr>
        <w:t xml:space="preserve">: Нийгмийн оролцоо </w:t>
      </w:r>
    </w:p>
    <w:p w14:paraId="5924F9FC" w14:textId="77777777" w:rsidR="006B454A" w:rsidRPr="00FC4A3E" w:rsidRDefault="006B454A" w:rsidP="006B454A">
      <w:pPr>
        <w:pStyle w:val="ListParagraph"/>
        <w:numPr>
          <w:ilvl w:val="0"/>
          <w:numId w:val="3"/>
        </w:numPr>
        <w:spacing w:line="240" w:lineRule="auto"/>
        <w:jc w:val="both"/>
        <w:rPr>
          <w:rFonts w:ascii="Arial" w:hAnsi="Arial" w:cs="Arial"/>
          <w:sz w:val="24"/>
          <w:szCs w:val="24"/>
          <w:lang w:val="mn-MN"/>
        </w:rPr>
      </w:pPr>
      <w:r w:rsidRPr="00FC4A3E">
        <w:rPr>
          <w:rFonts w:ascii="Arial" w:hAnsi="Arial" w:cs="Arial"/>
          <w:sz w:val="24"/>
          <w:szCs w:val="24"/>
        </w:rPr>
        <w:t xml:space="preserve">E: </w:t>
      </w:r>
      <w:r w:rsidRPr="00FC4A3E">
        <w:rPr>
          <w:rFonts w:ascii="Arial" w:hAnsi="Arial" w:cs="Arial"/>
          <w:sz w:val="24"/>
          <w:szCs w:val="24"/>
          <w:lang w:val="mn-MN"/>
        </w:rPr>
        <w:t xml:space="preserve">Орчны хүчин зүйлсийн бүлгийн үнэлгээ багтана. </w:t>
      </w:r>
    </w:p>
    <w:p w14:paraId="7A971E72" w14:textId="627E5200" w:rsidR="006B454A" w:rsidRDefault="006B454A" w:rsidP="006B454A">
      <w:pPr>
        <w:spacing w:line="240" w:lineRule="auto"/>
        <w:ind w:firstLine="720"/>
        <w:jc w:val="both"/>
        <w:rPr>
          <w:rFonts w:ascii="Arial" w:hAnsi="Arial" w:cs="Arial"/>
          <w:sz w:val="24"/>
          <w:szCs w:val="24"/>
          <w:lang w:val="mn-MN"/>
        </w:rPr>
      </w:pPr>
      <w:r w:rsidRPr="00FC4A3E">
        <w:rPr>
          <w:rFonts w:ascii="Arial" w:hAnsi="Arial" w:cs="Arial"/>
          <w:sz w:val="24"/>
          <w:szCs w:val="24"/>
          <w:lang w:val="mn-MN"/>
        </w:rPr>
        <w:t xml:space="preserve">Судалгааны асуумж нь хүүхдийн Зорилгот үйл, Нийгмийн оролцоо буюу </w:t>
      </w:r>
      <w:r w:rsidRPr="00FC4A3E">
        <w:rPr>
          <w:rFonts w:ascii="Arial" w:hAnsi="Arial" w:cs="Arial"/>
          <w:sz w:val="24"/>
          <w:szCs w:val="24"/>
        </w:rPr>
        <w:t>D</w:t>
      </w:r>
      <w:r w:rsidRPr="00FC4A3E">
        <w:rPr>
          <w:rFonts w:ascii="Arial" w:hAnsi="Arial" w:cs="Arial"/>
          <w:sz w:val="24"/>
          <w:szCs w:val="24"/>
          <w:lang w:val="mn-MN"/>
        </w:rPr>
        <w:t xml:space="preserve"> кодын хүрээнд үүсч буй хөгжлийн бэрхшээлийг үнэлсэн. Асуулт тус бүрийг 0 – 4 онооны 5 хэмжээст Ликертийн системээр хэмжсэн</w:t>
      </w:r>
      <w:r w:rsidRPr="00FC4A3E">
        <w:rPr>
          <w:rFonts w:ascii="Arial" w:hAnsi="Arial" w:cs="Arial"/>
          <w:sz w:val="24"/>
          <w:szCs w:val="24"/>
        </w:rPr>
        <w:t xml:space="preserve"> (</w:t>
      </w:r>
      <w:r w:rsidRPr="00FC4A3E">
        <w:rPr>
          <w:rFonts w:ascii="Arial" w:hAnsi="Arial" w:cs="Arial"/>
          <w:sz w:val="24"/>
          <w:szCs w:val="24"/>
          <w:lang w:val="mn-MN"/>
        </w:rPr>
        <w:t>Хүснэгт 1</w:t>
      </w:r>
      <w:r w:rsidRPr="00FC4A3E">
        <w:rPr>
          <w:rFonts w:ascii="Arial" w:hAnsi="Arial" w:cs="Arial"/>
          <w:sz w:val="24"/>
          <w:szCs w:val="24"/>
        </w:rPr>
        <w:t>)</w:t>
      </w:r>
      <w:r w:rsidR="00223743">
        <w:rPr>
          <w:rFonts w:ascii="Arial" w:hAnsi="Arial" w:cs="Arial"/>
          <w:sz w:val="24"/>
          <w:szCs w:val="24"/>
          <w:lang w:val="mn-MN"/>
        </w:rPr>
        <w:t>.</w:t>
      </w:r>
    </w:p>
    <w:p w14:paraId="4A455FF0" w14:textId="12FDD504" w:rsidR="00223743" w:rsidRPr="00223743" w:rsidRDefault="00223743" w:rsidP="00223743">
      <w:pPr>
        <w:spacing w:after="0" w:line="240" w:lineRule="auto"/>
        <w:rPr>
          <w:rFonts w:ascii="Arial" w:hAnsi="Arial" w:cs="Arial"/>
          <w:sz w:val="24"/>
          <w:szCs w:val="24"/>
          <w:lang w:val="mn-MN"/>
        </w:rPr>
      </w:pPr>
      <w:r w:rsidRPr="007057A4">
        <w:rPr>
          <w:rFonts w:ascii="Arial" w:hAnsi="Arial" w:cs="Arial"/>
          <w:b/>
          <w:sz w:val="24"/>
          <w:szCs w:val="24"/>
          <w:lang w:val="mn-MN"/>
        </w:rPr>
        <w:t>Хүснэгт 1.</w:t>
      </w:r>
      <w:r>
        <w:rPr>
          <w:rFonts w:ascii="Arial" w:hAnsi="Arial" w:cs="Arial"/>
          <w:sz w:val="24"/>
          <w:szCs w:val="24"/>
          <w:lang w:val="mn-MN"/>
        </w:rPr>
        <w:t xml:space="preserve"> Судалгааны асуумжыг хэмжих Ликертийн систем</w:t>
      </w:r>
    </w:p>
    <w:tbl>
      <w:tblPr>
        <w:tblStyle w:val="TableGrid"/>
        <w:tblW w:w="9400"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7"/>
        <w:gridCol w:w="5429"/>
        <w:gridCol w:w="3134"/>
      </w:tblGrid>
      <w:tr w:rsidR="006B454A" w:rsidRPr="00FC4A3E" w14:paraId="5D5E02D2" w14:textId="77777777" w:rsidTr="0097360C">
        <w:trPr>
          <w:trHeight w:val="216"/>
          <w:jc w:val="center"/>
        </w:trPr>
        <w:tc>
          <w:tcPr>
            <w:tcW w:w="837" w:type="dxa"/>
            <w:tcBorders>
              <w:top w:val="single" w:sz="4" w:space="0" w:color="auto"/>
              <w:bottom w:val="single" w:sz="4" w:space="0" w:color="auto"/>
            </w:tcBorders>
            <w:shd w:val="clear" w:color="auto" w:fill="F2F2F2" w:themeFill="background1" w:themeFillShade="F2"/>
            <w:vAlign w:val="center"/>
          </w:tcPr>
          <w:p w14:paraId="1277FCD1" w14:textId="77777777" w:rsidR="006B454A" w:rsidRPr="00FC4A3E" w:rsidRDefault="006B454A" w:rsidP="0097360C">
            <w:pPr>
              <w:jc w:val="both"/>
              <w:rPr>
                <w:rFonts w:ascii="Arial" w:eastAsia="Times New Roman" w:hAnsi="Arial" w:cs="Arial"/>
                <w:sz w:val="24"/>
                <w:szCs w:val="24"/>
                <w:lang w:val="mn-MN"/>
              </w:rPr>
            </w:pPr>
            <w:r w:rsidRPr="00FC4A3E">
              <w:rPr>
                <w:rFonts w:ascii="Arial" w:eastAsia="Times New Roman" w:hAnsi="Arial" w:cs="Arial"/>
                <w:sz w:val="24"/>
                <w:szCs w:val="24"/>
                <w:lang w:val="mn-MN"/>
              </w:rPr>
              <w:t>Оноо</w:t>
            </w:r>
          </w:p>
        </w:tc>
        <w:tc>
          <w:tcPr>
            <w:tcW w:w="5429" w:type="dxa"/>
            <w:tcBorders>
              <w:top w:val="single" w:sz="4" w:space="0" w:color="auto"/>
              <w:bottom w:val="single" w:sz="4" w:space="0" w:color="auto"/>
            </w:tcBorders>
            <w:shd w:val="clear" w:color="auto" w:fill="F2F2F2" w:themeFill="background1" w:themeFillShade="F2"/>
            <w:vAlign w:val="center"/>
          </w:tcPr>
          <w:p w14:paraId="202AAC14"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Тайлбар</w:t>
            </w:r>
          </w:p>
        </w:tc>
        <w:tc>
          <w:tcPr>
            <w:tcW w:w="3134" w:type="dxa"/>
            <w:tcBorders>
              <w:top w:val="single" w:sz="4" w:space="0" w:color="auto"/>
              <w:bottom w:val="single" w:sz="4" w:space="0" w:color="auto"/>
            </w:tcBorders>
            <w:shd w:val="clear" w:color="auto" w:fill="F2F2F2" w:themeFill="background1" w:themeFillShade="F2"/>
            <w:vAlign w:val="center"/>
          </w:tcPr>
          <w:p w14:paraId="2018400D"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Ангилал</w:t>
            </w:r>
          </w:p>
        </w:tc>
      </w:tr>
      <w:tr w:rsidR="006B454A" w:rsidRPr="00FC4A3E" w14:paraId="2D80022A" w14:textId="77777777" w:rsidTr="0097360C">
        <w:trPr>
          <w:trHeight w:val="625"/>
          <w:jc w:val="center"/>
        </w:trPr>
        <w:tc>
          <w:tcPr>
            <w:tcW w:w="837" w:type="dxa"/>
            <w:tcBorders>
              <w:top w:val="single" w:sz="4" w:space="0" w:color="auto"/>
              <w:bottom w:val="single" w:sz="4" w:space="0" w:color="auto"/>
            </w:tcBorders>
            <w:vAlign w:val="center"/>
          </w:tcPr>
          <w:p w14:paraId="7A9F12CB"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0</w:t>
            </w:r>
          </w:p>
        </w:tc>
        <w:tc>
          <w:tcPr>
            <w:tcW w:w="5429" w:type="dxa"/>
            <w:tcBorders>
              <w:top w:val="single" w:sz="4" w:space="0" w:color="auto"/>
              <w:bottom w:val="single" w:sz="4" w:space="0" w:color="auto"/>
            </w:tcBorders>
            <w:vAlign w:val="center"/>
          </w:tcPr>
          <w:p w14:paraId="43A0F426" w14:textId="77777777" w:rsidR="006B454A" w:rsidRPr="00FC4A3E" w:rsidRDefault="006B454A" w:rsidP="0097360C">
            <w:pPr>
              <w:jc w:val="both"/>
              <w:rPr>
                <w:rFonts w:ascii="Arial" w:eastAsia="Times New Roman" w:hAnsi="Arial" w:cs="Arial"/>
                <w:sz w:val="24"/>
                <w:szCs w:val="24"/>
                <w:lang w:val="mn-MN"/>
              </w:rPr>
            </w:pPr>
            <w:r w:rsidRPr="00FC4A3E">
              <w:rPr>
                <w:rFonts w:ascii="Arial" w:hAnsi="Arial" w:cs="Arial"/>
                <w:color w:val="000000"/>
                <w:sz w:val="24"/>
                <w:szCs w:val="24"/>
              </w:rPr>
              <w:t>Хүүхдийн ур чадвар нь өөрийн насандаа тохирсон.</w:t>
            </w:r>
          </w:p>
        </w:tc>
        <w:tc>
          <w:tcPr>
            <w:tcW w:w="3134" w:type="dxa"/>
            <w:tcBorders>
              <w:top w:val="single" w:sz="4" w:space="0" w:color="auto"/>
              <w:bottom w:val="single" w:sz="4" w:space="0" w:color="auto"/>
            </w:tcBorders>
            <w:vAlign w:val="center"/>
          </w:tcPr>
          <w:p w14:paraId="10C34022" w14:textId="77777777" w:rsidR="006B454A" w:rsidRPr="00FC4A3E" w:rsidRDefault="006B454A" w:rsidP="0097360C">
            <w:pPr>
              <w:jc w:val="center"/>
              <w:rPr>
                <w:rFonts w:ascii="Arial" w:eastAsia="Times New Roman" w:hAnsi="Arial" w:cs="Arial"/>
                <w:sz w:val="24"/>
                <w:szCs w:val="24"/>
              </w:rPr>
            </w:pPr>
            <w:r w:rsidRPr="00FC4A3E">
              <w:rPr>
                <w:rFonts w:ascii="Arial" w:hAnsi="Arial" w:cs="Arial"/>
                <w:color w:val="000000"/>
                <w:sz w:val="24"/>
                <w:szCs w:val="24"/>
                <w:lang w:val="mn-MN"/>
              </w:rPr>
              <w:t>Хөгжлийн бэрхшээлгүй</w:t>
            </w:r>
          </w:p>
        </w:tc>
      </w:tr>
      <w:tr w:rsidR="006B454A" w:rsidRPr="00FC4A3E" w14:paraId="3813BC40" w14:textId="77777777" w:rsidTr="0097360C">
        <w:trPr>
          <w:trHeight w:val="1242"/>
          <w:jc w:val="center"/>
        </w:trPr>
        <w:tc>
          <w:tcPr>
            <w:tcW w:w="837" w:type="dxa"/>
            <w:tcBorders>
              <w:top w:val="single" w:sz="4" w:space="0" w:color="auto"/>
              <w:bottom w:val="single" w:sz="4" w:space="0" w:color="auto"/>
            </w:tcBorders>
            <w:shd w:val="clear" w:color="auto" w:fill="F2F2F2" w:themeFill="background1" w:themeFillShade="F2"/>
            <w:vAlign w:val="center"/>
          </w:tcPr>
          <w:p w14:paraId="22DFC65F"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1</w:t>
            </w:r>
          </w:p>
        </w:tc>
        <w:tc>
          <w:tcPr>
            <w:tcW w:w="5429" w:type="dxa"/>
            <w:tcBorders>
              <w:top w:val="single" w:sz="4" w:space="0" w:color="auto"/>
              <w:bottom w:val="single" w:sz="4" w:space="0" w:color="auto"/>
            </w:tcBorders>
            <w:shd w:val="clear" w:color="auto" w:fill="F2F2F2" w:themeFill="background1" w:themeFillShade="F2"/>
            <w:vAlign w:val="center"/>
          </w:tcPr>
          <w:p w14:paraId="7DC9FE6E" w14:textId="77777777" w:rsidR="006B454A" w:rsidRPr="00FC4A3E" w:rsidRDefault="006B454A" w:rsidP="0097360C">
            <w:pPr>
              <w:jc w:val="both"/>
              <w:rPr>
                <w:rFonts w:ascii="Arial" w:eastAsia="Times New Roman" w:hAnsi="Arial" w:cs="Arial"/>
                <w:sz w:val="24"/>
                <w:szCs w:val="24"/>
              </w:rPr>
            </w:pPr>
            <w:r w:rsidRPr="00FC4A3E">
              <w:rPr>
                <w:rFonts w:ascii="Arial" w:hAnsi="Arial" w:cs="Arial"/>
                <w:color w:val="000000"/>
                <w:sz w:val="24"/>
                <w:szCs w:val="24"/>
              </w:rPr>
              <w:t>Хүүхдэд хүндрэлтэй байгаа ч үйл ажиллагаа, оролцоо нь түүний насны түвшинд ойртож очихоор хэмжээнд байна.</w:t>
            </w:r>
          </w:p>
        </w:tc>
        <w:tc>
          <w:tcPr>
            <w:tcW w:w="3134" w:type="dxa"/>
            <w:tcBorders>
              <w:top w:val="single" w:sz="4" w:space="0" w:color="auto"/>
              <w:bottom w:val="single" w:sz="4" w:space="0" w:color="auto"/>
            </w:tcBorders>
            <w:shd w:val="clear" w:color="auto" w:fill="F2F2F2" w:themeFill="background1" w:themeFillShade="F2"/>
            <w:vAlign w:val="center"/>
          </w:tcPr>
          <w:p w14:paraId="4932AC95"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Хөнгөн</w:t>
            </w:r>
          </w:p>
        </w:tc>
      </w:tr>
      <w:tr w:rsidR="006B454A" w:rsidRPr="00FC4A3E" w14:paraId="1E122034" w14:textId="77777777" w:rsidTr="0097360C">
        <w:trPr>
          <w:trHeight w:val="933"/>
          <w:jc w:val="center"/>
        </w:trPr>
        <w:tc>
          <w:tcPr>
            <w:tcW w:w="837" w:type="dxa"/>
            <w:tcBorders>
              <w:top w:val="single" w:sz="4" w:space="0" w:color="auto"/>
              <w:bottom w:val="single" w:sz="4" w:space="0" w:color="auto"/>
            </w:tcBorders>
            <w:vAlign w:val="center"/>
          </w:tcPr>
          <w:p w14:paraId="6829C135"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2</w:t>
            </w:r>
          </w:p>
        </w:tc>
        <w:tc>
          <w:tcPr>
            <w:tcW w:w="5429" w:type="dxa"/>
            <w:tcBorders>
              <w:top w:val="single" w:sz="4" w:space="0" w:color="auto"/>
              <w:bottom w:val="single" w:sz="4" w:space="0" w:color="auto"/>
            </w:tcBorders>
            <w:vAlign w:val="center"/>
          </w:tcPr>
          <w:p w14:paraId="24E605EB" w14:textId="77777777" w:rsidR="006B454A" w:rsidRPr="00FC4A3E" w:rsidRDefault="006B454A" w:rsidP="0097360C">
            <w:pPr>
              <w:jc w:val="both"/>
              <w:rPr>
                <w:rFonts w:ascii="Arial" w:eastAsia="Times New Roman" w:hAnsi="Arial" w:cs="Arial"/>
                <w:sz w:val="24"/>
                <w:szCs w:val="24"/>
              </w:rPr>
            </w:pPr>
            <w:r w:rsidRPr="00FC4A3E">
              <w:rPr>
                <w:rFonts w:ascii="Arial" w:hAnsi="Arial" w:cs="Arial"/>
                <w:color w:val="000000"/>
                <w:sz w:val="24"/>
                <w:szCs w:val="24"/>
              </w:rPr>
              <w:t>Хүүхдийн ​​үйл ажиллагаа ба оролцоонд өөр хүний тусламж хэрэгтэй байдаг.</w:t>
            </w:r>
          </w:p>
        </w:tc>
        <w:tc>
          <w:tcPr>
            <w:tcW w:w="3134" w:type="dxa"/>
            <w:tcBorders>
              <w:top w:val="single" w:sz="4" w:space="0" w:color="auto"/>
              <w:bottom w:val="single" w:sz="4" w:space="0" w:color="auto"/>
            </w:tcBorders>
            <w:vAlign w:val="center"/>
          </w:tcPr>
          <w:p w14:paraId="277DBEEC"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Дунд</w:t>
            </w:r>
          </w:p>
        </w:tc>
      </w:tr>
      <w:tr w:rsidR="006B454A" w:rsidRPr="00FC4A3E" w14:paraId="2194F011" w14:textId="77777777" w:rsidTr="0097360C">
        <w:trPr>
          <w:trHeight w:val="933"/>
          <w:jc w:val="center"/>
        </w:trPr>
        <w:tc>
          <w:tcPr>
            <w:tcW w:w="837" w:type="dxa"/>
            <w:tcBorders>
              <w:top w:val="single" w:sz="4" w:space="0" w:color="auto"/>
              <w:bottom w:val="single" w:sz="4" w:space="0" w:color="auto"/>
            </w:tcBorders>
            <w:shd w:val="clear" w:color="auto" w:fill="F2F2F2" w:themeFill="background1" w:themeFillShade="F2"/>
            <w:vAlign w:val="center"/>
          </w:tcPr>
          <w:p w14:paraId="386A34C5"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3</w:t>
            </w:r>
          </w:p>
        </w:tc>
        <w:tc>
          <w:tcPr>
            <w:tcW w:w="5429" w:type="dxa"/>
            <w:tcBorders>
              <w:top w:val="single" w:sz="4" w:space="0" w:color="auto"/>
              <w:bottom w:val="single" w:sz="4" w:space="0" w:color="auto"/>
            </w:tcBorders>
            <w:shd w:val="clear" w:color="auto" w:fill="F2F2F2" w:themeFill="background1" w:themeFillShade="F2"/>
            <w:vAlign w:val="center"/>
          </w:tcPr>
          <w:p w14:paraId="5D774726" w14:textId="77777777" w:rsidR="006B454A" w:rsidRPr="00FC4A3E" w:rsidRDefault="006B454A" w:rsidP="0097360C">
            <w:pPr>
              <w:jc w:val="both"/>
              <w:rPr>
                <w:rFonts w:ascii="Arial" w:eastAsia="Times New Roman" w:hAnsi="Arial" w:cs="Arial"/>
                <w:sz w:val="24"/>
                <w:szCs w:val="24"/>
              </w:rPr>
            </w:pPr>
            <w:r w:rsidRPr="00FC4A3E">
              <w:rPr>
                <w:rFonts w:ascii="Arial" w:hAnsi="Arial" w:cs="Arial"/>
                <w:color w:val="000000"/>
                <w:sz w:val="24"/>
                <w:szCs w:val="24"/>
              </w:rPr>
              <w:t>Хүүхдэд үйл ажиллагаа, оролцооны чадвар хязгаарлагдмал тул тусламж, халамж хэрэгтэй.</w:t>
            </w:r>
          </w:p>
        </w:tc>
        <w:tc>
          <w:tcPr>
            <w:tcW w:w="3134" w:type="dxa"/>
            <w:tcBorders>
              <w:top w:val="single" w:sz="4" w:space="0" w:color="auto"/>
              <w:bottom w:val="single" w:sz="4" w:space="0" w:color="auto"/>
            </w:tcBorders>
            <w:shd w:val="clear" w:color="auto" w:fill="F2F2F2" w:themeFill="background1" w:themeFillShade="F2"/>
            <w:vAlign w:val="center"/>
          </w:tcPr>
          <w:p w14:paraId="43F177FD" w14:textId="77777777" w:rsidR="006B454A" w:rsidRPr="00FC4A3E" w:rsidRDefault="006B454A" w:rsidP="0097360C">
            <w:pPr>
              <w:jc w:val="center"/>
              <w:rPr>
                <w:rFonts w:ascii="Arial" w:eastAsia="Times New Roman" w:hAnsi="Arial" w:cs="Arial"/>
                <w:sz w:val="24"/>
                <w:szCs w:val="24"/>
              </w:rPr>
            </w:pPr>
            <w:r w:rsidRPr="00FC4A3E">
              <w:rPr>
                <w:rFonts w:ascii="Arial" w:hAnsi="Arial" w:cs="Arial"/>
                <w:color w:val="000000"/>
                <w:sz w:val="24"/>
                <w:szCs w:val="24"/>
                <w:lang w:val="mn-MN"/>
              </w:rPr>
              <w:t>Хүнд</w:t>
            </w:r>
          </w:p>
        </w:tc>
      </w:tr>
      <w:tr w:rsidR="006B454A" w:rsidRPr="00FC4A3E" w14:paraId="2252A520" w14:textId="77777777" w:rsidTr="0097360C">
        <w:trPr>
          <w:trHeight w:val="933"/>
          <w:jc w:val="center"/>
        </w:trPr>
        <w:tc>
          <w:tcPr>
            <w:tcW w:w="837" w:type="dxa"/>
            <w:tcBorders>
              <w:top w:val="single" w:sz="4" w:space="0" w:color="auto"/>
            </w:tcBorders>
            <w:vAlign w:val="center"/>
          </w:tcPr>
          <w:p w14:paraId="69CA76C4" w14:textId="77777777" w:rsidR="006B454A" w:rsidRPr="00FC4A3E" w:rsidRDefault="006B454A" w:rsidP="0097360C">
            <w:pPr>
              <w:jc w:val="center"/>
              <w:rPr>
                <w:rFonts w:ascii="Arial" w:eastAsia="Times New Roman" w:hAnsi="Arial" w:cs="Arial"/>
                <w:sz w:val="24"/>
                <w:szCs w:val="24"/>
                <w:lang w:val="mn-MN"/>
              </w:rPr>
            </w:pPr>
            <w:r w:rsidRPr="00FC4A3E">
              <w:rPr>
                <w:rFonts w:ascii="Arial" w:eastAsia="Times New Roman" w:hAnsi="Arial" w:cs="Arial"/>
                <w:sz w:val="24"/>
                <w:szCs w:val="24"/>
                <w:lang w:val="mn-MN"/>
              </w:rPr>
              <w:t>4</w:t>
            </w:r>
          </w:p>
        </w:tc>
        <w:tc>
          <w:tcPr>
            <w:tcW w:w="5429" w:type="dxa"/>
            <w:tcBorders>
              <w:top w:val="single" w:sz="4" w:space="0" w:color="auto"/>
            </w:tcBorders>
            <w:vAlign w:val="center"/>
          </w:tcPr>
          <w:p w14:paraId="173B3F0F" w14:textId="77777777" w:rsidR="006B454A" w:rsidRPr="00FC4A3E" w:rsidRDefault="006B454A" w:rsidP="0097360C">
            <w:pPr>
              <w:jc w:val="both"/>
              <w:rPr>
                <w:rFonts w:ascii="Arial" w:eastAsia="Times New Roman" w:hAnsi="Arial" w:cs="Arial"/>
                <w:sz w:val="24"/>
                <w:szCs w:val="24"/>
              </w:rPr>
            </w:pPr>
            <w:r w:rsidRPr="00FC4A3E">
              <w:rPr>
                <w:rFonts w:ascii="Arial" w:hAnsi="Arial" w:cs="Arial"/>
                <w:color w:val="000000"/>
                <w:sz w:val="24"/>
                <w:szCs w:val="24"/>
              </w:rPr>
              <w:t>Хүүхэд үйл ажиллагаа, оролцооны хувьд бусдаас бүрэн хамааралтай байдаг.</w:t>
            </w:r>
          </w:p>
        </w:tc>
        <w:tc>
          <w:tcPr>
            <w:tcW w:w="3134" w:type="dxa"/>
            <w:tcBorders>
              <w:top w:val="single" w:sz="4" w:space="0" w:color="auto"/>
            </w:tcBorders>
            <w:vAlign w:val="center"/>
          </w:tcPr>
          <w:p w14:paraId="56EECD9B" w14:textId="77777777" w:rsidR="006B454A" w:rsidRPr="00FC4A3E" w:rsidRDefault="006B454A" w:rsidP="0097360C">
            <w:pPr>
              <w:jc w:val="center"/>
              <w:rPr>
                <w:rFonts w:ascii="Arial" w:eastAsia="Times New Roman" w:hAnsi="Arial" w:cs="Arial"/>
                <w:sz w:val="24"/>
                <w:szCs w:val="24"/>
              </w:rPr>
            </w:pPr>
            <w:r w:rsidRPr="00FC4A3E">
              <w:rPr>
                <w:rFonts w:ascii="Arial" w:hAnsi="Arial" w:cs="Arial"/>
                <w:color w:val="000000"/>
                <w:sz w:val="24"/>
                <w:szCs w:val="24"/>
                <w:lang w:val="mn-MN"/>
              </w:rPr>
              <w:t>Маш хүнд</w:t>
            </w:r>
          </w:p>
        </w:tc>
      </w:tr>
    </w:tbl>
    <w:p w14:paraId="57959317" w14:textId="77777777" w:rsidR="006B454A" w:rsidRPr="00FC4A3E" w:rsidRDefault="006B454A" w:rsidP="006B454A">
      <w:pPr>
        <w:spacing w:before="240" w:line="240" w:lineRule="auto"/>
        <w:ind w:firstLine="720"/>
        <w:jc w:val="both"/>
        <w:rPr>
          <w:rFonts w:ascii="Arial" w:hAnsi="Arial" w:cs="Arial"/>
          <w:bCs/>
          <w:sz w:val="24"/>
          <w:szCs w:val="24"/>
          <w:lang w:val="mn-MN"/>
        </w:rPr>
      </w:pPr>
      <w:bookmarkStart w:id="3" w:name="_Toc100850347"/>
      <w:r w:rsidRPr="00FC4A3E">
        <w:rPr>
          <w:rFonts w:ascii="Arial" w:hAnsi="Arial" w:cs="Arial"/>
          <w:b/>
          <w:sz w:val="24"/>
          <w:szCs w:val="24"/>
          <w:lang w:val="mn-MN"/>
        </w:rPr>
        <w:t>Статистик боловсруулалт</w:t>
      </w:r>
      <w:bookmarkEnd w:id="3"/>
      <w:r w:rsidRPr="00FC4A3E">
        <w:rPr>
          <w:rFonts w:ascii="Arial" w:hAnsi="Arial" w:cs="Arial"/>
          <w:b/>
          <w:sz w:val="24"/>
          <w:szCs w:val="24"/>
        </w:rPr>
        <w:t xml:space="preserve">: </w:t>
      </w:r>
      <w:r w:rsidRPr="00FC4A3E">
        <w:rPr>
          <w:rFonts w:ascii="Arial" w:hAnsi="Arial" w:cs="Arial"/>
          <w:bCs/>
          <w:sz w:val="24"/>
          <w:szCs w:val="24"/>
          <w:lang w:val="mn-MN"/>
        </w:rPr>
        <w:t xml:space="preserve">Статистик боловсруулалтыг </w:t>
      </w:r>
      <w:r w:rsidRPr="00FC4A3E">
        <w:rPr>
          <w:rFonts w:ascii="Arial" w:hAnsi="Arial" w:cs="Arial"/>
          <w:bCs/>
          <w:sz w:val="24"/>
          <w:szCs w:val="24"/>
        </w:rPr>
        <w:t xml:space="preserve">R 3.5.1 </w:t>
      </w:r>
      <w:r w:rsidRPr="00FC4A3E">
        <w:rPr>
          <w:rFonts w:ascii="Arial" w:hAnsi="Arial" w:cs="Arial"/>
          <w:bCs/>
          <w:sz w:val="24"/>
          <w:szCs w:val="24"/>
          <w:lang w:val="mn-MN"/>
        </w:rPr>
        <w:t>программыг ашиглан хийж гүйцэтгэсэн</w:t>
      </w:r>
      <w:r w:rsidRPr="00FC4A3E">
        <w:rPr>
          <w:rFonts w:ascii="Arial" w:hAnsi="Arial" w:cs="Arial"/>
          <w:sz w:val="24"/>
          <w:szCs w:val="24"/>
          <w:lang w:val="mn-MN"/>
        </w:rPr>
        <w:t>. Тоон хувьсагчийн дескриптив статистикийг тархалт хэвийн тохиолдолд дундаж, стандарт хазайлтаар, хэвийн бус тохиолдолд медиан, интерквартилаар илэрхийлсэн. Категори хувьсагчийг тоо ба хувиар илэрхийлсэн. Хүчин төгөлдөр байдлыг асуулт тус бүрийн хувьд Раш</w:t>
      </w:r>
      <w:r w:rsidRPr="00FC4A3E">
        <w:rPr>
          <w:rFonts w:ascii="Arial" w:hAnsi="Arial" w:cs="Arial"/>
          <w:sz w:val="24"/>
          <w:szCs w:val="24"/>
        </w:rPr>
        <w:t xml:space="preserve"> (Rasch) </w:t>
      </w:r>
      <w:r w:rsidRPr="00FC4A3E">
        <w:rPr>
          <w:rFonts w:ascii="Arial" w:hAnsi="Arial" w:cs="Arial"/>
          <w:sz w:val="24"/>
          <w:szCs w:val="24"/>
          <w:lang w:val="mn-MN"/>
        </w:rPr>
        <w:t xml:space="preserve"> моделийг ашиглан үнэлсэн. Раш моделийг дараах томьёоллоор гаргасан. Үүнд: </w:t>
      </w:r>
    </w:p>
    <w:p w14:paraId="2038CAB9" w14:textId="77777777" w:rsidR="006B454A" w:rsidRPr="00FC4A3E" w:rsidRDefault="006B454A" w:rsidP="006B454A">
      <w:pPr>
        <w:spacing w:line="240" w:lineRule="auto"/>
        <w:rPr>
          <w:rFonts w:ascii="Arial" w:hAnsi="Arial" w:cs="Arial"/>
          <w:sz w:val="24"/>
          <w:szCs w:val="24"/>
        </w:rPr>
      </w:pPr>
      <m:oMathPara>
        <m:oMath>
          <m:r>
            <w:rPr>
              <w:rFonts w:ascii="Cambria Math" w:hAnsi="Cambria Math" w:cs="Arial"/>
              <w:sz w:val="24"/>
              <w:szCs w:val="24"/>
            </w:rPr>
            <m:t xml:space="preserve">p= </m:t>
          </m:r>
          <m:f>
            <m:fPr>
              <m:ctrlPr>
                <w:rPr>
                  <w:rFonts w:ascii="Cambria Math" w:hAnsi="Cambria Math" w:cs="Arial"/>
                  <w:i/>
                  <w:sz w:val="24"/>
                  <w:szCs w:val="24"/>
                </w:rPr>
              </m:ctrlPr>
            </m:fPr>
            <m:num>
              <m:r>
                <m:rPr>
                  <m:sty m:val="p"/>
                </m:rPr>
                <w:rPr>
                  <w:rFonts w:ascii="Cambria Math" w:hAnsi="Cambria Math" w:cs="Arial"/>
                  <w:sz w:val="24"/>
                  <w:szCs w:val="24"/>
                </w:rPr>
                <m:t>exp⁡</m:t>
              </m:r>
              <m:r>
                <w:rPr>
                  <w:rFonts w:ascii="Cambria Math" w:hAnsi="Cambria Math" w:cs="Arial"/>
                  <w:sz w:val="24"/>
                  <w:szCs w:val="24"/>
                </w:rPr>
                <m:t>(B-D)</m:t>
              </m:r>
            </m:num>
            <m:den>
              <m:r>
                <w:rPr>
                  <w:rFonts w:ascii="Cambria Math" w:hAnsi="Cambria Math" w:cs="Arial"/>
                  <w:sz w:val="24"/>
                  <w:szCs w:val="24"/>
                </w:rPr>
                <m:t>1-</m:t>
              </m:r>
              <m:r>
                <m:rPr>
                  <m:sty m:val="p"/>
                </m:rPr>
                <w:rPr>
                  <w:rFonts w:ascii="Cambria Math" w:hAnsi="Cambria Math" w:cs="Arial"/>
                  <w:sz w:val="24"/>
                  <w:szCs w:val="24"/>
                </w:rPr>
                <m:t>exp⁡</m:t>
              </m:r>
              <m:r>
                <w:rPr>
                  <w:rFonts w:ascii="Cambria Math" w:hAnsi="Cambria Math" w:cs="Arial"/>
                  <w:sz w:val="24"/>
                  <w:szCs w:val="24"/>
                </w:rPr>
                <m:t>(B-D</m:t>
              </m:r>
            </m:den>
          </m:f>
        </m:oMath>
      </m:oMathPara>
    </w:p>
    <w:p w14:paraId="3DC5EE3A" w14:textId="77777777"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lang w:val="mn-MN"/>
        </w:rPr>
      </w:pPr>
      <w:r w:rsidRPr="00FC4A3E">
        <w:rPr>
          <w:rFonts w:ascii="Arial" w:hAnsi="Arial" w:cs="Arial"/>
          <w:color w:val="000000" w:themeColor="text1"/>
          <w:sz w:val="24"/>
          <w:szCs w:val="24"/>
          <w:lang w:val="mn-MN"/>
        </w:rPr>
        <w:lastRenderedPageBreak/>
        <w:t xml:space="preserve">Асуумжийн найдвартай байдлыг Кронбахын альфа тестээр үнэлсэн. Кронбахын альфа утга нь 0.7 ба түүнээс дээш тохиолдолд хүчин төгөлдөр байдлыг хангалттай гэж дүгнэсэн. </w:t>
      </w:r>
    </w:p>
    <w:p w14:paraId="6D510ACC" w14:textId="1779A92E" w:rsidR="006B454A" w:rsidRPr="00FC4A3E" w:rsidRDefault="00F946CC" w:rsidP="00F946CC">
      <w:pPr>
        <w:spacing w:before="100" w:beforeAutospacing="1" w:after="0" w:line="240" w:lineRule="auto"/>
        <w:ind w:firstLine="720"/>
        <w:jc w:val="both"/>
        <w:rPr>
          <w:rFonts w:ascii="Arial" w:hAnsi="Arial" w:cs="Arial"/>
          <w:b/>
          <w:bCs/>
          <w:color w:val="000000" w:themeColor="text1"/>
          <w:sz w:val="24"/>
          <w:szCs w:val="24"/>
          <w:lang w:val="mn-MN"/>
        </w:rPr>
      </w:pPr>
      <w:r>
        <w:rPr>
          <w:rFonts w:ascii="Arial" w:hAnsi="Arial" w:cs="Arial"/>
          <w:b/>
          <w:bCs/>
          <w:color w:val="000000" w:themeColor="text1"/>
          <w:sz w:val="24"/>
          <w:szCs w:val="24"/>
          <w:lang w:val="mn-MN"/>
        </w:rPr>
        <w:t>Ү</w:t>
      </w:r>
      <w:r w:rsidR="006B454A" w:rsidRPr="00FC4A3E">
        <w:rPr>
          <w:rFonts w:ascii="Arial" w:hAnsi="Arial" w:cs="Arial"/>
          <w:b/>
          <w:bCs/>
          <w:color w:val="000000" w:themeColor="text1"/>
          <w:sz w:val="24"/>
          <w:szCs w:val="24"/>
          <w:lang w:val="mn-MN"/>
        </w:rPr>
        <w:t>р дүн</w:t>
      </w:r>
    </w:p>
    <w:p w14:paraId="59182B3F" w14:textId="77777777" w:rsidR="006B454A" w:rsidRPr="00FC4A3E" w:rsidRDefault="006B454A" w:rsidP="00F946CC">
      <w:pPr>
        <w:spacing w:after="100" w:afterAutospacing="1" w:line="240" w:lineRule="auto"/>
        <w:jc w:val="both"/>
        <w:rPr>
          <w:rFonts w:ascii="Arial" w:hAnsi="Arial" w:cs="Arial"/>
          <w:color w:val="000000" w:themeColor="text1"/>
          <w:sz w:val="24"/>
          <w:szCs w:val="24"/>
          <w:lang w:val="mn-MN"/>
        </w:rPr>
      </w:pPr>
      <w:r w:rsidRPr="00FC4A3E">
        <w:rPr>
          <w:rFonts w:ascii="Arial" w:hAnsi="Arial" w:cs="Arial"/>
          <w:color w:val="000000" w:themeColor="text1"/>
          <w:sz w:val="24"/>
          <w:szCs w:val="24"/>
          <w:lang w:val="mn-MN"/>
        </w:rPr>
        <w:tab/>
        <w:t xml:space="preserve">Судалгаанд 2 – 15 насны 32 хүүхдийг хамруулсан. Хүүхдийн 62.5% эрэгтэй, дундаж  нас 8±3.1 байв. Асран хамгаалагчийн 15.6% гэрлээгүй, 59.4% дээд боловсролтой, 40.6% нь ажилгүй байна. </w:t>
      </w:r>
    </w:p>
    <w:p w14:paraId="0F3FE289" w14:textId="3D8F7A5C" w:rsidR="006B454A" w:rsidRPr="00FC4A3E" w:rsidRDefault="007057A4" w:rsidP="00F946CC">
      <w:pPr>
        <w:spacing w:before="100" w:beforeAutospacing="1" w:after="0" w:line="240" w:lineRule="auto"/>
        <w:jc w:val="both"/>
        <w:rPr>
          <w:rFonts w:ascii="Arial" w:hAnsi="Arial" w:cs="Arial"/>
          <w:color w:val="000000" w:themeColor="text1"/>
          <w:sz w:val="24"/>
          <w:szCs w:val="24"/>
          <w:lang w:val="mn-MN"/>
        </w:rPr>
      </w:pPr>
      <w:r>
        <w:rPr>
          <w:rFonts w:ascii="Arial" w:hAnsi="Arial" w:cs="Arial"/>
          <w:b/>
          <w:bCs/>
          <w:color w:val="000000" w:themeColor="text1"/>
          <w:sz w:val="24"/>
          <w:szCs w:val="24"/>
          <w:lang w:val="mn-MN"/>
        </w:rPr>
        <w:t>Хүснэгт 2</w:t>
      </w:r>
      <w:r w:rsidR="006B454A" w:rsidRPr="00FC4A3E">
        <w:rPr>
          <w:rFonts w:ascii="Arial" w:hAnsi="Arial" w:cs="Arial"/>
          <w:b/>
          <w:bCs/>
          <w:color w:val="000000" w:themeColor="text1"/>
          <w:sz w:val="24"/>
          <w:szCs w:val="24"/>
          <w:lang w:val="mn-MN"/>
        </w:rPr>
        <w:t>.</w:t>
      </w:r>
      <w:r w:rsidR="006B454A" w:rsidRPr="00FC4A3E">
        <w:rPr>
          <w:rFonts w:ascii="Arial" w:hAnsi="Arial" w:cs="Arial"/>
          <w:color w:val="000000" w:themeColor="text1"/>
          <w:sz w:val="24"/>
          <w:szCs w:val="24"/>
          <w:lang w:val="mn-MN"/>
        </w:rPr>
        <w:t xml:space="preserve"> Ерөнхий хүн ам зүйн мэдээлэл</w:t>
      </w:r>
    </w:p>
    <w:tbl>
      <w:tblPr>
        <w:tblW w:w="8861" w:type="dxa"/>
        <w:jc w:val="center"/>
        <w:tblBorders>
          <w:top w:val="single" w:sz="4" w:space="0" w:color="auto"/>
          <w:bottom w:val="single" w:sz="4" w:space="0" w:color="auto"/>
        </w:tblBorders>
        <w:tblLook w:val="04A0" w:firstRow="1" w:lastRow="0" w:firstColumn="1" w:lastColumn="0" w:noHBand="0" w:noVBand="1"/>
      </w:tblPr>
      <w:tblGrid>
        <w:gridCol w:w="1564"/>
        <w:gridCol w:w="3275"/>
        <w:gridCol w:w="2012"/>
        <w:gridCol w:w="2010"/>
      </w:tblGrid>
      <w:tr w:rsidR="006B454A" w:rsidRPr="00CC3433" w14:paraId="5B3ED72E" w14:textId="77777777" w:rsidTr="0097360C">
        <w:trPr>
          <w:trHeight w:val="309"/>
          <w:jc w:val="center"/>
        </w:trPr>
        <w:tc>
          <w:tcPr>
            <w:tcW w:w="1564" w:type="dxa"/>
            <w:shd w:val="clear" w:color="auto" w:fill="F2F2F2" w:themeFill="background1" w:themeFillShade="F2"/>
            <w:vAlign w:val="center"/>
            <w:hideMark/>
          </w:tcPr>
          <w:p w14:paraId="20E262A9"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 </w:t>
            </w:r>
          </w:p>
        </w:tc>
        <w:tc>
          <w:tcPr>
            <w:tcW w:w="3275" w:type="dxa"/>
            <w:shd w:val="clear" w:color="auto" w:fill="F2F2F2" w:themeFill="background1" w:themeFillShade="F2"/>
            <w:vAlign w:val="center"/>
            <w:hideMark/>
          </w:tcPr>
          <w:p w14:paraId="27EFAC69"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 </w:t>
            </w:r>
          </w:p>
        </w:tc>
        <w:tc>
          <w:tcPr>
            <w:tcW w:w="2011" w:type="dxa"/>
            <w:shd w:val="clear" w:color="auto" w:fill="F2F2F2" w:themeFill="background1" w:themeFillShade="F2"/>
            <w:vAlign w:val="center"/>
            <w:hideMark/>
          </w:tcPr>
          <w:p w14:paraId="30B608C5" w14:textId="77777777" w:rsidR="006B454A" w:rsidRPr="00CC3433" w:rsidRDefault="006B454A" w:rsidP="0097360C">
            <w:pPr>
              <w:spacing w:after="0" w:line="240" w:lineRule="auto"/>
              <w:jc w:val="center"/>
              <w:rPr>
                <w:rFonts w:ascii="Arial" w:eastAsia="Times New Roman" w:hAnsi="Arial" w:cs="Arial"/>
                <w:b/>
                <w:bCs/>
                <w:szCs w:val="24"/>
              </w:rPr>
            </w:pPr>
            <w:r w:rsidRPr="00CC3433">
              <w:rPr>
                <w:rFonts w:ascii="Arial" w:eastAsia="Times New Roman" w:hAnsi="Arial" w:cs="Arial"/>
                <w:b/>
                <w:bCs/>
                <w:szCs w:val="24"/>
              </w:rPr>
              <w:t>Тоо</w:t>
            </w:r>
          </w:p>
        </w:tc>
        <w:tc>
          <w:tcPr>
            <w:tcW w:w="2010" w:type="dxa"/>
            <w:shd w:val="clear" w:color="auto" w:fill="F2F2F2" w:themeFill="background1" w:themeFillShade="F2"/>
            <w:vAlign w:val="center"/>
            <w:hideMark/>
          </w:tcPr>
          <w:p w14:paraId="527B3220" w14:textId="77777777" w:rsidR="006B454A" w:rsidRPr="00CC3433" w:rsidRDefault="006B454A" w:rsidP="0097360C">
            <w:pPr>
              <w:spacing w:after="0" w:line="240" w:lineRule="auto"/>
              <w:jc w:val="center"/>
              <w:rPr>
                <w:rFonts w:ascii="Arial" w:eastAsia="Times New Roman" w:hAnsi="Arial" w:cs="Arial"/>
                <w:b/>
                <w:bCs/>
                <w:szCs w:val="24"/>
              </w:rPr>
            </w:pPr>
            <w:r w:rsidRPr="00CC3433">
              <w:rPr>
                <w:rFonts w:ascii="Arial" w:eastAsia="Times New Roman" w:hAnsi="Arial" w:cs="Arial"/>
                <w:b/>
                <w:bCs/>
                <w:szCs w:val="24"/>
              </w:rPr>
              <w:t>Хувь</w:t>
            </w:r>
          </w:p>
        </w:tc>
      </w:tr>
      <w:tr w:rsidR="006B454A" w:rsidRPr="00CC3433" w14:paraId="174585D0" w14:textId="77777777" w:rsidTr="0097360C">
        <w:trPr>
          <w:trHeight w:val="315"/>
          <w:jc w:val="center"/>
        </w:trPr>
        <w:tc>
          <w:tcPr>
            <w:tcW w:w="6851" w:type="dxa"/>
            <w:gridSpan w:val="3"/>
            <w:shd w:val="clear" w:color="000000" w:fill="FFFFFF"/>
            <w:vAlign w:val="center"/>
            <w:hideMark/>
          </w:tcPr>
          <w:p w14:paraId="14D1EC96"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Хүүхдийн хүйс</w:t>
            </w:r>
          </w:p>
        </w:tc>
        <w:tc>
          <w:tcPr>
            <w:tcW w:w="2010" w:type="dxa"/>
            <w:shd w:val="clear" w:color="000000" w:fill="FFFFFF"/>
            <w:vAlign w:val="center"/>
            <w:hideMark/>
          </w:tcPr>
          <w:p w14:paraId="546DE70B"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r>
      <w:tr w:rsidR="006B454A" w:rsidRPr="00CC3433" w14:paraId="26571B71" w14:textId="77777777" w:rsidTr="0097360C">
        <w:trPr>
          <w:trHeight w:val="309"/>
          <w:jc w:val="center"/>
        </w:trPr>
        <w:tc>
          <w:tcPr>
            <w:tcW w:w="1564" w:type="dxa"/>
            <w:shd w:val="clear" w:color="000000" w:fill="FFFFFF"/>
            <w:vAlign w:val="center"/>
            <w:hideMark/>
          </w:tcPr>
          <w:p w14:paraId="612B36DB"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000000" w:fill="FFFFFF"/>
            <w:vAlign w:val="center"/>
            <w:hideMark/>
          </w:tcPr>
          <w:p w14:paraId="51E45589"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Эрэгтэй</w:t>
            </w:r>
          </w:p>
        </w:tc>
        <w:tc>
          <w:tcPr>
            <w:tcW w:w="2011" w:type="dxa"/>
            <w:shd w:val="clear" w:color="000000" w:fill="FFFFFF"/>
            <w:noWrap/>
            <w:vAlign w:val="center"/>
            <w:hideMark/>
          </w:tcPr>
          <w:p w14:paraId="3FB24AC7"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20</w:t>
            </w:r>
          </w:p>
        </w:tc>
        <w:tc>
          <w:tcPr>
            <w:tcW w:w="2010" w:type="dxa"/>
            <w:shd w:val="clear" w:color="000000" w:fill="FFFFFF"/>
            <w:noWrap/>
            <w:vAlign w:val="center"/>
            <w:hideMark/>
          </w:tcPr>
          <w:p w14:paraId="35EB7E40"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62.5%</w:t>
            </w:r>
          </w:p>
        </w:tc>
      </w:tr>
      <w:tr w:rsidR="006B454A" w:rsidRPr="00CC3433" w14:paraId="55CD48C4" w14:textId="77777777" w:rsidTr="0097360C">
        <w:trPr>
          <w:trHeight w:val="309"/>
          <w:jc w:val="center"/>
        </w:trPr>
        <w:tc>
          <w:tcPr>
            <w:tcW w:w="1564" w:type="dxa"/>
            <w:shd w:val="clear" w:color="000000" w:fill="FFFFFF"/>
            <w:vAlign w:val="center"/>
            <w:hideMark/>
          </w:tcPr>
          <w:p w14:paraId="76C48EBF"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000000" w:fill="FFFFFF"/>
            <w:vAlign w:val="center"/>
            <w:hideMark/>
          </w:tcPr>
          <w:p w14:paraId="6DA52746"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Эмэгтэй</w:t>
            </w:r>
          </w:p>
        </w:tc>
        <w:tc>
          <w:tcPr>
            <w:tcW w:w="2011" w:type="dxa"/>
            <w:shd w:val="clear" w:color="000000" w:fill="FFFFFF"/>
            <w:noWrap/>
            <w:vAlign w:val="center"/>
            <w:hideMark/>
          </w:tcPr>
          <w:p w14:paraId="73E0AC3A"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12</w:t>
            </w:r>
          </w:p>
        </w:tc>
        <w:tc>
          <w:tcPr>
            <w:tcW w:w="2010" w:type="dxa"/>
            <w:shd w:val="clear" w:color="000000" w:fill="FFFFFF"/>
            <w:noWrap/>
            <w:vAlign w:val="center"/>
            <w:hideMark/>
          </w:tcPr>
          <w:p w14:paraId="0D3C1A65"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37.5%</w:t>
            </w:r>
          </w:p>
        </w:tc>
      </w:tr>
      <w:tr w:rsidR="006B454A" w:rsidRPr="00CC3433" w14:paraId="7D64BE0F" w14:textId="77777777" w:rsidTr="0097360C">
        <w:trPr>
          <w:trHeight w:val="336"/>
          <w:jc w:val="center"/>
        </w:trPr>
        <w:tc>
          <w:tcPr>
            <w:tcW w:w="6851" w:type="dxa"/>
            <w:gridSpan w:val="3"/>
            <w:shd w:val="clear" w:color="auto" w:fill="F2F2F2" w:themeFill="background1" w:themeFillShade="F2"/>
            <w:vAlign w:val="center"/>
            <w:hideMark/>
          </w:tcPr>
          <w:p w14:paraId="3F6D6A42"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Эх(эцэг)-ийн боловсрол</w:t>
            </w:r>
          </w:p>
        </w:tc>
        <w:tc>
          <w:tcPr>
            <w:tcW w:w="2010" w:type="dxa"/>
            <w:shd w:val="clear" w:color="auto" w:fill="F2F2F2" w:themeFill="background1" w:themeFillShade="F2"/>
            <w:noWrap/>
            <w:vAlign w:val="center"/>
            <w:hideMark/>
          </w:tcPr>
          <w:p w14:paraId="639244C2"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r>
      <w:tr w:rsidR="006B454A" w:rsidRPr="00CC3433" w14:paraId="2B2FEE21" w14:textId="77777777" w:rsidTr="0097360C">
        <w:trPr>
          <w:trHeight w:val="309"/>
          <w:jc w:val="center"/>
        </w:trPr>
        <w:tc>
          <w:tcPr>
            <w:tcW w:w="1564" w:type="dxa"/>
            <w:shd w:val="clear" w:color="auto" w:fill="F2F2F2" w:themeFill="background1" w:themeFillShade="F2"/>
            <w:vAlign w:val="center"/>
            <w:hideMark/>
          </w:tcPr>
          <w:p w14:paraId="1CDC41C2"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auto" w:fill="F2F2F2" w:themeFill="background1" w:themeFillShade="F2"/>
            <w:vAlign w:val="center"/>
            <w:hideMark/>
          </w:tcPr>
          <w:p w14:paraId="48D37024"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Бага</w:t>
            </w:r>
          </w:p>
        </w:tc>
        <w:tc>
          <w:tcPr>
            <w:tcW w:w="2011" w:type="dxa"/>
            <w:shd w:val="clear" w:color="auto" w:fill="F2F2F2" w:themeFill="background1" w:themeFillShade="F2"/>
            <w:noWrap/>
            <w:vAlign w:val="center"/>
            <w:hideMark/>
          </w:tcPr>
          <w:p w14:paraId="7281E58C"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w:t>
            </w:r>
          </w:p>
        </w:tc>
        <w:tc>
          <w:tcPr>
            <w:tcW w:w="2010" w:type="dxa"/>
            <w:shd w:val="clear" w:color="auto" w:fill="F2F2F2" w:themeFill="background1" w:themeFillShade="F2"/>
            <w:noWrap/>
            <w:vAlign w:val="center"/>
            <w:hideMark/>
          </w:tcPr>
          <w:p w14:paraId="7C502F35"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3.1%</w:t>
            </w:r>
          </w:p>
        </w:tc>
      </w:tr>
      <w:tr w:rsidR="006B454A" w:rsidRPr="00CC3433" w14:paraId="1835D685" w14:textId="77777777" w:rsidTr="0097360C">
        <w:trPr>
          <w:trHeight w:val="309"/>
          <w:jc w:val="center"/>
        </w:trPr>
        <w:tc>
          <w:tcPr>
            <w:tcW w:w="1564" w:type="dxa"/>
            <w:shd w:val="clear" w:color="auto" w:fill="F2F2F2" w:themeFill="background1" w:themeFillShade="F2"/>
            <w:vAlign w:val="center"/>
            <w:hideMark/>
          </w:tcPr>
          <w:p w14:paraId="68CF34CA"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auto" w:fill="F2F2F2" w:themeFill="background1" w:themeFillShade="F2"/>
            <w:vAlign w:val="center"/>
            <w:hideMark/>
          </w:tcPr>
          <w:p w14:paraId="70290A30"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Дунд</w:t>
            </w:r>
          </w:p>
        </w:tc>
        <w:tc>
          <w:tcPr>
            <w:tcW w:w="2011" w:type="dxa"/>
            <w:shd w:val="clear" w:color="auto" w:fill="F2F2F2" w:themeFill="background1" w:themeFillShade="F2"/>
            <w:noWrap/>
            <w:vAlign w:val="center"/>
            <w:hideMark/>
          </w:tcPr>
          <w:p w14:paraId="7178C759"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12</w:t>
            </w:r>
          </w:p>
        </w:tc>
        <w:tc>
          <w:tcPr>
            <w:tcW w:w="2010" w:type="dxa"/>
            <w:shd w:val="clear" w:color="auto" w:fill="F2F2F2" w:themeFill="background1" w:themeFillShade="F2"/>
            <w:noWrap/>
            <w:vAlign w:val="center"/>
            <w:hideMark/>
          </w:tcPr>
          <w:p w14:paraId="4184A189"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37.5%</w:t>
            </w:r>
          </w:p>
        </w:tc>
      </w:tr>
      <w:tr w:rsidR="006B454A" w:rsidRPr="00CC3433" w14:paraId="35996188" w14:textId="77777777" w:rsidTr="0097360C">
        <w:trPr>
          <w:trHeight w:val="309"/>
          <w:jc w:val="center"/>
        </w:trPr>
        <w:tc>
          <w:tcPr>
            <w:tcW w:w="1564" w:type="dxa"/>
            <w:shd w:val="clear" w:color="auto" w:fill="F2F2F2" w:themeFill="background1" w:themeFillShade="F2"/>
            <w:vAlign w:val="center"/>
            <w:hideMark/>
          </w:tcPr>
          <w:p w14:paraId="6473664F"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auto" w:fill="F2F2F2" w:themeFill="background1" w:themeFillShade="F2"/>
            <w:vAlign w:val="center"/>
            <w:hideMark/>
          </w:tcPr>
          <w:p w14:paraId="3A28D52B"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Дээд</w:t>
            </w:r>
          </w:p>
        </w:tc>
        <w:tc>
          <w:tcPr>
            <w:tcW w:w="2011" w:type="dxa"/>
            <w:shd w:val="clear" w:color="auto" w:fill="F2F2F2" w:themeFill="background1" w:themeFillShade="F2"/>
            <w:noWrap/>
            <w:vAlign w:val="center"/>
            <w:hideMark/>
          </w:tcPr>
          <w:p w14:paraId="4B869EBF"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19</w:t>
            </w:r>
          </w:p>
        </w:tc>
        <w:tc>
          <w:tcPr>
            <w:tcW w:w="2010" w:type="dxa"/>
            <w:shd w:val="clear" w:color="auto" w:fill="F2F2F2" w:themeFill="background1" w:themeFillShade="F2"/>
            <w:noWrap/>
            <w:vAlign w:val="center"/>
            <w:hideMark/>
          </w:tcPr>
          <w:p w14:paraId="0684F436"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59.4%</w:t>
            </w:r>
          </w:p>
        </w:tc>
      </w:tr>
      <w:tr w:rsidR="006B454A" w:rsidRPr="00CC3433" w14:paraId="1CCA725F" w14:textId="77777777" w:rsidTr="0097360C">
        <w:trPr>
          <w:trHeight w:val="336"/>
          <w:jc w:val="center"/>
        </w:trPr>
        <w:tc>
          <w:tcPr>
            <w:tcW w:w="6851" w:type="dxa"/>
            <w:gridSpan w:val="3"/>
            <w:shd w:val="clear" w:color="000000" w:fill="FFFFFF"/>
            <w:vAlign w:val="center"/>
            <w:hideMark/>
          </w:tcPr>
          <w:p w14:paraId="583F74CC"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Эх(эцэг)-ийн гэрлэлтийн байдал</w:t>
            </w:r>
          </w:p>
        </w:tc>
        <w:tc>
          <w:tcPr>
            <w:tcW w:w="2010" w:type="dxa"/>
            <w:shd w:val="clear" w:color="000000" w:fill="FFFFFF"/>
            <w:noWrap/>
            <w:vAlign w:val="center"/>
            <w:hideMark/>
          </w:tcPr>
          <w:p w14:paraId="1570A083"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r>
      <w:tr w:rsidR="006B454A" w:rsidRPr="00CC3433" w14:paraId="66EF691C" w14:textId="77777777" w:rsidTr="0097360C">
        <w:trPr>
          <w:trHeight w:val="376"/>
          <w:jc w:val="center"/>
        </w:trPr>
        <w:tc>
          <w:tcPr>
            <w:tcW w:w="1564" w:type="dxa"/>
            <w:shd w:val="clear" w:color="000000" w:fill="FFFFFF"/>
            <w:vAlign w:val="center"/>
            <w:hideMark/>
          </w:tcPr>
          <w:p w14:paraId="1D926381"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000000" w:fill="FFFFFF"/>
            <w:vAlign w:val="center"/>
            <w:hideMark/>
          </w:tcPr>
          <w:p w14:paraId="14002029"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Гэрлэсэн</w:t>
            </w:r>
          </w:p>
        </w:tc>
        <w:tc>
          <w:tcPr>
            <w:tcW w:w="2011" w:type="dxa"/>
            <w:shd w:val="clear" w:color="000000" w:fill="FFFFFF"/>
            <w:noWrap/>
            <w:vAlign w:val="center"/>
            <w:hideMark/>
          </w:tcPr>
          <w:p w14:paraId="63DE85A1"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27</w:t>
            </w:r>
          </w:p>
        </w:tc>
        <w:tc>
          <w:tcPr>
            <w:tcW w:w="2010" w:type="dxa"/>
            <w:shd w:val="clear" w:color="000000" w:fill="FFFFFF"/>
            <w:noWrap/>
            <w:vAlign w:val="center"/>
            <w:hideMark/>
          </w:tcPr>
          <w:p w14:paraId="6AB96F4A"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84.4%</w:t>
            </w:r>
          </w:p>
        </w:tc>
      </w:tr>
      <w:tr w:rsidR="006B454A" w:rsidRPr="00CC3433" w14:paraId="7EABED96" w14:textId="77777777" w:rsidTr="0097360C">
        <w:trPr>
          <w:trHeight w:val="309"/>
          <w:jc w:val="center"/>
        </w:trPr>
        <w:tc>
          <w:tcPr>
            <w:tcW w:w="1564" w:type="dxa"/>
            <w:shd w:val="clear" w:color="000000" w:fill="FFFFFF"/>
            <w:vAlign w:val="center"/>
            <w:hideMark/>
          </w:tcPr>
          <w:p w14:paraId="09A04159"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000000" w:fill="FFFFFF"/>
            <w:vAlign w:val="center"/>
            <w:hideMark/>
          </w:tcPr>
          <w:p w14:paraId="63F7B591"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Гэрлээгүй</w:t>
            </w:r>
          </w:p>
        </w:tc>
        <w:tc>
          <w:tcPr>
            <w:tcW w:w="2011" w:type="dxa"/>
            <w:shd w:val="clear" w:color="000000" w:fill="FFFFFF"/>
            <w:noWrap/>
            <w:vAlign w:val="center"/>
            <w:hideMark/>
          </w:tcPr>
          <w:p w14:paraId="30FD6B65"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5</w:t>
            </w:r>
          </w:p>
        </w:tc>
        <w:tc>
          <w:tcPr>
            <w:tcW w:w="2010" w:type="dxa"/>
            <w:shd w:val="clear" w:color="000000" w:fill="FFFFFF"/>
            <w:noWrap/>
            <w:vAlign w:val="center"/>
            <w:hideMark/>
          </w:tcPr>
          <w:p w14:paraId="050DD4DE"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15.6%</w:t>
            </w:r>
          </w:p>
        </w:tc>
      </w:tr>
      <w:tr w:rsidR="006B454A" w:rsidRPr="00CC3433" w14:paraId="7B0D60E3" w14:textId="77777777" w:rsidTr="0097360C">
        <w:trPr>
          <w:trHeight w:val="466"/>
          <w:jc w:val="center"/>
        </w:trPr>
        <w:tc>
          <w:tcPr>
            <w:tcW w:w="6851" w:type="dxa"/>
            <w:gridSpan w:val="3"/>
            <w:shd w:val="clear" w:color="auto" w:fill="F2F2F2" w:themeFill="background1" w:themeFillShade="F2"/>
            <w:vAlign w:val="center"/>
            <w:hideMark/>
          </w:tcPr>
          <w:p w14:paraId="24C68263"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Эх(эцэг)-ийн ажил эрхлэлтийн байдал</w:t>
            </w:r>
          </w:p>
        </w:tc>
        <w:tc>
          <w:tcPr>
            <w:tcW w:w="2010" w:type="dxa"/>
            <w:shd w:val="clear" w:color="auto" w:fill="F2F2F2" w:themeFill="background1" w:themeFillShade="F2"/>
            <w:noWrap/>
            <w:vAlign w:val="center"/>
            <w:hideMark/>
          </w:tcPr>
          <w:p w14:paraId="6E84E335"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r>
      <w:tr w:rsidR="006B454A" w:rsidRPr="00CC3433" w14:paraId="56372EB6" w14:textId="77777777" w:rsidTr="0097360C">
        <w:trPr>
          <w:trHeight w:val="309"/>
          <w:jc w:val="center"/>
        </w:trPr>
        <w:tc>
          <w:tcPr>
            <w:tcW w:w="1564" w:type="dxa"/>
            <w:shd w:val="clear" w:color="auto" w:fill="F2F2F2" w:themeFill="background1" w:themeFillShade="F2"/>
            <w:noWrap/>
            <w:vAlign w:val="bottom"/>
            <w:hideMark/>
          </w:tcPr>
          <w:p w14:paraId="4B4ACF63"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 </w:t>
            </w:r>
          </w:p>
        </w:tc>
        <w:tc>
          <w:tcPr>
            <w:tcW w:w="3275" w:type="dxa"/>
            <w:shd w:val="clear" w:color="auto" w:fill="F2F2F2" w:themeFill="background1" w:themeFillShade="F2"/>
            <w:vAlign w:val="center"/>
            <w:hideMark/>
          </w:tcPr>
          <w:p w14:paraId="1002EA9A"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Ажилтай</w:t>
            </w:r>
          </w:p>
        </w:tc>
        <w:tc>
          <w:tcPr>
            <w:tcW w:w="2011" w:type="dxa"/>
            <w:shd w:val="clear" w:color="auto" w:fill="F2F2F2" w:themeFill="background1" w:themeFillShade="F2"/>
            <w:noWrap/>
            <w:vAlign w:val="center"/>
            <w:hideMark/>
          </w:tcPr>
          <w:p w14:paraId="5AEEBD0E"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19</w:t>
            </w:r>
          </w:p>
        </w:tc>
        <w:tc>
          <w:tcPr>
            <w:tcW w:w="2010" w:type="dxa"/>
            <w:shd w:val="clear" w:color="auto" w:fill="F2F2F2" w:themeFill="background1" w:themeFillShade="F2"/>
            <w:noWrap/>
            <w:vAlign w:val="center"/>
            <w:hideMark/>
          </w:tcPr>
          <w:p w14:paraId="13D7BB3F"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59.4%</w:t>
            </w:r>
          </w:p>
        </w:tc>
      </w:tr>
      <w:tr w:rsidR="006B454A" w:rsidRPr="00CC3433" w14:paraId="209492F5" w14:textId="77777777" w:rsidTr="0097360C">
        <w:trPr>
          <w:trHeight w:val="309"/>
          <w:jc w:val="center"/>
        </w:trPr>
        <w:tc>
          <w:tcPr>
            <w:tcW w:w="1564" w:type="dxa"/>
            <w:shd w:val="clear" w:color="auto" w:fill="F2F2F2" w:themeFill="background1" w:themeFillShade="F2"/>
            <w:vAlign w:val="center"/>
            <w:hideMark/>
          </w:tcPr>
          <w:p w14:paraId="1E07D941"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 </w:t>
            </w:r>
          </w:p>
        </w:tc>
        <w:tc>
          <w:tcPr>
            <w:tcW w:w="3275" w:type="dxa"/>
            <w:shd w:val="clear" w:color="auto" w:fill="F2F2F2" w:themeFill="background1" w:themeFillShade="F2"/>
            <w:vAlign w:val="center"/>
            <w:hideMark/>
          </w:tcPr>
          <w:p w14:paraId="2E2663FD"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Ажилгүй</w:t>
            </w:r>
          </w:p>
        </w:tc>
        <w:tc>
          <w:tcPr>
            <w:tcW w:w="2011" w:type="dxa"/>
            <w:shd w:val="clear" w:color="auto" w:fill="F2F2F2" w:themeFill="background1" w:themeFillShade="F2"/>
            <w:noWrap/>
            <w:vAlign w:val="center"/>
            <w:hideMark/>
          </w:tcPr>
          <w:p w14:paraId="11D69E6E"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13</w:t>
            </w:r>
          </w:p>
        </w:tc>
        <w:tc>
          <w:tcPr>
            <w:tcW w:w="2010" w:type="dxa"/>
            <w:shd w:val="clear" w:color="auto" w:fill="F2F2F2" w:themeFill="background1" w:themeFillShade="F2"/>
            <w:noWrap/>
            <w:vAlign w:val="center"/>
            <w:hideMark/>
          </w:tcPr>
          <w:p w14:paraId="71889A4E"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40.6%</w:t>
            </w:r>
          </w:p>
        </w:tc>
      </w:tr>
      <w:tr w:rsidR="006B454A" w:rsidRPr="00CC3433" w14:paraId="42371560" w14:textId="77777777" w:rsidTr="0097360C">
        <w:trPr>
          <w:trHeight w:val="309"/>
          <w:jc w:val="center"/>
        </w:trPr>
        <w:tc>
          <w:tcPr>
            <w:tcW w:w="1564" w:type="dxa"/>
            <w:shd w:val="clear" w:color="000000" w:fill="FFFFFF"/>
            <w:noWrap/>
            <w:vAlign w:val="bottom"/>
            <w:hideMark/>
          </w:tcPr>
          <w:p w14:paraId="7ED674C7"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 </w:t>
            </w:r>
          </w:p>
        </w:tc>
        <w:tc>
          <w:tcPr>
            <w:tcW w:w="3275" w:type="dxa"/>
            <w:shd w:val="clear" w:color="000000" w:fill="FFFFFF"/>
            <w:vAlign w:val="bottom"/>
            <w:hideMark/>
          </w:tcPr>
          <w:p w14:paraId="044AE3D8"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 </w:t>
            </w:r>
          </w:p>
        </w:tc>
        <w:tc>
          <w:tcPr>
            <w:tcW w:w="2011" w:type="dxa"/>
            <w:shd w:val="clear" w:color="000000" w:fill="FFFFFF"/>
            <w:vAlign w:val="bottom"/>
            <w:hideMark/>
          </w:tcPr>
          <w:p w14:paraId="48137829"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Дундаж</w:t>
            </w:r>
          </w:p>
        </w:tc>
        <w:tc>
          <w:tcPr>
            <w:tcW w:w="2010" w:type="dxa"/>
            <w:shd w:val="clear" w:color="000000" w:fill="FFFFFF"/>
            <w:vAlign w:val="bottom"/>
            <w:hideMark/>
          </w:tcPr>
          <w:p w14:paraId="2DF59A8E"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сх</w:t>
            </w:r>
          </w:p>
        </w:tc>
      </w:tr>
      <w:tr w:rsidR="006B454A" w:rsidRPr="00CC3433" w14:paraId="6091E547" w14:textId="77777777" w:rsidTr="0097360C">
        <w:trPr>
          <w:trHeight w:val="309"/>
          <w:jc w:val="center"/>
        </w:trPr>
        <w:tc>
          <w:tcPr>
            <w:tcW w:w="4839" w:type="dxa"/>
            <w:gridSpan w:val="2"/>
            <w:shd w:val="clear" w:color="auto" w:fill="F2F2F2" w:themeFill="background1" w:themeFillShade="F2"/>
            <w:hideMark/>
          </w:tcPr>
          <w:p w14:paraId="563BCAE8"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Хүүхдийн нас</w:t>
            </w:r>
          </w:p>
        </w:tc>
        <w:tc>
          <w:tcPr>
            <w:tcW w:w="2011" w:type="dxa"/>
            <w:shd w:val="clear" w:color="auto" w:fill="F2F2F2" w:themeFill="background1" w:themeFillShade="F2"/>
            <w:noWrap/>
            <w:hideMark/>
          </w:tcPr>
          <w:p w14:paraId="4EE4079D"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8.00</w:t>
            </w:r>
          </w:p>
        </w:tc>
        <w:tc>
          <w:tcPr>
            <w:tcW w:w="2010" w:type="dxa"/>
            <w:shd w:val="clear" w:color="auto" w:fill="F2F2F2" w:themeFill="background1" w:themeFillShade="F2"/>
            <w:noWrap/>
            <w:hideMark/>
          </w:tcPr>
          <w:p w14:paraId="1D04EA01"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3.12</w:t>
            </w:r>
          </w:p>
        </w:tc>
      </w:tr>
      <w:tr w:rsidR="006B454A" w:rsidRPr="00CC3433" w14:paraId="78664AB7" w14:textId="77777777" w:rsidTr="0097360C">
        <w:trPr>
          <w:trHeight w:val="309"/>
          <w:jc w:val="center"/>
        </w:trPr>
        <w:tc>
          <w:tcPr>
            <w:tcW w:w="4839" w:type="dxa"/>
            <w:gridSpan w:val="2"/>
            <w:shd w:val="clear" w:color="000000" w:fill="FFFFFF"/>
            <w:hideMark/>
          </w:tcPr>
          <w:p w14:paraId="5815C87B"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Эх(эцэг)-ийн нас</w:t>
            </w:r>
          </w:p>
        </w:tc>
        <w:tc>
          <w:tcPr>
            <w:tcW w:w="2011" w:type="dxa"/>
            <w:shd w:val="clear" w:color="000000" w:fill="FFFFFF"/>
            <w:noWrap/>
            <w:hideMark/>
          </w:tcPr>
          <w:p w14:paraId="56B901E8"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37.47</w:t>
            </w:r>
          </w:p>
        </w:tc>
        <w:tc>
          <w:tcPr>
            <w:tcW w:w="2010" w:type="dxa"/>
            <w:shd w:val="clear" w:color="000000" w:fill="FFFFFF"/>
            <w:noWrap/>
            <w:hideMark/>
          </w:tcPr>
          <w:p w14:paraId="128AF85A"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6.67</w:t>
            </w:r>
          </w:p>
        </w:tc>
      </w:tr>
      <w:tr w:rsidR="006B454A" w:rsidRPr="00CC3433" w14:paraId="2FBB892B" w14:textId="77777777" w:rsidTr="0097360C">
        <w:trPr>
          <w:trHeight w:val="309"/>
          <w:jc w:val="center"/>
        </w:trPr>
        <w:tc>
          <w:tcPr>
            <w:tcW w:w="4839" w:type="dxa"/>
            <w:gridSpan w:val="2"/>
            <w:shd w:val="clear" w:color="auto" w:fill="F2F2F2" w:themeFill="background1" w:themeFillShade="F2"/>
            <w:hideMark/>
          </w:tcPr>
          <w:p w14:paraId="074D4D43" w14:textId="77777777" w:rsidR="006B454A" w:rsidRPr="00CC3433" w:rsidRDefault="006B454A" w:rsidP="0097360C">
            <w:pPr>
              <w:spacing w:after="0" w:line="240" w:lineRule="auto"/>
              <w:rPr>
                <w:rFonts w:ascii="Arial" w:eastAsia="Times New Roman" w:hAnsi="Arial" w:cs="Arial"/>
                <w:szCs w:val="24"/>
              </w:rPr>
            </w:pPr>
            <w:r w:rsidRPr="00CC3433">
              <w:rPr>
                <w:rFonts w:ascii="Arial" w:eastAsia="Times New Roman" w:hAnsi="Arial" w:cs="Arial"/>
                <w:szCs w:val="24"/>
              </w:rPr>
              <w:t>Хүүхдийг асарч буй хугацаа</w:t>
            </w:r>
          </w:p>
        </w:tc>
        <w:tc>
          <w:tcPr>
            <w:tcW w:w="2011" w:type="dxa"/>
            <w:shd w:val="clear" w:color="auto" w:fill="F2F2F2" w:themeFill="background1" w:themeFillShade="F2"/>
            <w:noWrap/>
            <w:hideMark/>
          </w:tcPr>
          <w:p w14:paraId="3B99C3B4"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6.13</w:t>
            </w:r>
          </w:p>
        </w:tc>
        <w:tc>
          <w:tcPr>
            <w:tcW w:w="2010" w:type="dxa"/>
            <w:shd w:val="clear" w:color="auto" w:fill="F2F2F2" w:themeFill="background1" w:themeFillShade="F2"/>
            <w:noWrap/>
            <w:hideMark/>
          </w:tcPr>
          <w:p w14:paraId="14F5AB5B" w14:textId="77777777" w:rsidR="006B454A" w:rsidRPr="00CC3433" w:rsidRDefault="006B454A" w:rsidP="0097360C">
            <w:pPr>
              <w:spacing w:after="0" w:line="240" w:lineRule="auto"/>
              <w:jc w:val="center"/>
              <w:rPr>
                <w:rFonts w:ascii="Arial" w:eastAsia="Times New Roman" w:hAnsi="Arial" w:cs="Arial"/>
                <w:szCs w:val="24"/>
              </w:rPr>
            </w:pPr>
            <w:r w:rsidRPr="00CC3433">
              <w:rPr>
                <w:rFonts w:ascii="Arial" w:eastAsia="Times New Roman" w:hAnsi="Arial" w:cs="Arial"/>
                <w:szCs w:val="24"/>
              </w:rPr>
              <w:t>3.26</w:t>
            </w:r>
          </w:p>
        </w:tc>
      </w:tr>
    </w:tbl>
    <w:p w14:paraId="4889F88F" w14:textId="77777777" w:rsidR="006B454A" w:rsidRDefault="006B454A" w:rsidP="00955F6E">
      <w:pPr>
        <w:spacing w:before="100" w:beforeAutospacing="1" w:after="100" w:afterAutospacing="1" w:line="240" w:lineRule="auto"/>
        <w:rPr>
          <w:rFonts w:ascii="Arial" w:hAnsi="Arial" w:cs="Arial"/>
          <w:color w:val="000000" w:themeColor="text1"/>
          <w:sz w:val="24"/>
          <w:szCs w:val="24"/>
          <w:lang w:val="mn-MN"/>
        </w:rPr>
      </w:pPr>
    </w:p>
    <w:p w14:paraId="701159CB" w14:textId="77777777" w:rsidR="006B454A" w:rsidRPr="00FC4A3E" w:rsidRDefault="006B454A" w:rsidP="006B454A">
      <w:pPr>
        <w:spacing w:before="100" w:beforeAutospacing="1" w:after="100" w:afterAutospacing="1" w:line="240" w:lineRule="auto"/>
        <w:jc w:val="center"/>
        <w:rPr>
          <w:rFonts w:ascii="Arial" w:hAnsi="Arial" w:cs="Arial"/>
          <w:color w:val="000000" w:themeColor="text1"/>
          <w:sz w:val="24"/>
          <w:szCs w:val="24"/>
          <w:lang w:val="mn-MN"/>
        </w:rPr>
      </w:pPr>
      <w:r>
        <w:rPr>
          <w:rFonts w:ascii="Arial" w:hAnsi="Arial" w:cs="Arial"/>
          <w:noProof/>
          <w:color w:val="000000" w:themeColor="text1"/>
          <w:sz w:val="24"/>
          <w:szCs w:val="24"/>
        </w:rPr>
        <w:lastRenderedPageBreak/>
        <w:drawing>
          <wp:inline distT="0" distB="0" distL="0" distR="0" wp14:anchorId="1C2394B0" wp14:editId="1C0BD41E">
            <wp:extent cx="5505450" cy="3124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AEA466" w14:textId="77777777" w:rsidR="006B454A" w:rsidRPr="00FC4A3E" w:rsidRDefault="006B454A" w:rsidP="006B454A">
      <w:pPr>
        <w:spacing w:before="100" w:beforeAutospacing="1" w:after="100" w:afterAutospacing="1" w:line="240" w:lineRule="auto"/>
        <w:jc w:val="center"/>
        <w:rPr>
          <w:rFonts w:ascii="Arial" w:hAnsi="Arial" w:cs="Arial"/>
          <w:color w:val="000000" w:themeColor="text1"/>
          <w:sz w:val="24"/>
          <w:szCs w:val="24"/>
          <w:lang w:val="mn-MN"/>
        </w:rPr>
      </w:pPr>
      <w:r w:rsidRPr="00FC4A3E">
        <w:rPr>
          <w:rFonts w:ascii="Arial" w:hAnsi="Arial" w:cs="Arial"/>
          <w:b/>
          <w:bCs/>
          <w:color w:val="000000" w:themeColor="text1"/>
          <w:sz w:val="24"/>
          <w:szCs w:val="24"/>
          <w:lang w:val="mn-MN"/>
        </w:rPr>
        <w:t>Зураг 1.</w:t>
      </w:r>
      <w:r w:rsidRPr="00FC4A3E">
        <w:rPr>
          <w:rFonts w:ascii="Arial" w:hAnsi="Arial" w:cs="Arial"/>
          <w:color w:val="000000" w:themeColor="text1"/>
          <w:sz w:val="24"/>
          <w:szCs w:val="24"/>
          <w:lang w:val="mn-MN"/>
        </w:rPr>
        <w:t xml:space="preserve"> Тархины саатай хүүхдийн онош</w:t>
      </w:r>
    </w:p>
    <w:p w14:paraId="1AE5CD60" w14:textId="77777777"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lang w:val="mn-MN"/>
        </w:rPr>
      </w:pPr>
      <w:r w:rsidRPr="00FC4A3E">
        <w:rPr>
          <w:rFonts w:ascii="Arial" w:hAnsi="Arial" w:cs="Arial"/>
          <w:color w:val="000000" w:themeColor="text1"/>
          <w:sz w:val="24"/>
          <w:szCs w:val="24"/>
          <w:lang w:val="mn-MN"/>
        </w:rPr>
        <w:tab/>
        <w:t xml:space="preserve">Олон улсын үйл ажиллагааны ангиллын </w:t>
      </w:r>
      <w:r w:rsidRPr="00FC4A3E">
        <w:rPr>
          <w:rFonts w:ascii="Arial" w:hAnsi="Arial" w:cs="Arial"/>
          <w:color w:val="000000" w:themeColor="text1"/>
          <w:sz w:val="24"/>
          <w:szCs w:val="24"/>
        </w:rPr>
        <w:t>D</w:t>
      </w:r>
      <w:r w:rsidRPr="00FC4A3E">
        <w:rPr>
          <w:rFonts w:ascii="Arial" w:hAnsi="Arial" w:cs="Arial"/>
          <w:color w:val="000000" w:themeColor="text1"/>
          <w:sz w:val="24"/>
          <w:szCs w:val="24"/>
          <w:lang w:val="mn-MN"/>
        </w:rPr>
        <w:t xml:space="preserve"> хүрээний асуултын дотоод хүчин төгөлдөр байдал: Тус хүрээний асуултууд хоорондын хамаарал өндөр </w:t>
      </w:r>
      <w:r w:rsidRPr="00FC4A3E">
        <w:rPr>
          <w:rFonts w:ascii="Arial" w:hAnsi="Arial" w:cs="Arial"/>
          <w:color w:val="000000" w:themeColor="text1"/>
          <w:sz w:val="24"/>
          <w:szCs w:val="24"/>
        </w:rPr>
        <w:t xml:space="preserve">(r = 0.79), </w:t>
      </w:r>
      <w:r w:rsidRPr="00FC4A3E">
        <w:rPr>
          <w:rFonts w:ascii="Arial" w:hAnsi="Arial" w:cs="Arial"/>
          <w:color w:val="000000" w:themeColor="text1"/>
          <w:sz w:val="24"/>
          <w:szCs w:val="24"/>
          <w:lang w:val="mn-MN"/>
        </w:rPr>
        <w:t>найдвартай байдал хангалттай байв</w:t>
      </w:r>
      <w:r w:rsidRPr="00FC4A3E">
        <w:rPr>
          <w:rFonts w:ascii="Arial" w:hAnsi="Arial" w:cs="Arial"/>
          <w:color w:val="000000" w:themeColor="text1"/>
          <w:sz w:val="24"/>
          <w:szCs w:val="24"/>
        </w:rPr>
        <w:t xml:space="preserve"> (</w:t>
      </w:r>
      <w:r w:rsidRPr="00FC4A3E">
        <w:rPr>
          <w:rFonts w:ascii="Arial" w:hAnsi="Arial" w:cs="Arial"/>
          <w:color w:val="000000" w:themeColor="text1"/>
          <w:sz w:val="24"/>
          <w:szCs w:val="24"/>
          <w:lang w:val="mn-MN"/>
        </w:rPr>
        <w:t xml:space="preserve">Кронбахын альфа </w:t>
      </w:r>
      <w:r w:rsidRPr="00FC4A3E">
        <w:rPr>
          <w:rFonts w:ascii="Arial" w:hAnsi="Arial" w:cs="Arial"/>
          <w:color w:val="000000" w:themeColor="text1"/>
          <w:sz w:val="24"/>
          <w:szCs w:val="24"/>
        </w:rPr>
        <w:t>= 0.94)</w:t>
      </w:r>
      <w:r w:rsidRPr="00FC4A3E">
        <w:rPr>
          <w:rFonts w:ascii="Arial" w:hAnsi="Arial" w:cs="Arial"/>
          <w:color w:val="000000" w:themeColor="text1"/>
          <w:sz w:val="24"/>
          <w:szCs w:val="24"/>
          <w:lang w:val="mn-MN"/>
        </w:rPr>
        <w:t>.</w:t>
      </w:r>
      <w:r w:rsidRPr="00FC4A3E">
        <w:rPr>
          <w:rFonts w:ascii="Arial" w:hAnsi="Arial" w:cs="Arial"/>
          <w:color w:val="000000" w:themeColor="text1"/>
          <w:sz w:val="24"/>
          <w:szCs w:val="24"/>
        </w:rPr>
        <w:t xml:space="preserve"> </w:t>
      </w:r>
      <w:r w:rsidRPr="00FC4A3E">
        <w:rPr>
          <w:rFonts w:ascii="Arial" w:hAnsi="Arial" w:cs="Arial"/>
          <w:color w:val="000000" w:themeColor="text1"/>
          <w:sz w:val="24"/>
          <w:szCs w:val="24"/>
          <w:lang w:val="mn-MN"/>
        </w:rPr>
        <w:t xml:space="preserve">Дундаж нь стандарт хазайлт нь баруун тийш хэлбийсэн буюу түүвэр хүн амын дунд хөгжлийн бэрхшээлийн түвшин өндөр байна. </w:t>
      </w:r>
    </w:p>
    <w:p w14:paraId="7D049A10" w14:textId="77777777" w:rsidR="006B454A" w:rsidRPr="00FC4A3E" w:rsidRDefault="006B454A" w:rsidP="006B454A">
      <w:pPr>
        <w:spacing w:before="100" w:beforeAutospacing="1" w:after="100" w:afterAutospacing="1" w:line="240" w:lineRule="auto"/>
        <w:jc w:val="both"/>
        <w:rPr>
          <w:rFonts w:ascii="Arial" w:hAnsi="Arial" w:cs="Arial"/>
          <w:i/>
          <w:iCs/>
          <w:color w:val="000000" w:themeColor="text1"/>
          <w:sz w:val="24"/>
          <w:szCs w:val="24"/>
          <w:u w:val="single"/>
        </w:rPr>
      </w:pPr>
      <w:r w:rsidRPr="00FC4A3E">
        <w:rPr>
          <w:rFonts w:ascii="Arial" w:hAnsi="Arial" w:cs="Arial"/>
          <w:i/>
          <w:iCs/>
          <w:color w:val="000000" w:themeColor="text1"/>
          <w:sz w:val="24"/>
          <w:szCs w:val="24"/>
          <w:u w:val="single"/>
        </w:rPr>
        <w:t>“D”</w:t>
      </w:r>
      <w:r w:rsidRPr="00FC4A3E">
        <w:rPr>
          <w:rFonts w:ascii="Arial" w:hAnsi="Arial" w:cs="Arial"/>
          <w:i/>
          <w:iCs/>
          <w:color w:val="000000" w:themeColor="text1"/>
          <w:sz w:val="24"/>
          <w:szCs w:val="24"/>
          <w:u w:val="single"/>
          <w:lang w:val="mn-MN"/>
        </w:rPr>
        <w:t xml:space="preserve"> хүрээний асуултын Раш</w:t>
      </w:r>
      <w:r w:rsidRPr="00FC4A3E">
        <w:rPr>
          <w:rFonts w:ascii="Arial" w:hAnsi="Arial" w:cs="Arial"/>
          <w:i/>
          <w:iCs/>
          <w:color w:val="000000" w:themeColor="text1"/>
          <w:sz w:val="24"/>
          <w:szCs w:val="24"/>
          <w:u w:val="single"/>
        </w:rPr>
        <w:t xml:space="preserve"> (Rasch)</w:t>
      </w:r>
      <w:r w:rsidRPr="00FC4A3E">
        <w:rPr>
          <w:rFonts w:ascii="Arial" w:hAnsi="Arial" w:cs="Arial"/>
          <w:i/>
          <w:iCs/>
          <w:color w:val="000000" w:themeColor="text1"/>
          <w:sz w:val="24"/>
          <w:szCs w:val="24"/>
          <w:u w:val="single"/>
          <w:lang w:val="mn-MN"/>
        </w:rPr>
        <w:t xml:space="preserve"> шинжилгээний үр дүн:</w:t>
      </w:r>
      <w:r w:rsidRPr="00FC4A3E">
        <w:rPr>
          <w:rFonts w:ascii="Arial" w:hAnsi="Arial" w:cs="Arial"/>
          <w:i/>
          <w:iCs/>
          <w:color w:val="000000" w:themeColor="text1"/>
          <w:sz w:val="24"/>
          <w:szCs w:val="24"/>
          <w:u w:val="single"/>
        </w:rPr>
        <w:t xml:space="preserve"> </w:t>
      </w:r>
    </w:p>
    <w:p w14:paraId="34974EE0" w14:textId="77777777"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rPr>
      </w:pPr>
      <w:r w:rsidRPr="00CC3433">
        <w:rPr>
          <w:rFonts w:ascii="Arial" w:hAnsi="Arial" w:cs="Arial"/>
          <w:b/>
          <w:color w:val="000000" w:themeColor="text1"/>
          <w:sz w:val="24"/>
          <w:szCs w:val="24"/>
        </w:rPr>
        <w:t>A</w:t>
      </w:r>
      <w:r w:rsidRPr="00CC3433">
        <w:rPr>
          <w:rFonts w:ascii="Arial" w:hAnsi="Arial" w:cs="Arial"/>
          <w:b/>
          <w:bCs/>
          <w:color w:val="000000" w:themeColor="text1"/>
          <w:sz w:val="24"/>
          <w:szCs w:val="24"/>
        </w:rPr>
        <w:t>.</w:t>
      </w:r>
      <w:r w:rsidRPr="00FC4A3E">
        <w:rPr>
          <w:rFonts w:ascii="Arial" w:hAnsi="Arial" w:cs="Arial"/>
          <w:b/>
          <w:bCs/>
          <w:color w:val="000000" w:themeColor="text1"/>
          <w:sz w:val="24"/>
          <w:szCs w:val="24"/>
        </w:rPr>
        <w:t xml:space="preserve"> </w:t>
      </w:r>
      <w:r w:rsidRPr="00FC4A3E">
        <w:rPr>
          <w:rFonts w:ascii="Arial" w:hAnsi="Arial" w:cs="Arial"/>
          <w:color w:val="000000" w:themeColor="text1"/>
          <w:sz w:val="24"/>
          <w:szCs w:val="24"/>
          <w:lang w:val="mn-MN"/>
        </w:rPr>
        <w:t>Судалгаанд нийт Д хүрээний 38 үзүүлэлтийг багтааж үнэлсэн. Зураг 1-т тус үзүүлэлтийн хөгжлийн бэрхшээлийн түвшинг үнэлсэн байдлыг харууллаа. Тус шинжилгээний дүнгээр 38 үзүүлэлтийг 36 үзүүлэлт болгож багасгасан</w:t>
      </w:r>
      <w:r w:rsidRPr="00FC4A3E">
        <w:rPr>
          <w:rFonts w:ascii="Arial" w:hAnsi="Arial" w:cs="Arial"/>
          <w:color w:val="000000" w:themeColor="text1"/>
          <w:sz w:val="24"/>
          <w:szCs w:val="24"/>
        </w:rPr>
        <w:t xml:space="preserve"> (reducing)</w:t>
      </w:r>
      <w:r w:rsidRPr="00FC4A3E">
        <w:rPr>
          <w:rFonts w:ascii="Arial" w:hAnsi="Arial" w:cs="Arial"/>
          <w:color w:val="000000" w:themeColor="text1"/>
          <w:sz w:val="24"/>
          <w:szCs w:val="24"/>
          <w:lang w:val="mn-MN"/>
        </w:rPr>
        <w:t>.</w:t>
      </w:r>
      <w:r w:rsidRPr="00FC4A3E">
        <w:rPr>
          <w:rFonts w:ascii="Arial" w:hAnsi="Arial" w:cs="Arial"/>
          <w:color w:val="000000" w:themeColor="text1"/>
          <w:sz w:val="24"/>
          <w:szCs w:val="24"/>
        </w:rPr>
        <w:t xml:space="preserve"> </w:t>
      </w:r>
    </w:p>
    <w:p w14:paraId="2BB9B2FB" w14:textId="4D71DF19"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lang w:val="mn-MN"/>
        </w:rPr>
      </w:pPr>
      <w:r w:rsidRPr="00CC3433">
        <w:rPr>
          <w:rFonts w:ascii="Arial" w:hAnsi="Arial" w:cs="Arial"/>
          <w:b/>
          <w:color w:val="000000" w:themeColor="text1"/>
          <w:sz w:val="24"/>
          <w:szCs w:val="24"/>
          <w:lang w:val="mn-MN"/>
        </w:rPr>
        <w:t>Б.</w:t>
      </w:r>
      <w:r w:rsidRPr="00FC4A3E">
        <w:rPr>
          <w:rFonts w:ascii="Arial" w:hAnsi="Arial" w:cs="Arial"/>
          <w:color w:val="000000" w:themeColor="text1"/>
          <w:sz w:val="24"/>
          <w:szCs w:val="24"/>
          <w:lang w:val="mn-MN"/>
        </w:rPr>
        <w:t xml:space="preserve"> Бүтцийн үнэлгээ: </w:t>
      </w:r>
      <w:r w:rsidRPr="00FC4A3E">
        <w:rPr>
          <w:rFonts w:ascii="Arial" w:hAnsi="Arial" w:cs="Arial"/>
          <w:color w:val="000000" w:themeColor="text1"/>
          <w:sz w:val="24"/>
          <w:szCs w:val="24"/>
        </w:rPr>
        <w:t xml:space="preserve">“D” </w:t>
      </w:r>
      <w:r w:rsidRPr="00FC4A3E">
        <w:rPr>
          <w:rFonts w:ascii="Arial" w:hAnsi="Arial" w:cs="Arial"/>
          <w:color w:val="000000" w:themeColor="text1"/>
          <w:sz w:val="24"/>
          <w:szCs w:val="24"/>
          <w:lang w:val="mn-MN"/>
        </w:rPr>
        <w:t>хүрээний 36 үзүүлэлт тус бүрийн дунджаас гарсан хазайлтыг үнэлсэн</w:t>
      </w:r>
      <w:r w:rsidRPr="00FC4A3E">
        <w:rPr>
          <w:rFonts w:ascii="Arial" w:hAnsi="Arial" w:cs="Arial"/>
          <w:color w:val="000000" w:themeColor="text1"/>
          <w:sz w:val="24"/>
          <w:szCs w:val="24"/>
        </w:rPr>
        <w:t xml:space="preserve"> (</w:t>
      </w:r>
      <w:r w:rsidRPr="00FC4A3E">
        <w:rPr>
          <w:rFonts w:ascii="Arial" w:hAnsi="Arial" w:cs="Arial"/>
          <w:color w:val="000000" w:themeColor="text1"/>
          <w:sz w:val="24"/>
          <w:szCs w:val="24"/>
          <w:lang w:val="mn-MN"/>
        </w:rPr>
        <w:t>Зураг 2</w:t>
      </w:r>
      <w:r w:rsidRPr="00FC4A3E">
        <w:rPr>
          <w:rFonts w:ascii="Arial" w:hAnsi="Arial" w:cs="Arial"/>
          <w:color w:val="000000" w:themeColor="text1"/>
          <w:sz w:val="24"/>
          <w:szCs w:val="24"/>
        </w:rPr>
        <w:t>)</w:t>
      </w:r>
      <w:r w:rsidRPr="00FC4A3E">
        <w:rPr>
          <w:rFonts w:ascii="Arial" w:hAnsi="Arial" w:cs="Arial"/>
          <w:color w:val="000000" w:themeColor="text1"/>
          <w:sz w:val="24"/>
          <w:szCs w:val="24"/>
          <w:lang w:val="mn-MN"/>
        </w:rPr>
        <w:t xml:space="preserve">. Сонгогдсон 36 үзүүлэлтийн дундаж, стандарт хазайлт нь стандартчилсан дундажтай ач холбогдол бүхий ялгаагүй байв. Хүснэгт 2-т хариултын бүлгээр бүтцийг үнэлсэн байдлыг харууллаа. </w:t>
      </w:r>
      <w:r w:rsidRPr="00FC4A3E">
        <w:rPr>
          <w:rFonts w:ascii="Arial" w:hAnsi="Arial" w:cs="Arial"/>
          <w:color w:val="000000" w:themeColor="text1"/>
          <w:sz w:val="24"/>
          <w:szCs w:val="24"/>
        </w:rPr>
        <w:t>“D”</w:t>
      </w:r>
      <w:r w:rsidRPr="00FC4A3E">
        <w:rPr>
          <w:rFonts w:ascii="Arial" w:hAnsi="Arial" w:cs="Arial"/>
          <w:color w:val="000000" w:themeColor="text1"/>
          <w:sz w:val="24"/>
          <w:szCs w:val="24"/>
          <w:lang w:val="mn-MN"/>
        </w:rPr>
        <w:t xml:space="preserve"> хүрээний үзүүлэлтийн бүлгийн өвчнийг ангилах ба</w:t>
      </w:r>
      <w:r w:rsidR="00B8389B">
        <w:rPr>
          <w:rFonts w:ascii="Arial" w:hAnsi="Arial" w:cs="Arial"/>
          <w:color w:val="000000" w:themeColor="text1"/>
          <w:sz w:val="24"/>
          <w:szCs w:val="24"/>
          <w:lang w:val="mn-MN"/>
        </w:rPr>
        <w:t>йдлыг Зураг</w:t>
      </w:r>
      <w:bookmarkStart w:id="4" w:name="_GoBack"/>
      <w:bookmarkEnd w:id="4"/>
      <w:r w:rsidR="00B8389B">
        <w:rPr>
          <w:rFonts w:ascii="Arial" w:hAnsi="Arial" w:cs="Arial"/>
          <w:color w:val="000000" w:themeColor="text1"/>
          <w:sz w:val="24"/>
          <w:szCs w:val="24"/>
          <w:lang w:val="mn-MN"/>
        </w:rPr>
        <w:t xml:space="preserve"> 1</w:t>
      </w:r>
      <w:r w:rsidRPr="00FC4A3E">
        <w:rPr>
          <w:rFonts w:ascii="Arial" w:hAnsi="Arial" w:cs="Arial"/>
          <w:color w:val="000000" w:themeColor="text1"/>
          <w:sz w:val="24"/>
          <w:szCs w:val="24"/>
          <w:lang w:val="mn-MN"/>
        </w:rPr>
        <w:t>-т үзүүллээ</w:t>
      </w:r>
      <w:r>
        <w:rPr>
          <w:rFonts w:ascii="Arial" w:hAnsi="Arial" w:cs="Arial"/>
          <w:color w:val="000000" w:themeColor="text1"/>
          <w:sz w:val="24"/>
          <w:szCs w:val="24"/>
          <w:lang w:val="mn-MN"/>
        </w:rPr>
        <w:t>. Хянагдсан ба хянагдаагүй дунд</w:t>
      </w:r>
      <w:r w:rsidRPr="00FC4A3E">
        <w:rPr>
          <w:rFonts w:ascii="Arial" w:hAnsi="Arial" w:cs="Arial"/>
          <w:color w:val="000000" w:themeColor="text1"/>
          <w:sz w:val="24"/>
          <w:szCs w:val="24"/>
          <w:lang w:val="mn-MN"/>
        </w:rPr>
        <w:t>жийн квадратыг</w:t>
      </w:r>
      <w:r w:rsidRPr="00FC4A3E">
        <w:rPr>
          <w:rFonts w:ascii="Arial" w:hAnsi="Arial" w:cs="Arial"/>
          <w:color w:val="000000" w:themeColor="text1"/>
          <w:sz w:val="24"/>
          <w:szCs w:val="24"/>
        </w:rPr>
        <w:t xml:space="preserve"> (MNSQs) &gt;2.0 </w:t>
      </w:r>
      <w:r w:rsidRPr="00FC4A3E">
        <w:rPr>
          <w:rFonts w:ascii="Arial" w:hAnsi="Arial" w:cs="Arial"/>
          <w:color w:val="000000" w:themeColor="text1"/>
          <w:sz w:val="24"/>
          <w:szCs w:val="24"/>
          <w:lang w:val="mn-MN"/>
        </w:rPr>
        <w:t xml:space="preserve">байхаар тохируулсан бөгөөд </w:t>
      </w:r>
      <w:r w:rsidRPr="00FC4A3E">
        <w:rPr>
          <w:rFonts w:ascii="Arial" w:hAnsi="Arial" w:cs="Arial"/>
          <w:color w:val="000000" w:themeColor="text1"/>
          <w:sz w:val="24"/>
          <w:szCs w:val="24"/>
        </w:rPr>
        <w:t xml:space="preserve">Rasch </w:t>
      </w:r>
      <w:r w:rsidRPr="00FC4A3E">
        <w:rPr>
          <w:rFonts w:ascii="Arial" w:hAnsi="Arial" w:cs="Arial"/>
          <w:color w:val="000000" w:themeColor="text1"/>
          <w:sz w:val="24"/>
          <w:szCs w:val="24"/>
          <w:lang w:val="mn-MN"/>
        </w:rPr>
        <w:t xml:space="preserve">загварт </w:t>
      </w:r>
      <w:r w:rsidRPr="00FC4A3E">
        <w:rPr>
          <w:rFonts w:ascii="Arial" w:hAnsi="Arial" w:cs="Arial"/>
          <w:color w:val="000000" w:themeColor="text1"/>
          <w:sz w:val="24"/>
          <w:szCs w:val="24"/>
        </w:rPr>
        <w:t xml:space="preserve">ZSTDs </w:t>
      </w:r>
      <w:r w:rsidRPr="00FC4A3E">
        <w:rPr>
          <w:rFonts w:ascii="Arial" w:hAnsi="Arial" w:cs="Arial"/>
          <w:color w:val="000000" w:themeColor="text1"/>
          <w:sz w:val="24"/>
          <w:szCs w:val="24"/>
          <w:lang w:val="mn-MN"/>
        </w:rPr>
        <w:t xml:space="preserve">утгыг </w:t>
      </w:r>
      <w:r w:rsidRPr="00FC4A3E">
        <w:rPr>
          <w:rFonts w:ascii="Arial" w:hAnsi="Arial" w:cs="Arial"/>
          <w:color w:val="000000" w:themeColor="text1"/>
          <w:sz w:val="24"/>
          <w:szCs w:val="24"/>
        </w:rPr>
        <w:t xml:space="preserve">&gt;1.96 </w:t>
      </w:r>
      <w:r w:rsidRPr="00FC4A3E">
        <w:rPr>
          <w:rFonts w:ascii="Arial" w:hAnsi="Arial" w:cs="Arial"/>
          <w:color w:val="000000" w:themeColor="text1"/>
          <w:sz w:val="24"/>
          <w:szCs w:val="24"/>
          <w:lang w:val="mn-MN"/>
        </w:rPr>
        <w:t xml:space="preserve">байхаар тохируулсан. Шинжилгээний шалгуурт нийцээгүй 3 үзүүлэлт хасагдаж нийт </w:t>
      </w:r>
      <w:r w:rsidRPr="00FC4A3E">
        <w:rPr>
          <w:rFonts w:ascii="Arial" w:hAnsi="Arial" w:cs="Arial"/>
          <w:color w:val="000000" w:themeColor="text1"/>
          <w:sz w:val="24"/>
          <w:szCs w:val="24"/>
        </w:rPr>
        <w:t>D</w:t>
      </w:r>
      <w:r w:rsidRPr="00FC4A3E">
        <w:rPr>
          <w:rFonts w:ascii="Arial" w:hAnsi="Arial" w:cs="Arial"/>
          <w:color w:val="000000" w:themeColor="text1"/>
          <w:sz w:val="24"/>
          <w:szCs w:val="24"/>
          <w:lang w:val="mn-MN"/>
        </w:rPr>
        <w:t xml:space="preserve"> хүрээний 33 үзүүлэлтийг хүүхдийн үзүүлэлтийг хэмжихэд ашигласан. </w:t>
      </w:r>
    </w:p>
    <w:p w14:paraId="0E14053A" w14:textId="77777777" w:rsidR="006B454A" w:rsidRPr="00FC4A3E" w:rsidRDefault="006B454A" w:rsidP="006B454A">
      <w:pPr>
        <w:spacing w:after="0" w:line="240" w:lineRule="auto"/>
        <w:jc w:val="both"/>
        <w:rPr>
          <w:rFonts w:ascii="Arial" w:hAnsi="Arial" w:cs="Arial"/>
          <w:color w:val="000000" w:themeColor="text1"/>
          <w:sz w:val="24"/>
          <w:szCs w:val="24"/>
        </w:rPr>
      </w:pPr>
      <w:r w:rsidRPr="00FC4A3E">
        <w:rPr>
          <w:rFonts w:ascii="Arial" w:hAnsi="Arial" w:cs="Arial"/>
          <w:noProof/>
          <w:sz w:val="24"/>
          <w:szCs w:val="24"/>
        </w:rPr>
        <w:lastRenderedPageBreak/>
        <w:drawing>
          <wp:inline distT="0" distB="0" distL="0" distR="0" wp14:anchorId="0CD554E0" wp14:editId="6F25BDE9">
            <wp:extent cx="5943600" cy="30137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013710"/>
                    </a:xfrm>
                    <a:prstGeom prst="rect">
                      <a:avLst/>
                    </a:prstGeom>
                  </pic:spPr>
                </pic:pic>
              </a:graphicData>
            </a:graphic>
          </wp:inline>
        </w:drawing>
      </w:r>
    </w:p>
    <w:p w14:paraId="311944D5" w14:textId="77777777" w:rsidR="006B454A" w:rsidRPr="00FC4A3E" w:rsidRDefault="006B454A" w:rsidP="006B454A">
      <w:pPr>
        <w:spacing w:before="100" w:beforeAutospacing="1" w:after="100" w:afterAutospacing="1" w:line="240" w:lineRule="auto"/>
        <w:jc w:val="center"/>
        <w:rPr>
          <w:rFonts w:ascii="Arial" w:hAnsi="Arial" w:cs="Arial"/>
          <w:color w:val="000000" w:themeColor="text1"/>
          <w:sz w:val="24"/>
          <w:szCs w:val="24"/>
        </w:rPr>
      </w:pPr>
      <w:r w:rsidRPr="00FC4A3E">
        <w:rPr>
          <w:rFonts w:ascii="Arial" w:hAnsi="Arial" w:cs="Arial"/>
          <w:b/>
          <w:bCs/>
          <w:color w:val="000000" w:themeColor="text1"/>
          <w:sz w:val="24"/>
          <w:szCs w:val="24"/>
          <w:lang w:val="mn-MN"/>
        </w:rPr>
        <w:t xml:space="preserve">Зураг 2. </w:t>
      </w:r>
      <w:r w:rsidRPr="00FC4A3E">
        <w:rPr>
          <w:rFonts w:ascii="Arial" w:hAnsi="Arial" w:cs="Arial"/>
          <w:color w:val="000000" w:themeColor="text1"/>
          <w:sz w:val="24"/>
          <w:szCs w:val="24"/>
          <w:lang w:val="mn-MN"/>
        </w:rPr>
        <w:t xml:space="preserve">Раш модел </w:t>
      </w:r>
      <w:r w:rsidRPr="00FC4A3E">
        <w:rPr>
          <w:rFonts w:ascii="Arial" w:hAnsi="Arial" w:cs="Arial"/>
          <w:color w:val="000000" w:themeColor="text1"/>
          <w:sz w:val="24"/>
          <w:szCs w:val="24"/>
        </w:rPr>
        <w:t>(Rasch)</w:t>
      </w:r>
    </w:p>
    <w:p w14:paraId="31727326" w14:textId="77777777"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lang w:val="mn-MN"/>
        </w:rPr>
      </w:pPr>
      <w:r w:rsidRPr="00CC3433">
        <w:rPr>
          <w:rFonts w:ascii="Arial" w:hAnsi="Arial" w:cs="Arial"/>
          <w:b/>
          <w:color w:val="000000" w:themeColor="text1"/>
          <w:sz w:val="24"/>
          <w:szCs w:val="24"/>
          <w:lang w:val="mn-MN"/>
        </w:rPr>
        <w:t>В.</w:t>
      </w:r>
      <w:r w:rsidRPr="00FC4A3E">
        <w:rPr>
          <w:rFonts w:ascii="Arial" w:hAnsi="Arial" w:cs="Arial"/>
          <w:color w:val="000000" w:themeColor="text1"/>
          <w:sz w:val="24"/>
          <w:szCs w:val="24"/>
          <w:lang w:val="mn-MN"/>
        </w:rPr>
        <w:t xml:space="preserve"> Баталгаажсан хэмжилт: Нийт 33 үзүүлэлт бүхий хянагдсан загвараар хүүхдийн хөгжлийн бэрхшээлийн түвшинг үнэлсэн. Дундаж </w:t>
      </w:r>
      <w:r w:rsidRPr="00FC4A3E">
        <w:rPr>
          <w:rFonts w:ascii="Arial" w:hAnsi="Arial" w:cs="Arial"/>
          <w:color w:val="000000" w:themeColor="text1"/>
          <w:sz w:val="24"/>
          <w:szCs w:val="24"/>
        </w:rPr>
        <w:t>infit MNSQ</w:t>
      </w:r>
      <w:r w:rsidRPr="00FC4A3E">
        <w:rPr>
          <w:rFonts w:ascii="Arial" w:hAnsi="Arial" w:cs="Arial"/>
          <w:color w:val="000000" w:themeColor="text1"/>
          <w:sz w:val="24"/>
          <w:szCs w:val="24"/>
          <w:lang w:val="mn-MN"/>
        </w:rPr>
        <w:t xml:space="preserve"> нь 1.06, </w:t>
      </w:r>
      <w:r w:rsidRPr="00FC4A3E">
        <w:rPr>
          <w:rFonts w:ascii="Arial" w:hAnsi="Arial" w:cs="Arial"/>
          <w:color w:val="000000" w:themeColor="text1"/>
          <w:sz w:val="24"/>
          <w:szCs w:val="24"/>
        </w:rPr>
        <w:t>outfit MNSQ</w:t>
      </w:r>
      <w:r w:rsidRPr="00FC4A3E">
        <w:rPr>
          <w:rFonts w:ascii="Arial" w:hAnsi="Arial" w:cs="Arial"/>
          <w:color w:val="000000" w:themeColor="text1"/>
          <w:sz w:val="24"/>
          <w:szCs w:val="24"/>
          <w:lang w:val="mn-MN"/>
        </w:rPr>
        <w:t xml:space="preserve"> нь 0.93 байв. Нийт оролцогчийн хувьд </w:t>
      </w:r>
      <w:r w:rsidRPr="00FC4A3E">
        <w:rPr>
          <w:rFonts w:ascii="Arial" w:hAnsi="Arial" w:cs="Arial"/>
          <w:color w:val="000000" w:themeColor="text1"/>
          <w:sz w:val="24"/>
          <w:szCs w:val="24"/>
        </w:rPr>
        <w:t xml:space="preserve"> MNSQ</w:t>
      </w:r>
      <w:r w:rsidRPr="00FC4A3E">
        <w:rPr>
          <w:rFonts w:ascii="Arial" w:hAnsi="Arial" w:cs="Arial"/>
          <w:color w:val="000000" w:themeColor="text1"/>
          <w:sz w:val="24"/>
          <w:szCs w:val="24"/>
          <w:lang w:val="mn-MN"/>
        </w:rPr>
        <w:t xml:space="preserve"> нь 1.0 – 2.0 хооронд байв. </w:t>
      </w:r>
    </w:p>
    <w:p w14:paraId="0EB8557F" w14:textId="77777777"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lang w:val="mn-MN"/>
        </w:rPr>
      </w:pPr>
      <w:r w:rsidRPr="00FC4A3E">
        <w:rPr>
          <w:rFonts w:ascii="Arial" w:hAnsi="Arial" w:cs="Arial"/>
          <w:noProof/>
          <w:color w:val="000000" w:themeColor="text1"/>
          <w:sz w:val="24"/>
          <w:szCs w:val="24"/>
        </w:rPr>
        <w:drawing>
          <wp:inline distT="0" distB="0" distL="0" distR="0" wp14:anchorId="15F377C0" wp14:editId="3845CE00">
            <wp:extent cx="5497551" cy="2442181"/>
            <wp:effectExtent l="0" t="0" r="8255" b="0"/>
            <wp:docPr id="4" name="Picture 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26E9C29-CC3B-46CB-A555-0387990D2C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26E9C29-CC3B-46CB-A555-0387990D2CBF}"/>
                        </a:ext>
                      </a:extLst>
                    </pic:cNvPr>
                    <pic:cNvPicPr>
                      <a:picLocks noChangeAspect="1"/>
                    </pic:cNvPicPr>
                  </pic:nvPicPr>
                  <pic:blipFill rotWithShape="1">
                    <a:blip r:embed="rId9"/>
                    <a:srcRect t="15714"/>
                    <a:stretch/>
                  </pic:blipFill>
                  <pic:spPr>
                    <a:xfrm>
                      <a:off x="0" y="0"/>
                      <a:ext cx="5501341" cy="2443864"/>
                    </a:xfrm>
                    <a:prstGeom prst="rect">
                      <a:avLst/>
                    </a:prstGeom>
                  </pic:spPr>
                </pic:pic>
              </a:graphicData>
            </a:graphic>
          </wp:inline>
        </w:drawing>
      </w:r>
    </w:p>
    <w:p w14:paraId="50B490B3" w14:textId="77777777" w:rsidR="006B454A" w:rsidRPr="00FC4A3E" w:rsidRDefault="006B454A" w:rsidP="006B454A">
      <w:pPr>
        <w:spacing w:before="100" w:beforeAutospacing="1" w:after="100" w:afterAutospacing="1" w:line="240" w:lineRule="auto"/>
        <w:jc w:val="center"/>
        <w:rPr>
          <w:rFonts w:ascii="Arial" w:hAnsi="Arial" w:cs="Arial"/>
          <w:color w:val="000000" w:themeColor="text1"/>
          <w:sz w:val="24"/>
          <w:szCs w:val="24"/>
          <w:lang w:val="mn-MN"/>
        </w:rPr>
      </w:pPr>
      <w:r w:rsidRPr="00FC4A3E">
        <w:rPr>
          <w:rFonts w:ascii="Arial" w:hAnsi="Arial" w:cs="Arial"/>
          <w:b/>
          <w:bCs/>
          <w:color w:val="000000" w:themeColor="text1"/>
          <w:sz w:val="24"/>
          <w:szCs w:val="24"/>
          <w:lang w:val="mn-MN"/>
        </w:rPr>
        <w:t>Зураг 3.</w:t>
      </w:r>
      <w:r w:rsidRPr="00FC4A3E">
        <w:rPr>
          <w:rFonts w:ascii="Arial" w:hAnsi="Arial" w:cs="Arial"/>
          <w:color w:val="000000" w:themeColor="text1"/>
          <w:sz w:val="24"/>
          <w:szCs w:val="24"/>
          <w:lang w:val="mn-MN"/>
        </w:rPr>
        <w:t xml:space="preserve"> Мэдээллийн бүтцийн шинжилгээ</w:t>
      </w:r>
      <w:r w:rsidRPr="00FC4A3E">
        <w:rPr>
          <w:rFonts w:ascii="Arial" w:hAnsi="Arial" w:cs="Arial"/>
          <w:color w:val="000000" w:themeColor="text1"/>
          <w:sz w:val="24"/>
          <w:szCs w:val="24"/>
        </w:rPr>
        <w:t xml:space="preserve"> </w:t>
      </w:r>
    </w:p>
    <w:p w14:paraId="3A1FF945" w14:textId="77777777" w:rsidR="006B454A" w:rsidRPr="00FC4A3E" w:rsidRDefault="006B454A" w:rsidP="006B454A">
      <w:pPr>
        <w:spacing w:before="100" w:beforeAutospacing="1" w:after="100" w:afterAutospacing="1" w:line="240" w:lineRule="auto"/>
        <w:jc w:val="both"/>
        <w:rPr>
          <w:rFonts w:ascii="Arial" w:hAnsi="Arial" w:cs="Arial"/>
          <w:color w:val="000000" w:themeColor="text1"/>
          <w:sz w:val="24"/>
          <w:szCs w:val="24"/>
          <w:lang w:val="mn-MN"/>
        </w:rPr>
      </w:pPr>
      <w:r w:rsidRPr="00FC4A3E">
        <w:rPr>
          <w:rFonts w:ascii="Arial" w:hAnsi="Arial" w:cs="Arial"/>
          <w:color w:val="000000" w:themeColor="text1"/>
          <w:sz w:val="24"/>
          <w:szCs w:val="24"/>
          <w:lang w:val="mn-MN"/>
        </w:rPr>
        <w:tab/>
        <w:t xml:space="preserve">Раш анализын дүнгээр хөгжлийн бэрхшээлийн 33 үзүүлэлтийн дундаж -1.6, стандарт хазайлт 1.2, дунджийн дээд хязгаар 3.6, доод хязгаар -3.4 байгаа бөгөөд Д хүрээний үзүүлэлт нь хөгжлийн бэрхшээлийг хэмжихүйц тогтвортой байв. </w:t>
      </w:r>
    </w:p>
    <w:p w14:paraId="77AAA886" w14:textId="2D5083D0" w:rsidR="006B454A" w:rsidRDefault="007057A4" w:rsidP="006B454A">
      <w:pPr>
        <w:spacing w:before="100" w:beforeAutospacing="1" w:after="100" w:afterAutospacing="1" w:line="240" w:lineRule="auto"/>
        <w:jc w:val="both"/>
        <w:rPr>
          <w:rFonts w:ascii="Arial" w:hAnsi="Arial" w:cs="Arial"/>
          <w:color w:val="000000" w:themeColor="text1"/>
          <w:sz w:val="24"/>
          <w:szCs w:val="24"/>
          <w:lang w:val="mn-MN"/>
        </w:rPr>
      </w:pPr>
      <w:r>
        <w:rPr>
          <w:rFonts w:ascii="Arial" w:hAnsi="Arial" w:cs="Arial"/>
          <w:b/>
          <w:bCs/>
          <w:color w:val="000000" w:themeColor="text1"/>
          <w:sz w:val="24"/>
          <w:szCs w:val="24"/>
          <w:lang w:val="mn-MN"/>
        </w:rPr>
        <w:t>Хүснэгт 3</w:t>
      </w:r>
      <w:r w:rsidR="006B454A" w:rsidRPr="00FC4A3E">
        <w:rPr>
          <w:rFonts w:ascii="Arial" w:hAnsi="Arial" w:cs="Arial"/>
          <w:b/>
          <w:bCs/>
          <w:color w:val="000000" w:themeColor="text1"/>
          <w:sz w:val="24"/>
          <w:szCs w:val="24"/>
          <w:lang w:val="mn-MN"/>
        </w:rPr>
        <w:t xml:space="preserve">. </w:t>
      </w:r>
      <w:r w:rsidR="006B454A" w:rsidRPr="00FC4A3E">
        <w:rPr>
          <w:rFonts w:ascii="Arial" w:hAnsi="Arial" w:cs="Arial"/>
          <w:color w:val="000000" w:themeColor="text1"/>
          <w:sz w:val="24"/>
          <w:szCs w:val="24"/>
        </w:rPr>
        <w:t xml:space="preserve">D </w:t>
      </w:r>
      <w:r w:rsidR="006B454A" w:rsidRPr="00FC4A3E">
        <w:rPr>
          <w:rFonts w:ascii="Arial" w:hAnsi="Arial" w:cs="Arial"/>
          <w:color w:val="000000" w:themeColor="text1"/>
          <w:sz w:val="24"/>
          <w:szCs w:val="24"/>
          <w:lang w:val="mn-MN"/>
        </w:rPr>
        <w:t>хүрээний үзүүлэлтийн бүтцийн шинжилгээ</w:t>
      </w:r>
    </w:p>
    <w:p w14:paraId="6910226D" w14:textId="77777777" w:rsidR="006B454A" w:rsidRPr="00FC4A3E" w:rsidRDefault="006B454A" w:rsidP="006B454A">
      <w:pPr>
        <w:spacing w:before="100" w:beforeAutospacing="1" w:after="100" w:afterAutospacing="1" w:line="240" w:lineRule="auto"/>
        <w:jc w:val="both"/>
        <w:rPr>
          <w:rFonts w:ascii="Arial" w:hAnsi="Arial" w:cs="Arial"/>
          <w:b/>
          <w:bCs/>
          <w:color w:val="000000" w:themeColor="text1"/>
          <w:sz w:val="24"/>
          <w:szCs w:val="24"/>
          <w:lang w:val="mn-MN"/>
        </w:rPr>
      </w:pPr>
    </w:p>
    <w:tbl>
      <w:tblPr>
        <w:tblStyle w:val="TableGrid"/>
        <w:tblW w:w="936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4"/>
        <w:gridCol w:w="1501"/>
        <w:gridCol w:w="1501"/>
        <w:gridCol w:w="971"/>
        <w:gridCol w:w="1245"/>
        <w:gridCol w:w="816"/>
        <w:gridCol w:w="849"/>
        <w:gridCol w:w="620"/>
        <w:gridCol w:w="1076"/>
      </w:tblGrid>
      <w:tr w:rsidR="006B454A" w:rsidRPr="00C210E6" w14:paraId="4C85D358" w14:textId="77777777" w:rsidTr="0097360C">
        <w:trPr>
          <w:trHeight w:val="560"/>
        </w:trPr>
        <w:tc>
          <w:tcPr>
            <w:tcW w:w="1147" w:type="dxa"/>
            <w:tcBorders>
              <w:top w:val="single" w:sz="4" w:space="0" w:color="auto"/>
              <w:bottom w:val="single" w:sz="4" w:space="0" w:color="auto"/>
            </w:tcBorders>
            <w:shd w:val="clear" w:color="auto" w:fill="F2F2F2" w:themeFill="background1" w:themeFillShade="F2"/>
            <w:vAlign w:val="center"/>
          </w:tcPr>
          <w:p w14:paraId="2B059248"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lang w:val="mn-MN"/>
              </w:rPr>
              <w:t>Хариултын бүлэг</w:t>
            </w:r>
          </w:p>
        </w:tc>
        <w:tc>
          <w:tcPr>
            <w:tcW w:w="1432" w:type="dxa"/>
            <w:tcBorders>
              <w:top w:val="single" w:sz="4" w:space="0" w:color="auto"/>
              <w:bottom w:val="single" w:sz="4" w:space="0" w:color="auto"/>
            </w:tcBorders>
            <w:shd w:val="clear" w:color="auto" w:fill="F2F2F2" w:themeFill="background1" w:themeFillShade="F2"/>
            <w:vAlign w:val="center"/>
          </w:tcPr>
          <w:p w14:paraId="0FC9901A"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lang w:val="mn-MN"/>
              </w:rPr>
              <w:t>Ажиглагдсан утга</w:t>
            </w:r>
          </w:p>
        </w:tc>
        <w:tc>
          <w:tcPr>
            <w:tcW w:w="1433" w:type="dxa"/>
            <w:tcBorders>
              <w:top w:val="single" w:sz="4" w:space="0" w:color="auto"/>
              <w:bottom w:val="single" w:sz="4" w:space="0" w:color="auto"/>
            </w:tcBorders>
            <w:shd w:val="clear" w:color="auto" w:fill="F2F2F2" w:themeFill="background1" w:themeFillShade="F2"/>
            <w:vAlign w:val="center"/>
          </w:tcPr>
          <w:p w14:paraId="42A9F4E9"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lang w:val="mn-MN"/>
              </w:rPr>
              <w:t>Ажиглагдсан хувь</w:t>
            </w:r>
          </w:p>
        </w:tc>
        <w:tc>
          <w:tcPr>
            <w:tcW w:w="939" w:type="dxa"/>
            <w:tcBorders>
              <w:top w:val="single" w:sz="4" w:space="0" w:color="auto"/>
              <w:bottom w:val="single" w:sz="4" w:space="0" w:color="auto"/>
            </w:tcBorders>
            <w:shd w:val="clear" w:color="auto" w:fill="F2F2F2" w:themeFill="background1" w:themeFillShade="F2"/>
            <w:vAlign w:val="center"/>
          </w:tcPr>
          <w:p w14:paraId="0D2562B8"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lang w:val="mn-MN"/>
              </w:rPr>
              <w:t>Дундаж</w:t>
            </w:r>
          </w:p>
        </w:tc>
        <w:tc>
          <w:tcPr>
            <w:tcW w:w="1218" w:type="dxa"/>
            <w:tcBorders>
              <w:top w:val="single" w:sz="4" w:space="0" w:color="auto"/>
              <w:bottom w:val="single" w:sz="4" w:space="0" w:color="auto"/>
            </w:tcBorders>
            <w:shd w:val="clear" w:color="auto" w:fill="F2F2F2" w:themeFill="background1" w:themeFillShade="F2"/>
            <w:vAlign w:val="center"/>
          </w:tcPr>
          <w:p w14:paraId="6E48D8AD"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lang w:val="mn-MN"/>
              </w:rPr>
              <w:t>Түүврийн таамаглал</w:t>
            </w:r>
          </w:p>
        </w:tc>
        <w:tc>
          <w:tcPr>
            <w:tcW w:w="828" w:type="dxa"/>
            <w:tcBorders>
              <w:top w:val="single" w:sz="4" w:space="0" w:color="auto"/>
              <w:bottom w:val="single" w:sz="4" w:space="0" w:color="auto"/>
            </w:tcBorders>
            <w:shd w:val="clear" w:color="auto" w:fill="F2F2F2" w:themeFill="background1" w:themeFillShade="F2"/>
            <w:vAlign w:val="center"/>
          </w:tcPr>
          <w:p w14:paraId="7BAD48A6" w14:textId="77777777" w:rsidR="006B454A" w:rsidRPr="00C210E6" w:rsidRDefault="006B454A" w:rsidP="0097360C">
            <w:pPr>
              <w:jc w:val="center"/>
              <w:rPr>
                <w:rFonts w:ascii="Arial" w:hAnsi="Arial" w:cs="Arial"/>
                <w:b/>
                <w:bCs/>
                <w:color w:val="000000" w:themeColor="text1"/>
                <w:sz w:val="20"/>
                <w:szCs w:val="24"/>
              </w:rPr>
            </w:pPr>
            <w:r w:rsidRPr="00C210E6">
              <w:rPr>
                <w:rFonts w:ascii="Arial" w:hAnsi="Arial" w:cs="Arial"/>
                <w:b/>
                <w:bCs/>
                <w:color w:val="000000" w:themeColor="text1"/>
                <w:sz w:val="20"/>
                <w:szCs w:val="24"/>
              </w:rPr>
              <w:t>MNSQ</w:t>
            </w:r>
          </w:p>
          <w:p w14:paraId="41C90669" w14:textId="77777777" w:rsidR="006B454A" w:rsidRPr="00C210E6" w:rsidRDefault="006B454A" w:rsidP="0097360C">
            <w:pPr>
              <w:jc w:val="center"/>
              <w:rPr>
                <w:rFonts w:ascii="Arial" w:hAnsi="Arial" w:cs="Arial"/>
                <w:b/>
                <w:bCs/>
                <w:color w:val="000000" w:themeColor="text1"/>
                <w:sz w:val="20"/>
                <w:szCs w:val="24"/>
              </w:rPr>
            </w:pPr>
            <w:r w:rsidRPr="00C210E6">
              <w:rPr>
                <w:rFonts w:ascii="Arial" w:hAnsi="Arial" w:cs="Arial"/>
                <w:b/>
                <w:bCs/>
                <w:color w:val="000000" w:themeColor="text1"/>
                <w:sz w:val="20"/>
                <w:szCs w:val="24"/>
              </w:rPr>
              <w:t>(Infit)</w:t>
            </w:r>
          </w:p>
        </w:tc>
        <w:tc>
          <w:tcPr>
            <w:tcW w:w="828" w:type="dxa"/>
            <w:tcBorders>
              <w:top w:val="single" w:sz="4" w:space="0" w:color="auto"/>
              <w:bottom w:val="single" w:sz="4" w:space="0" w:color="auto"/>
            </w:tcBorders>
            <w:shd w:val="clear" w:color="auto" w:fill="F2F2F2" w:themeFill="background1" w:themeFillShade="F2"/>
            <w:vAlign w:val="center"/>
          </w:tcPr>
          <w:p w14:paraId="5807B898" w14:textId="77777777" w:rsidR="006B454A" w:rsidRPr="00C210E6" w:rsidRDefault="006B454A" w:rsidP="0097360C">
            <w:pPr>
              <w:jc w:val="center"/>
              <w:rPr>
                <w:rFonts w:ascii="Arial" w:hAnsi="Arial" w:cs="Arial"/>
                <w:b/>
                <w:bCs/>
                <w:color w:val="000000" w:themeColor="text1"/>
                <w:sz w:val="20"/>
                <w:szCs w:val="24"/>
              </w:rPr>
            </w:pPr>
            <w:r w:rsidRPr="00C210E6">
              <w:rPr>
                <w:rFonts w:ascii="Arial" w:hAnsi="Arial" w:cs="Arial"/>
                <w:b/>
                <w:bCs/>
                <w:color w:val="000000" w:themeColor="text1"/>
                <w:sz w:val="20"/>
                <w:szCs w:val="24"/>
              </w:rPr>
              <w:t>MNSQ</w:t>
            </w:r>
          </w:p>
          <w:p w14:paraId="3B417FE0" w14:textId="77777777" w:rsidR="006B454A" w:rsidRPr="00C210E6" w:rsidRDefault="006B454A" w:rsidP="0097360C">
            <w:pPr>
              <w:jc w:val="center"/>
              <w:rPr>
                <w:rFonts w:ascii="Arial" w:hAnsi="Arial" w:cs="Arial"/>
                <w:b/>
                <w:bCs/>
                <w:color w:val="000000" w:themeColor="text1"/>
                <w:sz w:val="20"/>
                <w:szCs w:val="24"/>
              </w:rPr>
            </w:pPr>
            <w:r w:rsidRPr="00C210E6">
              <w:rPr>
                <w:rFonts w:ascii="Arial" w:hAnsi="Arial" w:cs="Arial"/>
                <w:b/>
                <w:bCs/>
                <w:color w:val="000000" w:themeColor="text1"/>
                <w:sz w:val="20"/>
                <w:szCs w:val="24"/>
              </w:rPr>
              <w:t>(outfit)</w:t>
            </w:r>
          </w:p>
        </w:tc>
        <w:tc>
          <w:tcPr>
            <w:tcW w:w="606" w:type="dxa"/>
            <w:tcBorders>
              <w:top w:val="single" w:sz="4" w:space="0" w:color="auto"/>
              <w:bottom w:val="single" w:sz="4" w:space="0" w:color="auto"/>
            </w:tcBorders>
            <w:shd w:val="clear" w:color="auto" w:fill="F2F2F2" w:themeFill="background1" w:themeFillShade="F2"/>
            <w:vAlign w:val="center"/>
          </w:tcPr>
          <w:p w14:paraId="5AD39A5A"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rPr>
              <w:t xml:space="preserve">T </w:t>
            </w:r>
            <w:r w:rsidRPr="00C210E6">
              <w:rPr>
                <w:rFonts w:ascii="Arial" w:hAnsi="Arial" w:cs="Arial"/>
                <w:b/>
                <w:bCs/>
                <w:color w:val="000000" w:themeColor="text1"/>
                <w:sz w:val="20"/>
                <w:szCs w:val="24"/>
                <w:lang w:val="mn-MN"/>
              </w:rPr>
              <w:t>утга</w:t>
            </w:r>
          </w:p>
        </w:tc>
        <w:tc>
          <w:tcPr>
            <w:tcW w:w="932" w:type="dxa"/>
            <w:tcBorders>
              <w:top w:val="single" w:sz="4" w:space="0" w:color="auto"/>
              <w:bottom w:val="single" w:sz="4" w:space="0" w:color="auto"/>
            </w:tcBorders>
            <w:shd w:val="clear" w:color="auto" w:fill="F2F2F2" w:themeFill="background1" w:themeFillShade="F2"/>
            <w:vAlign w:val="center"/>
          </w:tcPr>
          <w:p w14:paraId="02D550B5" w14:textId="77777777" w:rsidR="006B454A" w:rsidRPr="00C210E6" w:rsidRDefault="006B454A" w:rsidP="0097360C">
            <w:pPr>
              <w:jc w:val="center"/>
              <w:rPr>
                <w:rFonts w:ascii="Arial" w:hAnsi="Arial" w:cs="Arial"/>
                <w:b/>
                <w:bCs/>
                <w:color w:val="000000" w:themeColor="text1"/>
                <w:sz w:val="20"/>
                <w:szCs w:val="24"/>
                <w:lang w:val="mn-MN"/>
              </w:rPr>
            </w:pPr>
            <w:r w:rsidRPr="00C210E6">
              <w:rPr>
                <w:rFonts w:ascii="Arial" w:hAnsi="Arial" w:cs="Arial"/>
                <w:b/>
                <w:bCs/>
                <w:color w:val="000000" w:themeColor="text1"/>
                <w:sz w:val="20"/>
                <w:szCs w:val="24"/>
                <w:lang w:val="mn-MN"/>
              </w:rPr>
              <w:t>Бүлгийн хэмжилт</w:t>
            </w:r>
          </w:p>
        </w:tc>
      </w:tr>
      <w:tr w:rsidR="006B454A" w:rsidRPr="00C210E6" w14:paraId="2F285DAB" w14:textId="77777777" w:rsidTr="0097360C">
        <w:trPr>
          <w:trHeight w:val="267"/>
        </w:trPr>
        <w:tc>
          <w:tcPr>
            <w:tcW w:w="1147" w:type="dxa"/>
            <w:tcBorders>
              <w:top w:val="single" w:sz="4" w:space="0" w:color="auto"/>
            </w:tcBorders>
            <w:vAlign w:val="center"/>
          </w:tcPr>
          <w:p w14:paraId="4509BB86"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w:t>
            </w:r>
          </w:p>
        </w:tc>
        <w:tc>
          <w:tcPr>
            <w:tcW w:w="1432" w:type="dxa"/>
            <w:tcBorders>
              <w:top w:val="single" w:sz="4" w:space="0" w:color="auto"/>
            </w:tcBorders>
            <w:vAlign w:val="center"/>
          </w:tcPr>
          <w:p w14:paraId="216BEB62"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680</w:t>
            </w:r>
          </w:p>
        </w:tc>
        <w:tc>
          <w:tcPr>
            <w:tcW w:w="1433" w:type="dxa"/>
            <w:tcBorders>
              <w:top w:val="single" w:sz="4" w:space="0" w:color="auto"/>
            </w:tcBorders>
            <w:vAlign w:val="center"/>
          </w:tcPr>
          <w:p w14:paraId="4431D110"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11.8</w:t>
            </w:r>
          </w:p>
        </w:tc>
        <w:tc>
          <w:tcPr>
            <w:tcW w:w="939" w:type="dxa"/>
            <w:tcBorders>
              <w:top w:val="single" w:sz="4" w:space="0" w:color="auto"/>
            </w:tcBorders>
            <w:vAlign w:val="center"/>
          </w:tcPr>
          <w:p w14:paraId="462E3112"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-2.12</w:t>
            </w:r>
          </w:p>
        </w:tc>
        <w:tc>
          <w:tcPr>
            <w:tcW w:w="1218" w:type="dxa"/>
            <w:tcBorders>
              <w:top w:val="single" w:sz="4" w:space="0" w:color="auto"/>
            </w:tcBorders>
            <w:vAlign w:val="center"/>
          </w:tcPr>
          <w:p w14:paraId="751D6CB5"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-1.95</w:t>
            </w:r>
          </w:p>
        </w:tc>
        <w:tc>
          <w:tcPr>
            <w:tcW w:w="828" w:type="dxa"/>
            <w:tcBorders>
              <w:top w:val="single" w:sz="4" w:space="0" w:color="auto"/>
            </w:tcBorders>
            <w:vAlign w:val="center"/>
          </w:tcPr>
          <w:p w14:paraId="04E04E8C"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1.07</w:t>
            </w:r>
          </w:p>
        </w:tc>
        <w:tc>
          <w:tcPr>
            <w:tcW w:w="828" w:type="dxa"/>
            <w:tcBorders>
              <w:top w:val="single" w:sz="4" w:space="0" w:color="auto"/>
            </w:tcBorders>
            <w:vAlign w:val="center"/>
          </w:tcPr>
          <w:p w14:paraId="2C320ED4"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w:t>
            </w:r>
          </w:p>
        </w:tc>
        <w:tc>
          <w:tcPr>
            <w:tcW w:w="606" w:type="dxa"/>
            <w:tcBorders>
              <w:top w:val="single" w:sz="4" w:space="0" w:color="auto"/>
            </w:tcBorders>
            <w:vAlign w:val="center"/>
          </w:tcPr>
          <w:p w14:paraId="176F96D0"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w:t>
            </w:r>
          </w:p>
        </w:tc>
        <w:tc>
          <w:tcPr>
            <w:tcW w:w="932" w:type="dxa"/>
            <w:tcBorders>
              <w:top w:val="single" w:sz="4" w:space="0" w:color="auto"/>
            </w:tcBorders>
            <w:vAlign w:val="center"/>
          </w:tcPr>
          <w:p w14:paraId="2EF95B17"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-3.11</w:t>
            </w:r>
          </w:p>
        </w:tc>
      </w:tr>
      <w:tr w:rsidR="006B454A" w:rsidRPr="00C210E6" w14:paraId="740FA18B" w14:textId="77777777" w:rsidTr="0097360C">
        <w:trPr>
          <w:trHeight w:val="584"/>
        </w:trPr>
        <w:tc>
          <w:tcPr>
            <w:tcW w:w="1147" w:type="dxa"/>
            <w:shd w:val="clear" w:color="auto" w:fill="F2F2F2" w:themeFill="background1" w:themeFillShade="F2"/>
            <w:vAlign w:val="center"/>
          </w:tcPr>
          <w:p w14:paraId="3A9E3A92"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w:t>
            </w:r>
          </w:p>
        </w:tc>
        <w:tc>
          <w:tcPr>
            <w:tcW w:w="1432" w:type="dxa"/>
            <w:shd w:val="clear" w:color="auto" w:fill="F2F2F2" w:themeFill="background1" w:themeFillShade="F2"/>
            <w:vAlign w:val="center"/>
          </w:tcPr>
          <w:p w14:paraId="6339B786"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1023</w:t>
            </w:r>
          </w:p>
        </w:tc>
        <w:tc>
          <w:tcPr>
            <w:tcW w:w="1433" w:type="dxa"/>
            <w:shd w:val="clear" w:color="auto" w:fill="F2F2F2" w:themeFill="background1" w:themeFillShade="F2"/>
            <w:vAlign w:val="center"/>
          </w:tcPr>
          <w:p w14:paraId="38426A45"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17.7</w:t>
            </w:r>
          </w:p>
        </w:tc>
        <w:tc>
          <w:tcPr>
            <w:tcW w:w="939" w:type="dxa"/>
            <w:shd w:val="clear" w:color="auto" w:fill="F2F2F2" w:themeFill="background1" w:themeFillShade="F2"/>
            <w:vAlign w:val="center"/>
          </w:tcPr>
          <w:p w14:paraId="66F3A3B1"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-1.36</w:t>
            </w:r>
          </w:p>
        </w:tc>
        <w:tc>
          <w:tcPr>
            <w:tcW w:w="1218" w:type="dxa"/>
            <w:shd w:val="clear" w:color="auto" w:fill="F2F2F2" w:themeFill="background1" w:themeFillShade="F2"/>
            <w:vAlign w:val="center"/>
          </w:tcPr>
          <w:p w14:paraId="2BDBBA35"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-1.28</w:t>
            </w:r>
          </w:p>
        </w:tc>
        <w:tc>
          <w:tcPr>
            <w:tcW w:w="828" w:type="dxa"/>
            <w:shd w:val="clear" w:color="auto" w:fill="F2F2F2" w:themeFill="background1" w:themeFillShade="F2"/>
            <w:vAlign w:val="center"/>
          </w:tcPr>
          <w:p w14:paraId="2783553A"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1.09</w:t>
            </w:r>
          </w:p>
        </w:tc>
        <w:tc>
          <w:tcPr>
            <w:tcW w:w="828" w:type="dxa"/>
            <w:shd w:val="clear" w:color="auto" w:fill="F2F2F2" w:themeFill="background1" w:themeFillShade="F2"/>
            <w:vAlign w:val="center"/>
          </w:tcPr>
          <w:p w14:paraId="746960F8"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1.1</w:t>
            </w:r>
          </w:p>
        </w:tc>
        <w:tc>
          <w:tcPr>
            <w:tcW w:w="606" w:type="dxa"/>
            <w:shd w:val="clear" w:color="auto" w:fill="F2F2F2" w:themeFill="background1" w:themeFillShade="F2"/>
            <w:vAlign w:val="center"/>
          </w:tcPr>
          <w:p w14:paraId="09B9EE34"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-0.65</w:t>
            </w:r>
          </w:p>
        </w:tc>
        <w:tc>
          <w:tcPr>
            <w:tcW w:w="932" w:type="dxa"/>
            <w:shd w:val="clear" w:color="auto" w:fill="F2F2F2" w:themeFill="background1" w:themeFillShade="F2"/>
            <w:vAlign w:val="center"/>
          </w:tcPr>
          <w:p w14:paraId="3CF3E7C7"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-0.96</w:t>
            </w:r>
          </w:p>
        </w:tc>
      </w:tr>
      <w:tr w:rsidR="006B454A" w:rsidRPr="00C210E6" w14:paraId="323817B6" w14:textId="77777777" w:rsidTr="0097360C">
        <w:trPr>
          <w:trHeight w:val="560"/>
        </w:trPr>
        <w:tc>
          <w:tcPr>
            <w:tcW w:w="1147" w:type="dxa"/>
            <w:vAlign w:val="center"/>
          </w:tcPr>
          <w:p w14:paraId="16B5530D"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2</w:t>
            </w:r>
          </w:p>
        </w:tc>
        <w:tc>
          <w:tcPr>
            <w:tcW w:w="1432" w:type="dxa"/>
            <w:vAlign w:val="center"/>
          </w:tcPr>
          <w:p w14:paraId="453FCF72"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1036</w:t>
            </w:r>
          </w:p>
        </w:tc>
        <w:tc>
          <w:tcPr>
            <w:tcW w:w="1433" w:type="dxa"/>
            <w:vAlign w:val="center"/>
          </w:tcPr>
          <w:p w14:paraId="3C062B52"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17.9</w:t>
            </w:r>
          </w:p>
        </w:tc>
        <w:tc>
          <w:tcPr>
            <w:tcW w:w="939" w:type="dxa"/>
            <w:vAlign w:val="center"/>
          </w:tcPr>
          <w:p w14:paraId="53B8B9A3"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-0.98</w:t>
            </w:r>
          </w:p>
        </w:tc>
        <w:tc>
          <w:tcPr>
            <w:tcW w:w="1218" w:type="dxa"/>
            <w:vAlign w:val="center"/>
          </w:tcPr>
          <w:p w14:paraId="70B67BAD"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-0.96</w:t>
            </w:r>
          </w:p>
        </w:tc>
        <w:tc>
          <w:tcPr>
            <w:tcW w:w="828" w:type="dxa"/>
            <w:vAlign w:val="center"/>
          </w:tcPr>
          <w:p w14:paraId="23B39768"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1.10</w:t>
            </w:r>
          </w:p>
        </w:tc>
        <w:tc>
          <w:tcPr>
            <w:tcW w:w="828" w:type="dxa"/>
            <w:vAlign w:val="center"/>
          </w:tcPr>
          <w:p w14:paraId="3BC4387D"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1.02</w:t>
            </w:r>
          </w:p>
        </w:tc>
        <w:tc>
          <w:tcPr>
            <w:tcW w:w="606" w:type="dxa"/>
            <w:vAlign w:val="center"/>
          </w:tcPr>
          <w:p w14:paraId="71B7E6BA"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-0.36</w:t>
            </w:r>
          </w:p>
        </w:tc>
        <w:tc>
          <w:tcPr>
            <w:tcW w:w="932" w:type="dxa"/>
            <w:vAlign w:val="center"/>
          </w:tcPr>
          <w:p w14:paraId="371B6D2D"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-0.06</w:t>
            </w:r>
          </w:p>
        </w:tc>
      </w:tr>
      <w:tr w:rsidR="006B454A" w:rsidRPr="00C210E6" w14:paraId="40ADD196" w14:textId="77777777" w:rsidTr="0097360C">
        <w:trPr>
          <w:trHeight w:val="560"/>
        </w:trPr>
        <w:tc>
          <w:tcPr>
            <w:tcW w:w="1147" w:type="dxa"/>
            <w:shd w:val="clear" w:color="auto" w:fill="F2F2F2" w:themeFill="background1" w:themeFillShade="F2"/>
            <w:vAlign w:val="center"/>
          </w:tcPr>
          <w:p w14:paraId="2CF27C15"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3</w:t>
            </w:r>
          </w:p>
        </w:tc>
        <w:tc>
          <w:tcPr>
            <w:tcW w:w="1432" w:type="dxa"/>
            <w:shd w:val="clear" w:color="auto" w:fill="F2F2F2" w:themeFill="background1" w:themeFillShade="F2"/>
            <w:vAlign w:val="center"/>
          </w:tcPr>
          <w:p w14:paraId="6D8EF8BC"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1125</w:t>
            </w:r>
          </w:p>
        </w:tc>
        <w:tc>
          <w:tcPr>
            <w:tcW w:w="1433" w:type="dxa"/>
            <w:shd w:val="clear" w:color="auto" w:fill="F2F2F2" w:themeFill="background1" w:themeFillShade="F2"/>
            <w:vAlign w:val="center"/>
          </w:tcPr>
          <w:p w14:paraId="20E92C99"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19.5</w:t>
            </w:r>
          </w:p>
        </w:tc>
        <w:tc>
          <w:tcPr>
            <w:tcW w:w="939" w:type="dxa"/>
            <w:shd w:val="clear" w:color="auto" w:fill="F2F2F2" w:themeFill="background1" w:themeFillShade="F2"/>
            <w:vAlign w:val="center"/>
          </w:tcPr>
          <w:p w14:paraId="2C60BD6E"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-1.42</w:t>
            </w:r>
          </w:p>
        </w:tc>
        <w:tc>
          <w:tcPr>
            <w:tcW w:w="1218" w:type="dxa"/>
            <w:shd w:val="clear" w:color="auto" w:fill="F2F2F2" w:themeFill="background1" w:themeFillShade="F2"/>
            <w:vAlign w:val="center"/>
          </w:tcPr>
          <w:p w14:paraId="164FE241"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0.97</w:t>
            </w:r>
          </w:p>
        </w:tc>
        <w:tc>
          <w:tcPr>
            <w:tcW w:w="828" w:type="dxa"/>
            <w:shd w:val="clear" w:color="auto" w:fill="F2F2F2" w:themeFill="background1" w:themeFillShade="F2"/>
            <w:vAlign w:val="center"/>
          </w:tcPr>
          <w:p w14:paraId="11A7A16C"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1.06</w:t>
            </w:r>
          </w:p>
        </w:tc>
        <w:tc>
          <w:tcPr>
            <w:tcW w:w="828" w:type="dxa"/>
            <w:shd w:val="clear" w:color="auto" w:fill="F2F2F2" w:themeFill="background1" w:themeFillShade="F2"/>
            <w:vAlign w:val="center"/>
          </w:tcPr>
          <w:p w14:paraId="66E85C7C"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1.03</w:t>
            </w:r>
          </w:p>
        </w:tc>
        <w:tc>
          <w:tcPr>
            <w:tcW w:w="606" w:type="dxa"/>
            <w:shd w:val="clear" w:color="auto" w:fill="F2F2F2" w:themeFill="background1" w:themeFillShade="F2"/>
            <w:vAlign w:val="center"/>
          </w:tcPr>
          <w:p w14:paraId="7B310059"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-0.01</w:t>
            </w:r>
          </w:p>
        </w:tc>
        <w:tc>
          <w:tcPr>
            <w:tcW w:w="932" w:type="dxa"/>
            <w:shd w:val="clear" w:color="auto" w:fill="F2F2F2" w:themeFill="background1" w:themeFillShade="F2"/>
            <w:vAlign w:val="center"/>
          </w:tcPr>
          <w:p w14:paraId="21E7477A" w14:textId="77777777" w:rsidR="006B454A" w:rsidRPr="00C210E6" w:rsidRDefault="006B454A" w:rsidP="0097360C">
            <w:pPr>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0.79</w:t>
            </w:r>
          </w:p>
        </w:tc>
      </w:tr>
      <w:tr w:rsidR="006B454A" w:rsidRPr="00C210E6" w14:paraId="03B0A324" w14:textId="77777777" w:rsidTr="0097360C">
        <w:trPr>
          <w:trHeight w:val="147"/>
        </w:trPr>
        <w:tc>
          <w:tcPr>
            <w:tcW w:w="1147" w:type="dxa"/>
          </w:tcPr>
          <w:p w14:paraId="674E3F28"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4</w:t>
            </w:r>
          </w:p>
        </w:tc>
        <w:tc>
          <w:tcPr>
            <w:tcW w:w="1432" w:type="dxa"/>
          </w:tcPr>
          <w:p w14:paraId="3FD9CF4D"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1896</w:t>
            </w:r>
          </w:p>
        </w:tc>
        <w:tc>
          <w:tcPr>
            <w:tcW w:w="1433" w:type="dxa"/>
          </w:tcPr>
          <w:p w14:paraId="21F29AC9"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32.9</w:t>
            </w:r>
          </w:p>
        </w:tc>
        <w:tc>
          <w:tcPr>
            <w:tcW w:w="939" w:type="dxa"/>
          </w:tcPr>
          <w:p w14:paraId="7328D461"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1.96</w:t>
            </w:r>
          </w:p>
        </w:tc>
        <w:tc>
          <w:tcPr>
            <w:tcW w:w="1218" w:type="dxa"/>
          </w:tcPr>
          <w:p w14:paraId="00687265"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1.96</w:t>
            </w:r>
          </w:p>
        </w:tc>
        <w:tc>
          <w:tcPr>
            <w:tcW w:w="828" w:type="dxa"/>
          </w:tcPr>
          <w:p w14:paraId="41F9488F"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1.12</w:t>
            </w:r>
          </w:p>
        </w:tc>
        <w:tc>
          <w:tcPr>
            <w:tcW w:w="828" w:type="dxa"/>
          </w:tcPr>
          <w:p w14:paraId="136174D0"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1.14</w:t>
            </w:r>
          </w:p>
        </w:tc>
        <w:tc>
          <w:tcPr>
            <w:tcW w:w="606" w:type="dxa"/>
          </w:tcPr>
          <w:p w14:paraId="1CCB0FC7"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0.97</w:t>
            </w:r>
          </w:p>
        </w:tc>
        <w:tc>
          <w:tcPr>
            <w:tcW w:w="932" w:type="dxa"/>
          </w:tcPr>
          <w:p w14:paraId="35291252" w14:textId="77777777" w:rsidR="006B454A" w:rsidRPr="00C210E6" w:rsidRDefault="006B454A" w:rsidP="0097360C">
            <w:pPr>
              <w:spacing w:before="100" w:beforeAutospacing="1" w:after="100" w:afterAutospacing="1"/>
              <w:jc w:val="center"/>
              <w:rPr>
                <w:rFonts w:ascii="Arial" w:hAnsi="Arial" w:cs="Arial"/>
                <w:color w:val="000000" w:themeColor="text1"/>
                <w:sz w:val="20"/>
                <w:szCs w:val="24"/>
                <w:lang w:val="mn-MN"/>
              </w:rPr>
            </w:pPr>
            <w:r w:rsidRPr="00C210E6">
              <w:rPr>
                <w:rFonts w:ascii="Arial" w:hAnsi="Arial" w:cs="Arial"/>
                <w:color w:val="000000" w:themeColor="text1"/>
                <w:sz w:val="20"/>
                <w:szCs w:val="24"/>
                <w:lang w:val="mn-MN"/>
              </w:rPr>
              <w:t>2.32</w:t>
            </w:r>
          </w:p>
        </w:tc>
      </w:tr>
    </w:tbl>
    <w:p w14:paraId="2A6F5D44" w14:textId="77777777" w:rsidR="006B454A" w:rsidRPr="00FC4A3E" w:rsidRDefault="006B454A" w:rsidP="006B454A">
      <w:pPr>
        <w:spacing w:before="100" w:beforeAutospacing="1" w:after="100" w:afterAutospacing="1" w:line="240" w:lineRule="auto"/>
        <w:jc w:val="both"/>
        <w:rPr>
          <w:rFonts w:ascii="Arial" w:hAnsi="Arial" w:cs="Arial"/>
          <w:b/>
          <w:bCs/>
          <w:color w:val="000000" w:themeColor="text1"/>
          <w:sz w:val="24"/>
          <w:szCs w:val="24"/>
          <w:lang w:val="mn-MN"/>
        </w:rPr>
      </w:pPr>
      <w:r w:rsidRPr="00FC4A3E">
        <w:rPr>
          <w:rFonts w:ascii="Arial" w:hAnsi="Arial" w:cs="Arial"/>
          <w:i/>
          <w:iCs/>
          <w:color w:val="000000" w:themeColor="text1"/>
          <w:sz w:val="24"/>
          <w:szCs w:val="24"/>
          <w:u w:val="single"/>
          <w:lang w:val="mn-MN"/>
        </w:rPr>
        <w:t xml:space="preserve">Хөгжлийн бэрхшээлийн түвшин: </w:t>
      </w:r>
      <w:r w:rsidRPr="00FC4A3E">
        <w:rPr>
          <w:rFonts w:ascii="Arial" w:hAnsi="Arial" w:cs="Arial"/>
          <w:color w:val="000000" w:themeColor="text1"/>
          <w:sz w:val="24"/>
          <w:szCs w:val="24"/>
        </w:rPr>
        <w:t xml:space="preserve"> </w:t>
      </w:r>
      <w:r w:rsidRPr="00FC4A3E">
        <w:rPr>
          <w:rFonts w:ascii="Arial" w:hAnsi="Arial" w:cs="Arial"/>
          <w:color w:val="000000" w:themeColor="text1"/>
          <w:sz w:val="24"/>
          <w:szCs w:val="24"/>
          <w:lang w:val="mn-MN"/>
        </w:rPr>
        <w:t xml:space="preserve">Олон улсын үйл ажиллагааны ангиллын сонгогдсон 33 үзүүлэлтийн дунджаар судалгаанд хамрагдсан хүүхдийн хөгжлийн бэрхшээлийн дундаж оноо 2.45±1.3 байв. Хөгжлийн бэрхшээл тогтоогдсон буюу тархины саатай хүүхдийн хөгжлийн бэрхшээлийн түвшин 2.9±1.09, </w:t>
      </w:r>
      <w:r>
        <w:rPr>
          <w:rFonts w:ascii="Arial" w:hAnsi="Arial" w:cs="Arial"/>
          <w:color w:val="000000" w:themeColor="text1"/>
          <w:sz w:val="24"/>
          <w:szCs w:val="24"/>
          <w:lang w:val="mn-MN"/>
        </w:rPr>
        <w:t xml:space="preserve">эпилепси </w:t>
      </w:r>
      <w:r w:rsidRPr="00FC4A3E">
        <w:rPr>
          <w:rFonts w:ascii="Arial" w:hAnsi="Arial" w:cs="Arial"/>
          <w:color w:val="000000" w:themeColor="text1"/>
          <w:sz w:val="24"/>
          <w:szCs w:val="24"/>
          <w:lang w:val="mn-MN"/>
        </w:rPr>
        <w:t xml:space="preserve">ба менингит оношоор хэвтэн эмчлүүлж буй хүүхдийн дундаж оноо 0.5±0.3 байна. Мөн онооны нийт дундаж нь хөгжлийн бэрхшээл тогтоогдож халамжид хамрагддаг бүлэг 2.61±1.2, халамжид хамрагддаггүй бүлэгт 1.8±0.21 буюу статистик ач холбогдол бүхий ялгаатай байна. </w:t>
      </w:r>
    </w:p>
    <w:p w14:paraId="0D59D498" w14:textId="77777777" w:rsidR="006B454A" w:rsidRPr="00FC4A3E" w:rsidRDefault="006B454A" w:rsidP="00D3242C">
      <w:pPr>
        <w:spacing w:after="0" w:line="240" w:lineRule="auto"/>
        <w:ind w:firstLine="720"/>
        <w:rPr>
          <w:rFonts w:ascii="Arial" w:hAnsi="Arial" w:cs="Arial"/>
          <w:b/>
          <w:bCs/>
          <w:color w:val="000000" w:themeColor="text1"/>
          <w:sz w:val="24"/>
          <w:szCs w:val="24"/>
          <w:lang w:val="mn-MN"/>
        </w:rPr>
      </w:pPr>
      <w:r w:rsidRPr="00FC4A3E">
        <w:rPr>
          <w:rFonts w:ascii="Arial" w:hAnsi="Arial" w:cs="Arial"/>
          <w:b/>
          <w:bCs/>
          <w:color w:val="000000" w:themeColor="text1"/>
          <w:sz w:val="24"/>
          <w:szCs w:val="24"/>
          <w:lang w:val="mn-MN"/>
        </w:rPr>
        <w:t xml:space="preserve">Дүгнэлт </w:t>
      </w:r>
    </w:p>
    <w:p w14:paraId="4A3D8B5B" w14:textId="77777777" w:rsidR="006B454A" w:rsidRDefault="006B454A" w:rsidP="006C7183">
      <w:pPr>
        <w:spacing w:after="0" w:line="240" w:lineRule="auto"/>
        <w:ind w:firstLine="720"/>
        <w:jc w:val="both"/>
        <w:rPr>
          <w:rFonts w:ascii="Arial" w:hAnsi="Arial" w:cs="Arial"/>
          <w:sz w:val="24"/>
          <w:szCs w:val="24"/>
          <w:lang w:val="mn-MN"/>
        </w:rPr>
      </w:pPr>
      <w:r>
        <w:rPr>
          <w:rFonts w:ascii="Arial" w:hAnsi="Arial" w:cs="Arial"/>
          <w:color w:val="000000" w:themeColor="text1"/>
          <w:sz w:val="24"/>
          <w:szCs w:val="24"/>
        </w:rPr>
        <w:t>1.</w:t>
      </w:r>
      <w:r w:rsidRPr="00FC4A3E">
        <w:rPr>
          <w:rFonts w:ascii="Arial" w:hAnsi="Arial" w:cs="Arial"/>
          <w:color w:val="000000" w:themeColor="text1"/>
          <w:sz w:val="24"/>
          <w:szCs w:val="24"/>
          <w:lang w:val="mn-MN"/>
        </w:rPr>
        <w:t>Олон улсын үйл ажиллагааны ангиллын Хүүхдийн хувилбар</w:t>
      </w:r>
      <w:r w:rsidRPr="00FC4A3E">
        <w:rPr>
          <w:rFonts w:ascii="Arial" w:hAnsi="Arial" w:cs="Arial"/>
          <w:color w:val="000000" w:themeColor="text1"/>
          <w:sz w:val="24"/>
          <w:szCs w:val="24"/>
        </w:rPr>
        <w:t xml:space="preserve"> (ICF-CY)-</w:t>
      </w:r>
      <w:r w:rsidRPr="00FC4A3E">
        <w:rPr>
          <w:rFonts w:ascii="Arial" w:hAnsi="Arial" w:cs="Arial"/>
          <w:color w:val="000000" w:themeColor="text1"/>
          <w:sz w:val="24"/>
          <w:szCs w:val="24"/>
          <w:lang w:val="mn-MN"/>
        </w:rPr>
        <w:t xml:space="preserve">ын </w:t>
      </w:r>
      <w:r w:rsidRPr="00FC4A3E">
        <w:rPr>
          <w:rFonts w:ascii="Arial" w:hAnsi="Arial" w:cs="Arial"/>
          <w:color w:val="000000" w:themeColor="text1"/>
          <w:sz w:val="24"/>
          <w:szCs w:val="24"/>
        </w:rPr>
        <w:t>“D”</w:t>
      </w:r>
      <w:r w:rsidRPr="00FC4A3E">
        <w:rPr>
          <w:rFonts w:ascii="Arial" w:hAnsi="Arial" w:cs="Arial"/>
          <w:color w:val="000000" w:themeColor="text1"/>
          <w:sz w:val="24"/>
          <w:szCs w:val="24"/>
          <w:lang w:val="mn-MN"/>
        </w:rPr>
        <w:t xml:space="preserve"> кодын хүрээний </w:t>
      </w:r>
      <w:r w:rsidRPr="00FC4A3E">
        <w:rPr>
          <w:rFonts w:ascii="Arial" w:hAnsi="Arial" w:cs="Arial"/>
          <w:sz w:val="24"/>
          <w:szCs w:val="24"/>
          <w:lang w:val="mn-MN"/>
        </w:rPr>
        <w:t xml:space="preserve">Зорилгот үйл, Нийгмийн оролцооны үнэлгээний 38 үзүүлэлтийг талбарт ашиглахад үзүүлэлт хоорондын уялдаа холбоо сайн, асуумжийн найдвартай байдал сайн байв. </w:t>
      </w:r>
    </w:p>
    <w:p w14:paraId="36180E7B" w14:textId="77777777" w:rsidR="006B454A" w:rsidRPr="00FC4A3E" w:rsidRDefault="006B454A" w:rsidP="006C7183">
      <w:pPr>
        <w:spacing w:after="100" w:afterAutospacing="1" w:line="240" w:lineRule="auto"/>
        <w:ind w:firstLine="720"/>
        <w:jc w:val="both"/>
        <w:rPr>
          <w:rFonts w:ascii="Arial" w:hAnsi="Arial" w:cs="Arial"/>
          <w:sz w:val="24"/>
          <w:szCs w:val="24"/>
          <w:lang w:val="mn-MN"/>
        </w:rPr>
      </w:pPr>
      <w:r>
        <w:rPr>
          <w:rFonts w:ascii="Arial" w:hAnsi="Arial" w:cs="Arial"/>
          <w:sz w:val="24"/>
          <w:szCs w:val="24"/>
        </w:rPr>
        <w:t>2.</w:t>
      </w:r>
      <w:r w:rsidRPr="00FC4A3E">
        <w:rPr>
          <w:rFonts w:ascii="Arial" w:hAnsi="Arial" w:cs="Arial"/>
          <w:sz w:val="24"/>
          <w:szCs w:val="24"/>
        </w:rPr>
        <w:t>Rasch</w:t>
      </w:r>
      <w:r w:rsidRPr="00FC4A3E">
        <w:rPr>
          <w:rFonts w:ascii="Arial" w:hAnsi="Arial" w:cs="Arial"/>
          <w:sz w:val="24"/>
          <w:szCs w:val="24"/>
          <w:lang w:val="mn-MN"/>
        </w:rPr>
        <w:t xml:space="preserve"> анализаар үнэлэхэд 33 асуулт бүтцийн хувьд, тогтвортой үнэлэгдсэн. Олон улсын үйл ажиллагааны ангиллыг хүүхдийн хөгжлийн бэрхшээлийг үнэлэхэд ашиглах боломжтой байна.</w:t>
      </w:r>
    </w:p>
    <w:p w14:paraId="53F05827" w14:textId="77777777" w:rsidR="006B454A" w:rsidRPr="00FC4A3E" w:rsidRDefault="006B454A" w:rsidP="00F86F90">
      <w:pPr>
        <w:pStyle w:val="Heading1"/>
        <w:spacing w:line="240" w:lineRule="auto"/>
        <w:ind w:firstLine="720"/>
        <w:rPr>
          <w:rFonts w:ascii="Arial" w:hAnsi="Arial" w:cs="Arial"/>
          <w:b/>
          <w:color w:val="auto"/>
          <w:sz w:val="24"/>
          <w:szCs w:val="24"/>
        </w:rPr>
      </w:pPr>
      <w:bookmarkStart w:id="5" w:name="_Toc100850354"/>
      <w:r>
        <w:rPr>
          <w:rFonts w:ascii="Arial" w:hAnsi="Arial" w:cs="Arial"/>
          <w:b/>
          <w:color w:val="auto"/>
          <w:sz w:val="24"/>
          <w:szCs w:val="24"/>
          <w:lang w:val="mn-MN"/>
        </w:rPr>
        <w:t>Х</w:t>
      </w:r>
      <w:r w:rsidRPr="00FC4A3E">
        <w:rPr>
          <w:rFonts w:ascii="Arial" w:hAnsi="Arial" w:cs="Arial"/>
          <w:b/>
          <w:color w:val="auto"/>
          <w:sz w:val="24"/>
          <w:szCs w:val="24"/>
          <w:lang w:val="mn-MN"/>
        </w:rPr>
        <w:t>элцэмж</w:t>
      </w:r>
      <w:bookmarkEnd w:id="5"/>
    </w:p>
    <w:p w14:paraId="4672B758" w14:textId="77777777" w:rsidR="006B454A" w:rsidRPr="00D3242C" w:rsidRDefault="006B454A" w:rsidP="006B454A">
      <w:pPr>
        <w:spacing w:line="240" w:lineRule="auto"/>
        <w:ind w:firstLine="720"/>
        <w:jc w:val="both"/>
        <w:rPr>
          <w:rFonts w:ascii="Arial" w:hAnsi="Arial" w:cs="Arial"/>
          <w:sz w:val="24"/>
          <w:szCs w:val="24"/>
        </w:rPr>
      </w:pPr>
      <w:r w:rsidRPr="00FC4A3E">
        <w:rPr>
          <w:rFonts w:ascii="Arial" w:hAnsi="Arial" w:cs="Arial"/>
          <w:sz w:val="24"/>
          <w:szCs w:val="24"/>
          <w:lang w:val="mn-MN"/>
        </w:rPr>
        <w:t>НҮБ-ын Хүүхдийн сангийн 2021 оны шинэ тайланд дурдсанаар дэлхийн хэмжээнд хөгжлийн бэрхшээлтэй хүүхдийн тоо бараг 240 саяд хүрсэн байна. Зүүн Ази, Номхон далайн орнуудад ойролцоогоор 43 сая хөгжлийн бэрхшээлтэй хүүхэд амьдардаг</w:t>
      </w:r>
      <w:r w:rsidR="00955F6E">
        <w:rPr>
          <w:rFonts w:ascii="Arial" w:hAnsi="Arial" w:cs="Arial"/>
          <w:sz w:val="24"/>
          <w:szCs w:val="24"/>
          <w:lang w:val="mn-MN"/>
        </w:rPr>
        <w:fldChar w:fldCharType="begin"/>
      </w:r>
      <w:r w:rsidR="00955F6E">
        <w:rPr>
          <w:rFonts w:ascii="Arial" w:hAnsi="Arial" w:cs="Arial"/>
          <w:sz w:val="24"/>
          <w:szCs w:val="24"/>
          <w:lang w:val="mn-MN"/>
        </w:rPr>
        <w:instrText xml:space="preserve"> ADDIN EN.CITE &lt;EndNote&gt;&lt;Cite&gt;&lt;Author&gt;WHO&lt;/Author&gt;&lt;Year&gt;2021&lt;/Year&gt;&lt;RecNum&gt;4&lt;/RecNum&gt;&lt;DisplayText&gt;&lt;style face="superscript"&gt;3&lt;/style&gt;&lt;/DisplayText&gt;&lt;record&gt;&lt;rec-number&gt;4&lt;/rec-number&gt;&lt;foreign-keys&gt;&lt;key app="EN" db-id="ffsrdext1d5rrsea0t85ptexds2tz2xe9vde" timestamp="1648519111"&gt;4&lt;/key&gt;&lt;/foreign-keys&gt;&lt;ref-type name="Journal Article"&gt;17&lt;/ref-type&gt;&lt;contributors&gt;&lt;authors&gt;&lt;author&gt;WHO&lt;/author&gt;&lt;/authors&gt;&lt;/contributors&gt;&lt;titles&gt;&lt;title&gt;Disability and health&lt;/title&gt;&lt;secondary-title&gt;World Health Organization&lt;/secondary-title&gt;&lt;/titles&gt;&lt;periodical&gt;&lt;full-title&gt;World Health Organization&lt;/full-title&gt;&lt;/periodical&gt;&lt;dates&gt;&lt;year&gt;2021&lt;/year&gt;&lt;/dates&gt;&lt;urls&gt;&lt;/urls&gt;&lt;/record&gt;&lt;/Cite&gt;&lt;/EndNote&gt;</w:instrText>
      </w:r>
      <w:r w:rsidR="00955F6E">
        <w:rPr>
          <w:rFonts w:ascii="Arial" w:hAnsi="Arial" w:cs="Arial"/>
          <w:sz w:val="24"/>
          <w:szCs w:val="24"/>
          <w:lang w:val="mn-MN"/>
        </w:rPr>
        <w:fldChar w:fldCharType="separate"/>
      </w:r>
      <w:r w:rsidR="00955F6E" w:rsidRPr="00955F6E">
        <w:rPr>
          <w:rFonts w:ascii="Arial" w:hAnsi="Arial" w:cs="Arial"/>
          <w:noProof/>
          <w:sz w:val="24"/>
          <w:szCs w:val="24"/>
          <w:vertAlign w:val="superscript"/>
          <w:lang w:val="mn-MN"/>
        </w:rPr>
        <w:t>3</w:t>
      </w:r>
      <w:r w:rsidR="00955F6E">
        <w:rPr>
          <w:rFonts w:ascii="Arial" w:hAnsi="Arial" w:cs="Arial"/>
          <w:sz w:val="24"/>
          <w:szCs w:val="24"/>
          <w:lang w:val="mn-MN"/>
        </w:rPr>
        <w:fldChar w:fldCharType="end"/>
      </w:r>
      <w:r w:rsidRPr="00FC4A3E">
        <w:rPr>
          <w:rFonts w:ascii="Arial" w:hAnsi="Arial" w:cs="Arial"/>
          <w:sz w:val="24"/>
          <w:szCs w:val="24"/>
          <w:lang w:val="mn-MN"/>
        </w:rPr>
        <w:t>. МУ-д Хүн ам орон сууцны 2020 оны тооллогод хөгжлийн бэрхшээлтэй нийт 106.4 мянган хүн тоологдсоноос 0-14 насны хүүхэд 7.6 хувийг буюу 8.1 мянган хүүхэд тоологджээ</w:t>
      </w:r>
      <w:r w:rsidR="005B4537">
        <w:rPr>
          <w:rFonts w:ascii="Arial" w:hAnsi="Arial" w:cs="Arial"/>
          <w:sz w:val="24"/>
          <w:szCs w:val="24"/>
          <w:lang w:val="mn-MN"/>
        </w:rPr>
        <w:fldChar w:fldCharType="begin"/>
      </w:r>
      <w:r w:rsidR="005B4537">
        <w:rPr>
          <w:rFonts w:ascii="Arial" w:hAnsi="Arial" w:cs="Arial"/>
          <w:sz w:val="24"/>
          <w:szCs w:val="24"/>
          <w:lang w:val="mn-MN"/>
        </w:rPr>
        <w:instrText xml:space="preserve"> ADDIN EN.CITE &lt;EndNote&gt;&lt;Cite&gt;&lt;Author&gt;ҮС&lt;/Author&gt;&lt;Year&gt;2020&lt;/Year&gt;&lt;RecNum&gt;10&lt;/RecNum&gt;&lt;DisplayText&gt;&lt;style face="superscript"&gt;7&lt;/style&gt;&lt;/DisplayText&gt;&lt;record&gt;&lt;rec-number&gt;10&lt;/rec-number&gt;&lt;foreign-keys&gt;&lt;key app="EN" db-id="ffsrdext1d5rrsea0t85ptexds2tz2xe9vde" timestamp="1648523640"&gt;10&lt;/key&gt;&lt;/foreign-keys&gt;&lt;ref-type name="Journal Article"&gt;17&lt;/ref-type&gt;&lt;contributors&gt;&lt;authors&gt;&lt;author&gt;&lt;style face="normal" font="default" charset="204" size="100%"&gt;ҮС&lt;/style&gt;&lt;/author&gt;&lt;/authors&gt;&lt;/contributors&gt;&lt;titles&gt;&lt;title&gt;&lt;style face="normal" font="default" charset="204" size="100%"&gt;Хүн ам, орон сууцны тооллого:  Хөгжлийн бэрхшээлтэй хүүхдийн тоо, хөгжлийн бэрхшээлийн төрөл, насны бүлэг, дүнд эзлэх хувиар, 2010, 2020 он&lt;/style&gt;&lt;/title&gt;&lt;secondary-title&gt;&lt;style face="normal" font="default" charset="204" size="100%"&gt;Үндэсний Статистик&lt;/style&gt;&lt;/secondary-title&gt;&lt;/titles&gt;&lt;periodical&gt;&lt;full-title&gt;Үндэсний Статистик&lt;/full-title&gt;&lt;/periodical&gt;&lt;dates&gt;&lt;year&gt;&lt;style face="normal" font="default" charset="204" size="100%"&gt;2020&lt;/style&gt;&lt;/year&gt;&lt;/dates&gt;&lt;urls&gt;&lt;/urls&gt;&lt;/record&gt;&lt;/Cite&gt;&lt;/EndNote&gt;</w:instrText>
      </w:r>
      <w:r w:rsidR="005B4537">
        <w:rPr>
          <w:rFonts w:ascii="Arial" w:hAnsi="Arial" w:cs="Arial"/>
          <w:sz w:val="24"/>
          <w:szCs w:val="24"/>
          <w:lang w:val="mn-MN"/>
        </w:rPr>
        <w:fldChar w:fldCharType="separate"/>
      </w:r>
      <w:r w:rsidR="005B4537" w:rsidRPr="005B4537">
        <w:rPr>
          <w:rFonts w:ascii="Arial" w:hAnsi="Arial" w:cs="Arial"/>
          <w:noProof/>
          <w:sz w:val="24"/>
          <w:szCs w:val="24"/>
          <w:vertAlign w:val="superscript"/>
          <w:lang w:val="mn-MN"/>
        </w:rPr>
        <w:t>7</w:t>
      </w:r>
      <w:r w:rsidR="005B4537">
        <w:rPr>
          <w:rFonts w:ascii="Arial" w:hAnsi="Arial" w:cs="Arial"/>
          <w:sz w:val="24"/>
          <w:szCs w:val="24"/>
          <w:lang w:val="mn-MN"/>
        </w:rPr>
        <w:fldChar w:fldCharType="end"/>
      </w:r>
      <w:r w:rsidRPr="00FC4A3E">
        <w:rPr>
          <w:rFonts w:ascii="Arial" w:hAnsi="Arial" w:cs="Arial"/>
          <w:sz w:val="24"/>
          <w:szCs w:val="24"/>
          <w:lang w:val="mn-MN"/>
        </w:rPr>
        <w:t>. Энэхүү судалгаа нь хөгжлийн бэрхшээлтэй хүүхдийг Олон улсын үйл ажиллагааны ангиллаар хөгжлийн бэрхшээлийн түвшинг тогтоож, үнэлгээний хүчин төгөлдөр байдлыг үнэлж  практикт хэрхэн ашиглаж болохыг олж мэдэх зорилгоор хийсэн.</w:t>
      </w:r>
      <w:r w:rsidRPr="00FC4A3E">
        <w:rPr>
          <w:rFonts w:ascii="Arial" w:hAnsi="Arial" w:cs="Arial"/>
          <w:sz w:val="24"/>
          <w:szCs w:val="24"/>
        </w:rPr>
        <w:t xml:space="preserve"> Niels Ove Illum</w:t>
      </w:r>
      <w:r w:rsidRPr="00FC4A3E">
        <w:rPr>
          <w:rFonts w:ascii="Arial" w:hAnsi="Arial" w:cs="Arial"/>
          <w:sz w:val="24"/>
          <w:szCs w:val="24"/>
          <w:lang w:val="mn-MN"/>
        </w:rPr>
        <w:t xml:space="preserve"> нарын</w:t>
      </w:r>
      <w:r w:rsidRPr="00FC4A3E">
        <w:rPr>
          <w:rFonts w:ascii="Arial" w:hAnsi="Arial" w:cs="Arial"/>
          <w:sz w:val="24"/>
          <w:szCs w:val="24"/>
        </w:rPr>
        <w:t xml:space="preserve"> 2015 </w:t>
      </w:r>
      <w:r w:rsidRPr="00FC4A3E">
        <w:rPr>
          <w:rFonts w:ascii="Arial" w:hAnsi="Arial" w:cs="Arial"/>
          <w:sz w:val="24"/>
          <w:szCs w:val="24"/>
          <w:lang w:val="mn-MN"/>
        </w:rPr>
        <w:t xml:space="preserve">оны судалгаанд ДЭМБ-ын үйл ажиллагаа, хөгжлийн бэрхшээл, эрүүл мэндийн олон улсын ангилал </w:t>
      </w:r>
      <w:r w:rsidRPr="00FC4A3E">
        <w:rPr>
          <w:rFonts w:ascii="Arial" w:hAnsi="Arial" w:cs="Arial"/>
          <w:sz w:val="24"/>
          <w:szCs w:val="24"/>
        </w:rPr>
        <w:t>(ICF)-</w:t>
      </w:r>
      <w:r w:rsidRPr="00FC4A3E">
        <w:rPr>
          <w:rFonts w:ascii="Arial" w:hAnsi="Arial" w:cs="Arial"/>
          <w:sz w:val="24"/>
          <w:szCs w:val="24"/>
          <w:lang w:val="mn-MN"/>
        </w:rPr>
        <w:t>ын хүүхэд, залуучуудын хувилбарын d кодын өгөгдөл нь янз бүрийн онош, нас, хүйсийн хүүхдүүдийн хөгжлийн бэрхшээлийн зэрэглэлийг уялдаатай хэмждэг гэсэн үр дүн гарчээ</w:t>
      </w:r>
      <w:r w:rsidR="005B4537">
        <w:rPr>
          <w:rFonts w:ascii="Arial" w:hAnsi="Arial" w:cs="Arial"/>
          <w:sz w:val="24"/>
          <w:szCs w:val="24"/>
          <w:lang w:val="mn-MN"/>
        </w:rPr>
        <w:fldChar w:fldCharType="begin"/>
      </w:r>
      <w:r w:rsidR="005B4537">
        <w:rPr>
          <w:rFonts w:ascii="Arial" w:hAnsi="Arial" w:cs="Arial"/>
          <w:sz w:val="24"/>
          <w:szCs w:val="24"/>
          <w:lang w:val="mn-MN"/>
        </w:rPr>
        <w:instrText xml:space="preserve"> ADDIN EN.CITE &lt;EndNote&gt;&lt;Cite&gt;&lt;Author&gt;Illum&lt;/Author&gt;&lt;Year&gt;2015&lt;/Year&gt;&lt;RecNum&gt;21&lt;/RecNum&gt;&lt;DisplayText&gt;&lt;style face="superscript"&gt;10&lt;/style&gt;&lt;/DisplayText&gt;&lt;record&gt;&lt;rec-number&gt;21&lt;/rec-number&gt;&lt;foreign-keys&gt;&lt;key app="EN" db-id="ffsrdext1d5rrsea0t85ptexds2tz2xe9vde" timestamp="1662383381"&gt;21&lt;/key&gt;&lt;/foreign-keys&gt;&lt;ref-type name="Journal Article"&gt;17&lt;/ref-type&gt;&lt;contributors&gt;&lt;authors&gt;&lt;author&gt;Illum, N. O.&lt;/author&gt;&lt;author&gt;Gradel, K. O.&lt;/author&gt;&lt;/authors&gt;&lt;/contributors&gt;&lt;auth-address&gt;H. C. Andersen Children&amp;apos;s Hospital, Division of Child Neurology, Odense University Hospital, Odense, Denmark.&amp;#xD;Center for Clinical Epidemiology, South, Odense University Hospital and Research Unit of Clinical Epidemiology, Odense, Denmark.&amp;#xD;Institute of Clinical Research, University of Southern Denmark, Odense, Denmark.&lt;/auth-address&gt;&lt;titles&gt;&lt;title&gt;Assessing Children With Disabilities Using WHO International Classification of Functioning, Disability and Health Child and Youth Version Activities and Participation D Codes&lt;/title&gt;&lt;secondary-title&gt;Child Neurol Open&lt;/secondary-title&gt;&lt;/titles&gt;&lt;periodical&gt;&lt;full-title&gt;Child Neurol Open&lt;/full-title&gt;&lt;/periodical&gt;&lt;pages&gt;2329048X15613529&lt;/pages&gt;&lt;volume&gt;2&lt;/volume&gt;&lt;number&gt;4&lt;/number&gt;&lt;edition&gt;2015/10/28&lt;/edition&gt;&lt;keywords&gt;&lt;keyword&gt;Disability and Health child and youth version&lt;/keyword&gt;&lt;keyword&gt;International Classification of Functioning&lt;/keyword&gt;&lt;keyword&gt;Rasch data analysis&lt;/keyword&gt;&lt;keyword&gt;childhood disability&lt;/keyword&gt;&lt;keyword&gt;d codes&lt;/keyword&gt;&lt;keyword&gt;psychometrics&lt;/keyword&gt;&lt;keyword&gt;conflicts of interest with respect to the research, authorship, and/or&lt;/keyword&gt;&lt;keyword&gt;publication of this article.&lt;/keyword&gt;&lt;/keywords&gt;&lt;dates&gt;&lt;year&gt;2015&lt;/year&gt;&lt;pub-dates&gt;&lt;date&gt;Oct-Dec&lt;/date&gt;&lt;/pub-dates&gt;&lt;/dates&gt;&lt;isbn&gt;2329-048X (Print)&amp;#xD;2329-048X (Linking)&lt;/isbn&gt;&lt;accession-num&gt;28503598&lt;/accession-num&gt;&lt;urls&gt;&lt;related-urls&gt;&lt;url&gt;https://www.ncbi.nlm.nih.gov/pubmed/28503598&lt;/url&gt;&lt;/related-urls&gt;&lt;/urls&gt;&lt;custom2&gt;PMC5417023&lt;/custom2&gt;&lt;electronic-resource-num&gt;10.1177/2329048X15613529&lt;/electronic-resource-num&gt;&lt;/record&gt;&lt;/Cite&gt;&lt;/EndNote&gt;</w:instrText>
      </w:r>
      <w:r w:rsidR="005B4537">
        <w:rPr>
          <w:rFonts w:ascii="Arial" w:hAnsi="Arial" w:cs="Arial"/>
          <w:sz w:val="24"/>
          <w:szCs w:val="24"/>
          <w:lang w:val="mn-MN"/>
        </w:rPr>
        <w:fldChar w:fldCharType="separate"/>
      </w:r>
      <w:r w:rsidR="005B4537" w:rsidRPr="005B4537">
        <w:rPr>
          <w:rFonts w:ascii="Arial" w:hAnsi="Arial" w:cs="Arial"/>
          <w:noProof/>
          <w:sz w:val="24"/>
          <w:szCs w:val="24"/>
          <w:vertAlign w:val="superscript"/>
          <w:lang w:val="mn-MN"/>
        </w:rPr>
        <w:t>10</w:t>
      </w:r>
      <w:r w:rsidR="005B4537">
        <w:rPr>
          <w:rFonts w:ascii="Arial" w:hAnsi="Arial" w:cs="Arial"/>
          <w:sz w:val="24"/>
          <w:szCs w:val="24"/>
          <w:lang w:val="mn-MN"/>
        </w:rPr>
        <w:fldChar w:fldCharType="end"/>
      </w:r>
      <w:r w:rsidRPr="00FC4A3E">
        <w:rPr>
          <w:rFonts w:ascii="Arial" w:hAnsi="Arial" w:cs="Arial"/>
          <w:sz w:val="24"/>
          <w:szCs w:val="24"/>
          <w:lang w:val="mn-MN"/>
        </w:rPr>
        <w:t xml:space="preserve">. Мөн Niels Ove Illum нарын 2017 оны  судалгаанд эцэг эхчүүд хүүхдүүдээ үнэн зөв, найдвартай байдлаар үнэлэх боломжтой бөгөөд хэрэв ДЭМБ-ын ICF-CY </w:t>
      </w:r>
      <w:r w:rsidRPr="00FC4A3E">
        <w:rPr>
          <w:rFonts w:ascii="Arial" w:hAnsi="Arial" w:cs="Arial"/>
          <w:sz w:val="24"/>
          <w:szCs w:val="24"/>
          <w:lang w:val="mn-MN"/>
        </w:rPr>
        <w:lastRenderedPageBreak/>
        <w:t>2-р түвшиний кодын мэдээллийн багц нь эмнэлзүйн хувьд зөв үнэлэхээр бол хөгжлийн бэрхшээлийн зэргийг тодорхойлох, хянах хэрэгсэл болгон ашиглаж болно гэж дүгнэжээ</w:t>
      </w:r>
      <w:r w:rsidR="005B4537">
        <w:rPr>
          <w:rFonts w:ascii="Arial" w:hAnsi="Arial" w:cs="Arial"/>
          <w:sz w:val="24"/>
          <w:szCs w:val="24"/>
          <w:lang w:val="mn-MN"/>
        </w:rPr>
        <w:fldChar w:fldCharType="begin"/>
      </w:r>
      <w:r w:rsidR="005B4537">
        <w:rPr>
          <w:rFonts w:ascii="Arial" w:hAnsi="Arial" w:cs="Arial"/>
          <w:sz w:val="24"/>
          <w:szCs w:val="24"/>
          <w:lang w:val="mn-MN"/>
        </w:rPr>
        <w:instrText xml:space="preserve"> ADDIN EN.CITE &lt;EndNote&gt;&lt;Cite&gt;&lt;Author&gt;Illum&lt;/Author&gt;&lt;Year&gt;2017&lt;/Year&gt;&lt;RecNum&gt;22&lt;/RecNum&gt;&lt;DisplayText&gt;&lt;style face="superscript"&gt;11&lt;/style&gt;&lt;/DisplayText&gt;&lt;record&gt;&lt;rec-number&gt;22&lt;/rec-number&gt;&lt;foreign-keys&gt;&lt;key app="EN" db-id="ffsrdext1d5rrsea0t85ptexds2tz2xe9vde" timestamp="1662383484"&gt;22&lt;/key&gt;&lt;/foreign-keys&gt;&lt;ref-type name="Journal Article"&gt;17&lt;/ref-type&gt;&lt;contributors&gt;&lt;authors&gt;&lt;author&gt;Illum, N. O.&lt;/author&gt;&lt;author&gt;Gradel, K. O.&lt;/author&gt;&lt;/authors&gt;&lt;/contributors&gt;&lt;auth-address&gt;H. C. Andersen Children&amp;apos;s Hospital, Division of Child Neurology, Odense University Hospital, Odense, Denmark.&amp;#xD;Center for Clinical Epidemiology and Research Unit of Clinical Epidemiology, South, Odense University Hospital, Odense, Denmark.&amp;#xD;Institute of Clinical Research, University of Southern Denmark, Odense, Denmark.&lt;/auth-address&gt;&lt;titles&gt;&lt;title&gt;Parents&amp;apos; Assessments of Disability in Their Children Using World Health Organization International Classification of Functioning, Disability and Health, Child and Youth Version Joined Body Functions and Activity Codes Related to Everyday Life&lt;/title&gt;&lt;secondary-title&gt;Clin Med Insights Pediatr&lt;/secondary-title&gt;&lt;/titles&gt;&lt;periodical&gt;&lt;full-title&gt;Clin Med Insights Pediatr&lt;/full-title&gt;&lt;/periodical&gt;&lt;pages&gt;1179556517715037&lt;/pages&gt;&lt;volume&gt;11&lt;/volume&gt;&lt;edition&gt;2017/07/07&lt;/edition&gt;&lt;keywords&gt;&lt;keyword&gt;Childhood disability&lt;/keyword&gt;&lt;keyword&gt;Icf-cy&lt;/keyword&gt;&lt;keyword&gt;Rasch analysis&lt;/keyword&gt;&lt;keyword&gt;generic data set&lt;/keyword&gt;&lt;keyword&gt;parent assessment&lt;/keyword&gt;&lt;keyword&gt;psychometrics&lt;/keyword&gt;&lt;keyword&gt;conflicts of interest with respect to the research, authorship, and/or&lt;/keyword&gt;&lt;keyword&gt;publication of this article.&lt;/keyword&gt;&lt;/keywords&gt;&lt;dates&gt;&lt;year&gt;2017&lt;/year&gt;&lt;/dates&gt;&lt;isbn&gt;1179-5565 (Print)&amp;#xD;1179-5565 (Linking)&lt;/isbn&gt;&lt;accession-num&gt;28680270&lt;/accession-num&gt;&lt;urls&gt;&lt;related-urls&gt;&lt;url&gt;https://www.ncbi.nlm.nih.gov/pubmed/28680270&lt;/url&gt;&lt;/related-urls&gt;&lt;/urls&gt;&lt;custom2&gt;PMC5482351&lt;/custom2&gt;&lt;electronic-resource-num&gt;10.1177/1179556517715037&lt;/electronic-resource-num&gt;&lt;/record&gt;&lt;/Cite&gt;&lt;/EndNote&gt;</w:instrText>
      </w:r>
      <w:r w:rsidR="005B4537">
        <w:rPr>
          <w:rFonts w:ascii="Arial" w:hAnsi="Arial" w:cs="Arial"/>
          <w:sz w:val="24"/>
          <w:szCs w:val="24"/>
          <w:lang w:val="mn-MN"/>
        </w:rPr>
        <w:fldChar w:fldCharType="separate"/>
      </w:r>
      <w:r w:rsidR="005B4537" w:rsidRPr="005B4537">
        <w:rPr>
          <w:rFonts w:ascii="Arial" w:hAnsi="Arial" w:cs="Arial"/>
          <w:noProof/>
          <w:sz w:val="24"/>
          <w:szCs w:val="24"/>
          <w:vertAlign w:val="superscript"/>
          <w:lang w:val="mn-MN"/>
        </w:rPr>
        <w:t>11</w:t>
      </w:r>
      <w:r w:rsidR="005B4537">
        <w:rPr>
          <w:rFonts w:ascii="Arial" w:hAnsi="Arial" w:cs="Arial"/>
          <w:sz w:val="24"/>
          <w:szCs w:val="24"/>
          <w:lang w:val="mn-MN"/>
        </w:rPr>
        <w:fldChar w:fldCharType="end"/>
      </w:r>
      <w:r w:rsidRPr="00FC4A3E">
        <w:rPr>
          <w:rFonts w:ascii="Arial" w:hAnsi="Arial" w:cs="Arial"/>
          <w:sz w:val="24"/>
          <w:szCs w:val="24"/>
          <w:lang w:val="mn-MN"/>
        </w:rPr>
        <w:t>. Бидний судалгааны үр дүнд эдгээр судалгааны үр дүнтэй ижил, дээрх таамаглалуудыг дэмжиж байна.</w:t>
      </w:r>
    </w:p>
    <w:bookmarkEnd w:id="0"/>
    <w:p w14:paraId="39F08961" w14:textId="77777777" w:rsidR="006B454A" w:rsidRPr="00FC4A3E" w:rsidRDefault="006B454A" w:rsidP="006C7183">
      <w:pPr>
        <w:spacing w:before="240" w:after="0" w:line="240" w:lineRule="auto"/>
        <w:ind w:firstLine="720"/>
        <w:rPr>
          <w:rFonts w:ascii="Arial" w:hAnsi="Arial" w:cs="Arial"/>
          <w:b/>
          <w:sz w:val="24"/>
          <w:szCs w:val="24"/>
          <w:lang w:val="mn-MN"/>
        </w:rPr>
      </w:pPr>
      <w:r w:rsidRPr="00FC4A3E">
        <w:rPr>
          <w:rFonts w:ascii="Arial" w:hAnsi="Arial" w:cs="Arial"/>
          <w:b/>
          <w:sz w:val="24"/>
          <w:szCs w:val="24"/>
          <w:lang w:val="mn-MN"/>
        </w:rPr>
        <w:t>Ном зүй</w:t>
      </w:r>
    </w:p>
    <w:p w14:paraId="5BD322FB" w14:textId="77777777" w:rsidR="005B4537" w:rsidRPr="005B4537" w:rsidRDefault="006B454A" w:rsidP="00094734">
      <w:pPr>
        <w:pStyle w:val="EndNoteBibliography"/>
        <w:numPr>
          <w:ilvl w:val="0"/>
          <w:numId w:val="8"/>
        </w:numPr>
        <w:spacing w:after="0"/>
        <w:jc w:val="both"/>
        <w:rPr>
          <w:rFonts w:ascii="Arial" w:hAnsi="Arial" w:cs="Arial"/>
          <w:sz w:val="24"/>
          <w:szCs w:val="24"/>
        </w:rPr>
      </w:pPr>
      <w:r w:rsidRPr="005B4537">
        <w:rPr>
          <w:rFonts w:ascii="Arial" w:hAnsi="Arial" w:cs="Arial"/>
          <w:b/>
          <w:sz w:val="24"/>
          <w:szCs w:val="24"/>
          <w:lang w:val="mn-MN"/>
        </w:rPr>
        <w:fldChar w:fldCharType="begin"/>
      </w:r>
      <w:r w:rsidRPr="005B4537">
        <w:rPr>
          <w:rFonts w:ascii="Arial" w:hAnsi="Arial" w:cs="Arial"/>
          <w:b/>
          <w:sz w:val="24"/>
          <w:szCs w:val="24"/>
          <w:lang w:val="mn-MN"/>
        </w:rPr>
        <w:instrText xml:space="preserve"> ADDIN EN.REFLIST </w:instrText>
      </w:r>
      <w:r w:rsidRPr="005B4537">
        <w:rPr>
          <w:rFonts w:ascii="Arial" w:hAnsi="Arial" w:cs="Arial"/>
          <w:b/>
          <w:sz w:val="24"/>
          <w:szCs w:val="24"/>
          <w:lang w:val="mn-MN"/>
        </w:rPr>
        <w:fldChar w:fldCharType="separate"/>
      </w:r>
      <w:r w:rsidR="0014008C">
        <w:rPr>
          <w:rFonts w:ascii="Arial" w:hAnsi="Arial" w:cs="Arial"/>
          <w:sz w:val="24"/>
          <w:szCs w:val="24"/>
        </w:rPr>
        <w:t>М</w:t>
      </w:r>
      <w:r w:rsidR="0014008C">
        <w:rPr>
          <w:rFonts w:ascii="Arial" w:hAnsi="Arial" w:cs="Arial"/>
          <w:sz w:val="24"/>
          <w:szCs w:val="24"/>
          <w:lang w:val="mn-MN"/>
        </w:rPr>
        <w:t>онгол улсын хууль</w:t>
      </w:r>
      <w:r w:rsidR="005B4537" w:rsidRPr="005B4537">
        <w:rPr>
          <w:rFonts w:ascii="Arial" w:hAnsi="Arial" w:cs="Arial"/>
          <w:sz w:val="24"/>
          <w:szCs w:val="24"/>
        </w:rPr>
        <w:t xml:space="preserve">. ХӨГЖЛИЙН БЭРХШЭЭЛТЭЙ ХҮНИЙ ЭРХИЙН ТУХАЙ: 4.1.1. </w:t>
      </w:r>
      <w:r w:rsidR="005B4537" w:rsidRPr="005B4537">
        <w:rPr>
          <w:rFonts w:ascii="Arial" w:hAnsi="Arial" w:cs="Arial"/>
          <w:i/>
          <w:sz w:val="24"/>
          <w:szCs w:val="24"/>
        </w:rPr>
        <w:t>Эрх зүйн мэдээллийн нэгдсэн систем Монгол Улсын Хууль</w:t>
      </w:r>
      <w:r w:rsidR="005B4537" w:rsidRPr="005B4537">
        <w:rPr>
          <w:rFonts w:ascii="Arial" w:hAnsi="Arial" w:cs="Arial"/>
          <w:sz w:val="24"/>
          <w:szCs w:val="24"/>
        </w:rPr>
        <w:t>. 2016 оны 2 дугаар сарын 05-ны өдөр;</w:t>
      </w:r>
    </w:p>
    <w:p w14:paraId="4DF1E1BB" w14:textId="77777777" w:rsidR="005B4537" w:rsidRPr="005B4537" w:rsidRDefault="0014008C" w:rsidP="00094734">
      <w:pPr>
        <w:pStyle w:val="EndNoteBibliography"/>
        <w:numPr>
          <w:ilvl w:val="0"/>
          <w:numId w:val="8"/>
        </w:numPr>
        <w:spacing w:after="0"/>
        <w:jc w:val="both"/>
        <w:rPr>
          <w:rFonts w:ascii="Arial" w:hAnsi="Arial" w:cs="Arial"/>
          <w:sz w:val="24"/>
          <w:szCs w:val="24"/>
        </w:rPr>
      </w:pPr>
      <w:r>
        <w:rPr>
          <w:rFonts w:ascii="Arial" w:hAnsi="Arial" w:cs="Arial"/>
          <w:sz w:val="24"/>
          <w:szCs w:val="24"/>
        </w:rPr>
        <w:t xml:space="preserve">Хөдөлмөр, </w:t>
      </w:r>
      <w:r>
        <w:rPr>
          <w:rFonts w:ascii="Arial" w:hAnsi="Arial" w:cs="Arial"/>
          <w:sz w:val="24"/>
          <w:szCs w:val="24"/>
          <w:lang w:val="mn-MN"/>
        </w:rPr>
        <w:t>Нийгмийн хамгааллын яам</w:t>
      </w:r>
      <w:r w:rsidR="005B4537" w:rsidRPr="005B4537">
        <w:rPr>
          <w:rFonts w:ascii="Arial" w:hAnsi="Arial" w:cs="Arial"/>
          <w:sz w:val="24"/>
          <w:szCs w:val="24"/>
        </w:rPr>
        <w:t xml:space="preserve">. Хөгжлийн бэрхшээлтэй иргэдийн асуудал: Бодлого, үйл ажиллагаа. </w:t>
      </w:r>
      <w:r w:rsidR="005B4537" w:rsidRPr="005B4537">
        <w:rPr>
          <w:rFonts w:ascii="Arial" w:hAnsi="Arial" w:cs="Arial"/>
          <w:i/>
          <w:sz w:val="24"/>
          <w:szCs w:val="24"/>
        </w:rPr>
        <w:t>Хөдөлмөр, Нийгмийн хамгааллын яам Жайка олон улсын хамтын үйл ажиллагааны байгууллага</w:t>
      </w:r>
      <w:r w:rsidR="005B4537" w:rsidRPr="005B4537">
        <w:rPr>
          <w:rFonts w:ascii="Arial" w:hAnsi="Arial" w:cs="Arial"/>
          <w:sz w:val="24"/>
          <w:szCs w:val="24"/>
        </w:rPr>
        <w:t>. 2019;</w:t>
      </w:r>
    </w:p>
    <w:p w14:paraId="536DA803" w14:textId="77777777" w:rsidR="005B4537" w:rsidRPr="005B4537" w:rsidRDefault="005B4537" w:rsidP="00094734">
      <w:pPr>
        <w:pStyle w:val="EndNoteBibliography"/>
        <w:numPr>
          <w:ilvl w:val="0"/>
          <w:numId w:val="8"/>
        </w:numPr>
        <w:spacing w:after="0"/>
        <w:jc w:val="both"/>
        <w:rPr>
          <w:rFonts w:ascii="Arial" w:hAnsi="Arial" w:cs="Arial"/>
          <w:sz w:val="24"/>
          <w:szCs w:val="24"/>
        </w:rPr>
      </w:pPr>
      <w:r w:rsidRPr="005B4537">
        <w:rPr>
          <w:rFonts w:ascii="Arial" w:hAnsi="Arial" w:cs="Arial"/>
          <w:sz w:val="24"/>
          <w:szCs w:val="24"/>
        </w:rPr>
        <w:t xml:space="preserve">WHO. Disability and health. </w:t>
      </w:r>
      <w:r w:rsidRPr="005B4537">
        <w:rPr>
          <w:rFonts w:ascii="Arial" w:hAnsi="Arial" w:cs="Arial"/>
          <w:i/>
          <w:sz w:val="24"/>
          <w:szCs w:val="24"/>
        </w:rPr>
        <w:t>World Health Organization</w:t>
      </w:r>
      <w:r w:rsidRPr="005B4537">
        <w:rPr>
          <w:rFonts w:ascii="Arial" w:hAnsi="Arial" w:cs="Arial"/>
          <w:sz w:val="24"/>
          <w:szCs w:val="24"/>
        </w:rPr>
        <w:t>. 2021;</w:t>
      </w:r>
    </w:p>
    <w:p w14:paraId="30D35634" w14:textId="77777777" w:rsidR="005B4537" w:rsidRPr="005B4537" w:rsidRDefault="0014008C" w:rsidP="00094734">
      <w:pPr>
        <w:pStyle w:val="EndNoteBibliography"/>
        <w:numPr>
          <w:ilvl w:val="0"/>
          <w:numId w:val="8"/>
        </w:numPr>
        <w:spacing w:after="0"/>
        <w:jc w:val="both"/>
        <w:rPr>
          <w:rFonts w:ascii="Arial" w:hAnsi="Arial" w:cs="Arial"/>
          <w:sz w:val="24"/>
          <w:szCs w:val="24"/>
        </w:rPr>
      </w:pPr>
      <w:r>
        <w:rPr>
          <w:rFonts w:ascii="Arial" w:hAnsi="Arial" w:cs="Arial"/>
          <w:sz w:val="24"/>
          <w:szCs w:val="24"/>
        </w:rPr>
        <w:t>Статистик мэдээллийн нэгдсэн сан</w:t>
      </w:r>
      <w:r w:rsidR="005B4537" w:rsidRPr="005B4537">
        <w:rPr>
          <w:rFonts w:ascii="Arial" w:hAnsi="Arial" w:cs="Arial"/>
          <w:sz w:val="24"/>
          <w:szCs w:val="24"/>
        </w:rPr>
        <w:t xml:space="preserve">. ХӨГЖЛИЙН БЭРХШЭЭЛТЭЙ ИРГЭД. </w:t>
      </w:r>
      <w:r w:rsidR="005B4537" w:rsidRPr="005B4537">
        <w:rPr>
          <w:rFonts w:ascii="Arial" w:hAnsi="Arial" w:cs="Arial"/>
          <w:i/>
          <w:sz w:val="24"/>
          <w:szCs w:val="24"/>
        </w:rPr>
        <w:t>Статистикийн мэдээллийн нэгдсэн сан</w:t>
      </w:r>
      <w:r w:rsidR="005B4537" w:rsidRPr="005B4537">
        <w:rPr>
          <w:rFonts w:ascii="Arial" w:hAnsi="Arial" w:cs="Arial"/>
          <w:sz w:val="24"/>
          <w:szCs w:val="24"/>
        </w:rPr>
        <w:t>. 2018;</w:t>
      </w:r>
    </w:p>
    <w:p w14:paraId="369EDDEF" w14:textId="77777777" w:rsidR="005B4537" w:rsidRPr="005B4537" w:rsidRDefault="005B4537" w:rsidP="00094734">
      <w:pPr>
        <w:pStyle w:val="EndNoteBibliography"/>
        <w:numPr>
          <w:ilvl w:val="0"/>
          <w:numId w:val="8"/>
        </w:numPr>
        <w:spacing w:after="0"/>
        <w:jc w:val="both"/>
        <w:rPr>
          <w:rFonts w:ascii="Arial" w:hAnsi="Arial" w:cs="Arial"/>
          <w:sz w:val="24"/>
          <w:szCs w:val="24"/>
        </w:rPr>
      </w:pPr>
      <w:r w:rsidRPr="005B4537">
        <w:rPr>
          <w:rFonts w:ascii="Arial" w:hAnsi="Arial" w:cs="Arial"/>
          <w:sz w:val="24"/>
          <w:szCs w:val="24"/>
        </w:rPr>
        <w:t>UNICEF. Nearly 240 million children with disabilities around the world, UNICEF’s most comprehensive statistical analysis finds. 2021;</w:t>
      </w:r>
    </w:p>
    <w:p w14:paraId="07B4F9E3" w14:textId="77777777" w:rsidR="005B4537" w:rsidRPr="005B4537" w:rsidRDefault="005B4537" w:rsidP="00094734">
      <w:pPr>
        <w:pStyle w:val="EndNoteBibliography"/>
        <w:numPr>
          <w:ilvl w:val="0"/>
          <w:numId w:val="8"/>
        </w:numPr>
        <w:spacing w:after="0"/>
        <w:jc w:val="both"/>
        <w:rPr>
          <w:rFonts w:ascii="Arial" w:hAnsi="Arial" w:cs="Arial"/>
          <w:sz w:val="24"/>
          <w:szCs w:val="24"/>
        </w:rPr>
      </w:pPr>
      <w:r w:rsidRPr="005B4537">
        <w:rPr>
          <w:rFonts w:ascii="Arial" w:hAnsi="Arial" w:cs="Arial"/>
          <w:sz w:val="24"/>
          <w:szCs w:val="24"/>
        </w:rPr>
        <w:t>UNICEF. Children with disabilities. 2021;</w:t>
      </w:r>
    </w:p>
    <w:p w14:paraId="44E327B2" w14:textId="77777777" w:rsidR="005B4537" w:rsidRPr="005B4537" w:rsidRDefault="0014008C" w:rsidP="00094734">
      <w:pPr>
        <w:pStyle w:val="EndNoteBibliography"/>
        <w:numPr>
          <w:ilvl w:val="0"/>
          <w:numId w:val="8"/>
        </w:numPr>
        <w:spacing w:after="0"/>
        <w:jc w:val="both"/>
        <w:rPr>
          <w:rFonts w:ascii="Arial" w:hAnsi="Arial" w:cs="Arial"/>
          <w:sz w:val="24"/>
          <w:szCs w:val="24"/>
        </w:rPr>
      </w:pPr>
      <w:r>
        <w:rPr>
          <w:rFonts w:ascii="Arial" w:hAnsi="Arial" w:cs="Arial"/>
          <w:sz w:val="24"/>
          <w:szCs w:val="24"/>
        </w:rPr>
        <w:t>Статистик мэдээллийн нэгдсэн сан</w:t>
      </w:r>
      <w:r w:rsidR="005B4537" w:rsidRPr="005B4537">
        <w:rPr>
          <w:rFonts w:ascii="Arial" w:hAnsi="Arial" w:cs="Arial"/>
          <w:sz w:val="24"/>
          <w:szCs w:val="24"/>
        </w:rPr>
        <w:t xml:space="preserve">. Хүн ам, орон сууцны тооллого:  Хөгжлийн бэрхшээлтэй хүүхдийн тоо, хөгжлийн бэрхшээлийн төрөл, насны бүлэг, дүнд эзлэх хувиар, 2010, 2020 он. </w:t>
      </w:r>
      <w:r w:rsidR="005B4537" w:rsidRPr="005B4537">
        <w:rPr>
          <w:rFonts w:ascii="Arial" w:hAnsi="Arial" w:cs="Arial"/>
          <w:i/>
          <w:sz w:val="24"/>
          <w:szCs w:val="24"/>
        </w:rPr>
        <w:t>Үндэсний Статистик</w:t>
      </w:r>
      <w:r w:rsidR="005B4537" w:rsidRPr="005B4537">
        <w:rPr>
          <w:rFonts w:ascii="Arial" w:hAnsi="Arial" w:cs="Arial"/>
          <w:sz w:val="24"/>
          <w:szCs w:val="24"/>
        </w:rPr>
        <w:t>. 2020;</w:t>
      </w:r>
    </w:p>
    <w:p w14:paraId="5976B446" w14:textId="77777777" w:rsidR="005B4537" w:rsidRPr="005B4537" w:rsidRDefault="005B4537" w:rsidP="00094734">
      <w:pPr>
        <w:pStyle w:val="EndNoteBibliography"/>
        <w:numPr>
          <w:ilvl w:val="0"/>
          <w:numId w:val="8"/>
        </w:numPr>
        <w:spacing w:after="0"/>
        <w:jc w:val="both"/>
        <w:rPr>
          <w:rFonts w:ascii="Arial" w:hAnsi="Arial" w:cs="Arial"/>
          <w:sz w:val="24"/>
          <w:szCs w:val="24"/>
        </w:rPr>
      </w:pPr>
      <w:r w:rsidRPr="005B4537">
        <w:rPr>
          <w:rFonts w:ascii="Arial" w:hAnsi="Arial" w:cs="Arial"/>
          <w:sz w:val="24"/>
          <w:szCs w:val="24"/>
        </w:rPr>
        <w:t xml:space="preserve">Э.Насантогтох. ОЛОН УЛСАД МӨРДӨГДДӨГ ҮЙЛ АЖИЛЛАГААНЫ АНГИЛАЛ(ICF)-ЫГ АШИГЛАН ХӨДӨЛМӨРИЙН ЧАДВАР АЛДАЛТЫГ ТОГТООХ НЬ. </w:t>
      </w:r>
      <w:r w:rsidRPr="005B4537">
        <w:rPr>
          <w:rFonts w:ascii="Arial" w:hAnsi="Arial" w:cs="Arial"/>
          <w:i/>
          <w:sz w:val="24"/>
          <w:szCs w:val="24"/>
        </w:rPr>
        <w:t>Mandakh research</w:t>
      </w:r>
      <w:r w:rsidRPr="005B4537">
        <w:rPr>
          <w:rFonts w:ascii="Arial" w:hAnsi="Arial" w:cs="Arial"/>
          <w:sz w:val="24"/>
          <w:szCs w:val="24"/>
        </w:rPr>
        <w:t>. 2020;</w:t>
      </w:r>
    </w:p>
    <w:p w14:paraId="39EECEC0" w14:textId="77777777" w:rsidR="005B4537" w:rsidRPr="005B4537" w:rsidRDefault="005B4537" w:rsidP="00094734">
      <w:pPr>
        <w:pStyle w:val="EndNoteBibliography"/>
        <w:numPr>
          <w:ilvl w:val="0"/>
          <w:numId w:val="8"/>
        </w:numPr>
        <w:spacing w:after="0"/>
        <w:jc w:val="both"/>
        <w:rPr>
          <w:rFonts w:ascii="Arial" w:hAnsi="Arial" w:cs="Arial"/>
          <w:sz w:val="24"/>
          <w:szCs w:val="24"/>
        </w:rPr>
      </w:pPr>
      <w:r w:rsidRPr="005B4537">
        <w:rPr>
          <w:rFonts w:ascii="Arial" w:hAnsi="Arial" w:cs="Arial"/>
          <w:sz w:val="24"/>
          <w:szCs w:val="24"/>
        </w:rPr>
        <w:t xml:space="preserve">WHO. International Classification of Funcctioning, Disability and Health: ICF. </w:t>
      </w:r>
      <w:r w:rsidRPr="005B4537">
        <w:rPr>
          <w:rFonts w:ascii="Arial" w:hAnsi="Arial" w:cs="Arial"/>
          <w:i/>
          <w:sz w:val="24"/>
          <w:szCs w:val="24"/>
        </w:rPr>
        <w:t>Geneva: World Health Organization</w:t>
      </w:r>
      <w:r w:rsidRPr="005B4537">
        <w:rPr>
          <w:rFonts w:ascii="Arial" w:hAnsi="Arial" w:cs="Arial"/>
          <w:sz w:val="24"/>
          <w:szCs w:val="24"/>
        </w:rPr>
        <w:t>. 2001;</w:t>
      </w:r>
    </w:p>
    <w:p w14:paraId="197E761E" w14:textId="77777777" w:rsidR="005B4537" w:rsidRPr="005B4537" w:rsidRDefault="005B4537" w:rsidP="00094734">
      <w:pPr>
        <w:pStyle w:val="EndNoteBibliography"/>
        <w:numPr>
          <w:ilvl w:val="0"/>
          <w:numId w:val="8"/>
        </w:numPr>
        <w:spacing w:after="0"/>
        <w:jc w:val="both"/>
        <w:rPr>
          <w:rFonts w:ascii="Arial" w:hAnsi="Arial" w:cs="Arial"/>
          <w:sz w:val="24"/>
          <w:szCs w:val="24"/>
        </w:rPr>
      </w:pPr>
      <w:r w:rsidRPr="005B4537">
        <w:rPr>
          <w:rFonts w:ascii="Arial" w:hAnsi="Arial" w:cs="Arial"/>
          <w:sz w:val="24"/>
          <w:szCs w:val="24"/>
        </w:rPr>
        <w:t xml:space="preserve">Illum NO, Gradel KO. Assessing Children With Disabilities Using WHO International Classification of Functioning, Disability and Health Child and Youth Version Activities and Participation D Codes. </w:t>
      </w:r>
      <w:r w:rsidRPr="005B4537">
        <w:rPr>
          <w:rFonts w:ascii="Arial" w:hAnsi="Arial" w:cs="Arial"/>
          <w:i/>
          <w:sz w:val="24"/>
          <w:szCs w:val="24"/>
        </w:rPr>
        <w:t>Child Neurol Open</w:t>
      </w:r>
      <w:r w:rsidRPr="005B4537">
        <w:rPr>
          <w:rFonts w:ascii="Arial" w:hAnsi="Arial" w:cs="Arial"/>
          <w:sz w:val="24"/>
          <w:szCs w:val="24"/>
        </w:rPr>
        <w:t>. Oct-Dec 2015;2(4):2329048X15613529. doi:10.1177/2329048X15613529</w:t>
      </w:r>
    </w:p>
    <w:p w14:paraId="238612A0" w14:textId="77777777" w:rsidR="005B4537" w:rsidRPr="005B4537" w:rsidRDefault="005B4537" w:rsidP="00094734">
      <w:pPr>
        <w:pStyle w:val="EndNoteBibliography"/>
        <w:numPr>
          <w:ilvl w:val="0"/>
          <w:numId w:val="8"/>
        </w:numPr>
        <w:jc w:val="both"/>
        <w:rPr>
          <w:rFonts w:ascii="Arial" w:hAnsi="Arial" w:cs="Arial"/>
          <w:sz w:val="24"/>
          <w:szCs w:val="24"/>
        </w:rPr>
      </w:pPr>
      <w:r w:rsidRPr="005B4537">
        <w:rPr>
          <w:rFonts w:ascii="Arial" w:hAnsi="Arial" w:cs="Arial"/>
          <w:sz w:val="24"/>
          <w:szCs w:val="24"/>
        </w:rPr>
        <w:t xml:space="preserve">Illum NO, Gradel KO. Parents' Assessments of Disability in Their Children Using World Health Organization International Classification of Functioning, Disability and Health, Child and Youth Version Joined Body Functions and Activity Codes Related to Everyday Life. </w:t>
      </w:r>
      <w:r w:rsidRPr="005B4537">
        <w:rPr>
          <w:rFonts w:ascii="Arial" w:hAnsi="Arial" w:cs="Arial"/>
          <w:i/>
          <w:sz w:val="24"/>
          <w:szCs w:val="24"/>
        </w:rPr>
        <w:t>Clin Med Insights Pediatr</w:t>
      </w:r>
      <w:r w:rsidRPr="005B4537">
        <w:rPr>
          <w:rFonts w:ascii="Arial" w:hAnsi="Arial" w:cs="Arial"/>
          <w:sz w:val="24"/>
          <w:szCs w:val="24"/>
        </w:rPr>
        <w:t>. 2017;11:1179556517715037. doi:10.1177/1179556517715037</w:t>
      </w:r>
    </w:p>
    <w:p w14:paraId="698540AA" w14:textId="0CEDBE0F" w:rsidR="006B454A" w:rsidRDefault="006B454A" w:rsidP="00D3242C">
      <w:pPr>
        <w:spacing w:line="240" w:lineRule="auto"/>
        <w:jc w:val="right"/>
        <w:rPr>
          <w:rFonts w:ascii="Arial" w:hAnsi="Arial" w:cs="Arial"/>
          <w:i/>
          <w:sz w:val="24"/>
          <w:szCs w:val="24"/>
          <w:lang w:val="mn-MN"/>
        </w:rPr>
      </w:pPr>
      <w:r w:rsidRPr="005B4537">
        <w:rPr>
          <w:rFonts w:ascii="Arial" w:hAnsi="Arial" w:cs="Arial"/>
          <w:b/>
          <w:sz w:val="24"/>
          <w:szCs w:val="24"/>
          <w:lang w:val="mn-MN"/>
        </w:rPr>
        <w:fldChar w:fldCharType="end"/>
      </w:r>
      <w:r w:rsidR="00D3242C">
        <w:rPr>
          <w:rFonts w:ascii="Arial" w:hAnsi="Arial" w:cs="Arial"/>
          <w:i/>
          <w:sz w:val="24"/>
          <w:szCs w:val="24"/>
          <w:lang w:val="mn-MN"/>
        </w:rPr>
        <w:t>Хянан засварлаж нийтлэх санал өгсөн:</w:t>
      </w:r>
    </w:p>
    <w:p w14:paraId="50D16A74" w14:textId="7568C796" w:rsidR="00D3242C" w:rsidRPr="00536B6D" w:rsidRDefault="00D3242C" w:rsidP="00D3242C">
      <w:pPr>
        <w:spacing w:line="240" w:lineRule="auto"/>
        <w:jc w:val="right"/>
        <w:rPr>
          <w:rFonts w:ascii="Arial" w:hAnsi="Arial" w:cs="Arial"/>
          <w:i/>
          <w:sz w:val="24"/>
          <w:szCs w:val="24"/>
        </w:rPr>
      </w:pPr>
      <w:r>
        <w:rPr>
          <w:rFonts w:ascii="Arial" w:hAnsi="Arial" w:cs="Arial"/>
          <w:i/>
          <w:sz w:val="24"/>
          <w:szCs w:val="24"/>
          <w:lang w:val="mn-MN"/>
        </w:rPr>
        <w:t>А</w:t>
      </w:r>
      <w:r w:rsidR="00536B6D">
        <w:rPr>
          <w:rFonts w:ascii="Arial" w:hAnsi="Arial" w:cs="Arial"/>
          <w:i/>
          <w:sz w:val="24"/>
          <w:szCs w:val="24"/>
          <w:lang w:val="mn-MN"/>
        </w:rPr>
        <w:t>нагаах ухааны доктор Б.Амгалан</w:t>
      </w:r>
    </w:p>
    <w:p w14:paraId="380EB0F8" w14:textId="77777777" w:rsidR="001D760F" w:rsidRPr="006B454A" w:rsidRDefault="006E5248">
      <w:pPr>
        <w:rPr>
          <w:rFonts w:ascii="Arial" w:hAnsi="Arial" w:cs="Arial"/>
          <w:sz w:val="24"/>
        </w:rPr>
      </w:pPr>
    </w:p>
    <w:sectPr w:rsidR="001D760F" w:rsidRPr="006B454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A86B46" w14:textId="77777777" w:rsidR="006E5248" w:rsidRDefault="006E5248">
      <w:pPr>
        <w:spacing w:after="0" w:line="240" w:lineRule="auto"/>
      </w:pPr>
      <w:r>
        <w:separator/>
      </w:r>
    </w:p>
  </w:endnote>
  <w:endnote w:type="continuationSeparator" w:id="0">
    <w:p w14:paraId="58CB3CDA" w14:textId="77777777" w:rsidR="006E5248" w:rsidRDefault="006E5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E4125B" w14:textId="77777777" w:rsidR="006E5248" w:rsidRDefault="006E5248">
      <w:pPr>
        <w:spacing w:after="0" w:line="240" w:lineRule="auto"/>
      </w:pPr>
      <w:r>
        <w:separator/>
      </w:r>
    </w:p>
  </w:footnote>
  <w:footnote w:type="continuationSeparator" w:id="0">
    <w:p w14:paraId="5A4D4ED2" w14:textId="77777777" w:rsidR="006E5248" w:rsidRDefault="006E52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2888A" w14:textId="77777777" w:rsidR="00DA344B" w:rsidRDefault="00D52AE4">
    <w:pPr>
      <w:pStyle w:val="Header"/>
    </w:pPr>
    <w:r>
      <w:rPr>
        <w:noProof/>
        <w:lang w:val="mn-M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700E4"/>
    <w:multiLevelType w:val="hybridMultilevel"/>
    <w:tmpl w:val="5608E3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A10B3C"/>
    <w:multiLevelType w:val="hybridMultilevel"/>
    <w:tmpl w:val="75363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312CF"/>
    <w:multiLevelType w:val="hybridMultilevel"/>
    <w:tmpl w:val="8F789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8451B3"/>
    <w:multiLevelType w:val="hybridMultilevel"/>
    <w:tmpl w:val="3230AB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25F50FD"/>
    <w:multiLevelType w:val="hybridMultilevel"/>
    <w:tmpl w:val="B7362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2E66E5"/>
    <w:multiLevelType w:val="hybridMultilevel"/>
    <w:tmpl w:val="59161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AD1F50"/>
    <w:multiLevelType w:val="hybridMultilevel"/>
    <w:tmpl w:val="E39C5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CE5128"/>
    <w:multiLevelType w:val="hybridMultilevel"/>
    <w:tmpl w:val="4A668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6667A0"/>
    <w:multiLevelType w:val="hybridMultilevel"/>
    <w:tmpl w:val="440836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4233DA"/>
    <w:multiLevelType w:val="hybridMultilevel"/>
    <w:tmpl w:val="BCD24814"/>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9"/>
  </w:num>
  <w:num w:numId="4">
    <w:abstractNumId w:val="4"/>
  </w:num>
  <w:num w:numId="5">
    <w:abstractNumId w:val="3"/>
  </w:num>
  <w:num w:numId="6">
    <w:abstractNumId w:val="2"/>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JAMA&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fsrdext1d5rrsea0t85ptexds2tz2xe9vde&quot;&gt;My EndNote Library&lt;record-ids&gt;&lt;item&gt;4&lt;/item&gt;&lt;item&gt;9&lt;/item&gt;&lt;item&gt;10&lt;/item&gt;&lt;item&gt;11&lt;/item&gt;&lt;item&gt;12&lt;/item&gt;&lt;item&gt;13&lt;/item&gt;&lt;item&gt;15&lt;/item&gt;&lt;item&gt;21&lt;/item&gt;&lt;item&gt;22&lt;/item&gt;&lt;/record-ids&gt;&lt;/item&gt;&lt;/Libraries&gt;"/>
  </w:docVars>
  <w:rsids>
    <w:rsidRoot w:val="006B454A"/>
    <w:rsid w:val="00094734"/>
    <w:rsid w:val="000965A8"/>
    <w:rsid w:val="001173A7"/>
    <w:rsid w:val="0014008C"/>
    <w:rsid w:val="001F33B7"/>
    <w:rsid w:val="00223743"/>
    <w:rsid w:val="00233B8A"/>
    <w:rsid w:val="00276EE2"/>
    <w:rsid w:val="002F1014"/>
    <w:rsid w:val="0043264B"/>
    <w:rsid w:val="00463604"/>
    <w:rsid w:val="00536B6D"/>
    <w:rsid w:val="005B4537"/>
    <w:rsid w:val="00670400"/>
    <w:rsid w:val="00696965"/>
    <w:rsid w:val="006B454A"/>
    <w:rsid w:val="006C7183"/>
    <w:rsid w:val="006E5248"/>
    <w:rsid w:val="007057A4"/>
    <w:rsid w:val="00706BDB"/>
    <w:rsid w:val="008777F9"/>
    <w:rsid w:val="00896351"/>
    <w:rsid w:val="00955F6E"/>
    <w:rsid w:val="00986F11"/>
    <w:rsid w:val="00AB4823"/>
    <w:rsid w:val="00B8389B"/>
    <w:rsid w:val="00BB1751"/>
    <w:rsid w:val="00D3242C"/>
    <w:rsid w:val="00D52AE4"/>
    <w:rsid w:val="00DB1642"/>
    <w:rsid w:val="00E90E8A"/>
    <w:rsid w:val="00EF761F"/>
    <w:rsid w:val="00F86F90"/>
    <w:rsid w:val="00F94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6BF3AD"/>
  <w15:chartTrackingRefBased/>
  <w15:docId w15:val="{E7A68FB9-0001-43E8-9ADA-77D77CAE4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54A"/>
  </w:style>
  <w:style w:type="paragraph" w:styleId="Heading1">
    <w:name w:val="heading 1"/>
    <w:basedOn w:val="Normal"/>
    <w:next w:val="Normal"/>
    <w:link w:val="Heading1Char"/>
    <w:uiPriority w:val="9"/>
    <w:qFormat/>
    <w:rsid w:val="006B45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54A"/>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B454A"/>
    <w:pPr>
      <w:ind w:left="720"/>
      <w:contextualSpacing/>
    </w:pPr>
  </w:style>
  <w:style w:type="paragraph" w:customStyle="1" w:styleId="EndNoteBibliography">
    <w:name w:val="EndNote Bibliography"/>
    <w:basedOn w:val="Normal"/>
    <w:link w:val="EndNoteBibliographyChar"/>
    <w:rsid w:val="006B454A"/>
    <w:pPr>
      <w:spacing w:line="240" w:lineRule="auto"/>
      <w:jc w:val="center"/>
    </w:pPr>
    <w:rPr>
      <w:rFonts w:ascii="Calibri" w:hAnsi="Calibri" w:cs="Calibri"/>
      <w:noProof/>
    </w:rPr>
  </w:style>
  <w:style w:type="character" w:customStyle="1" w:styleId="EndNoteBibliographyChar">
    <w:name w:val="EndNote Bibliography Char"/>
    <w:basedOn w:val="DefaultParagraphFont"/>
    <w:link w:val="EndNoteBibliography"/>
    <w:rsid w:val="006B454A"/>
    <w:rPr>
      <w:rFonts w:ascii="Calibri" w:hAnsi="Calibri" w:cs="Calibri"/>
      <w:noProof/>
    </w:rPr>
  </w:style>
  <w:style w:type="paragraph" w:styleId="Header">
    <w:name w:val="header"/>
    <w:basedOn w:val="Normal"/>
    <w:link w:val="HeaderChar"/>
    <w:uiPriority w:val="99"/>
    <w:unhideWhenUsed/>
    <w:rsid w:val="006B45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454A"/>
  </w:style>
  <w:style w:type="table" w:styleId="TableGrid">
    <w:name w:val="Table Grid"/>
    <w:basedOn w:val="TableNormal"/>
    <w:uiPriority w:val="39"/>
    <w:rsid w:val="006B4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B454A"/>
    <w:rPr>
      <w:color w:val="0563C1" w:themeColor="hyperlink"/>
      <w:u w:val="single"/>
    </w:rPr>
  </w:style>
  <w:style w:type="character" w:styleId="CommentReference">
    <w:name w:val="annotation reference"/>
    <w:basedOn w:val="DefaultParagraphFont"/>
    <w:uiPriority w:val="99"/>
    <w:semiHidden/>
    <w:unhideWhenUsed/>
    <w:rsid w:val="006B454A"/>
    <w:rPr>
      <w:sz w:val="16"/>
      <w:szCs w:val="16"/>
    </w:rPr>
  </w:style>
  <w:style w:type="paragraph" w:styleId="CommentText">
    <w:name w:val="annotation text"/>
    <w:basedOn w:val="Normal"/>
    <w:link w:val="CommentTextChar"/>
    <w:uiPriority w:val="99"/>
    <w:semiHidden/>
    <w:unhideWhenUsed/>
    <w:rsid w:val="006B454A"/>
    <w:pPr>
      <w:spacing w:line="240" w:lineRule="auto"/>
    </w:pPr>
    <w:rPr>
      <w:sz w:val="20"/>
      <w:szCs w:val="20"/>
    </w:rPr>
  </w:style>
  <w:style w:type="character" w:customStyle="1" w:styleId="CommentTextChar">
    <w:name w:val="Comment Text Char"/>
    <w:basedOn w:val="DefaultParagraphFont"/>
    <w:link w:val="CommentText"/>
    <w:uiPriority w:val="99"/>
    <w:semiHidden/>
    <w:rsid w:val="006B454A"/>
    <w:rPr>
      <w:sz w:val="20"/>
      <w:szCs w:val="20"/>
    </w:rPr>
  </w:style>
  <w:style w:type="paragraph" w:customStyle="1" w:styleId="EndNoteBibliographyTitle">
    <w:name w:val="EndNote Bibliography Title"/>
    <w:basedOn w:val="Normal"/>
    <w:link w:val="EndNoteBibliographyTitleChar"/>
    <w:rsid w:val="00955F6E"/>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955F6E"/>
    <w:rPr>
      <w:rFonts w:ascii="Calibri" w:hAnsi="Calibri" w:cs="Calibri"/>
      <w:noProof/>
    </w:rPr>
  </w:style>
  <w:style w:type="paragraph" w:styleId="BalloonText">
    <w:name w:val="Balloon Text"/>
    <w:basedOn w:val="Normal"/>
    <w:link w:val="BalloonTextChar"/>
    <w:uiPriority w:val="99"/>
    <w:semiHidden/>
    <w:unhideWhenUsed/>
    <w:rsid w:val="000947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7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manualLayout>
          <c:layoutTarget val="inner"/>
          <c:xMode val="edge"/>
          <c:yMode val="edge"/>
          <c:x val="5.5292119626915145E-2"/>
          <c:y val="0.11331348825299278"/>
          <c:w val="0.91933302454840204"/>
          <c:h val="0.55069777863132963"/>
        </c:manualLayout>
      </c:layout>
      <c:barChart>
        <c:barDir val="col"/>
        <c:grouping val="clustered"/>
        <c:varyColors val="0"/>
        <c:ser>
          <c:idx val="0"/>
          <c:order val="0"/>
          <c:tx>
            <c:strRef>
              <c:f>Sheet1!$B$1</c:f>
              <c:strCache>
                <c:ptCount val="1"/>
                <c:pt idx="0">
                  <c:v>Хувь</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Sheet1!$A$2:$A$11</c:f>
              <c:strCache>
                <c:ptCount val="10"/>
                <c:pt idx="0">
                  <c:v>Тархины саа</c:v>
                </c:pt>
                <c:pt idx="1">
                  <c:v>Эпилепси</c:v>
                </c:pt>
                <c:pt idx="2">
                  <c:v>Харааны бэрхшээл</c:v>
                </c:pt>
                <c:pt idx="3">
                  <c:v>Булчин сулрах эмгэг</c:v>
                </c:pt>
                <c:pt idx="4">
                  <c:v>Хүчил төрөгчийн дутагдал</c:v>
                </c:pt>
                <c:pt idx="5">
                  <c:v>ТМТ-ны үрэвсэлт өвчний үлдэц</c:v>
                </c:pt>
                <c:pt idx="6">
                  <c:v>Аутизм</c:v>
                </c:pt>
                <c:pt idx="7">
                  <c:v>Менингит</c:v>
                </c:pt>
                <c:pt idx="8">
                  <c:v>Тал саажил</c:v>
                </c:pt>
                <c:pt idx="9">
                  <c:v>Бусад</c:v>
                </c:pt>
              </c:strCache>
            </c:strRef>
          </c:cat>
          <c:val>
            <c:numRef>
              <c:f>Sheet1!$B$2:$B$11</c:f>
              <c:numCache>
                <c:formatCode>General</c:formatCode>
                <c:ptCount val="10"/>
                <c:pt idx="0">
                  <c:v>68.8</c:v>
                </c:pt>
                <c:pt idx="1">
                  <c:v>6.3</c:v>
                </c:pt>
                <c:pt idx="2">
                  <c:v>3.1</c:v>
                </c:pt>
                <c:pt idx="3">
                  <c:v>3.1</c:v>
                </c:pt>
                <c:pt idx="4">
                  <c:v>3.1</c:v>
                </c:pt>
                <c:pt idx="5">
                  <c:v>3.1</c:v>
                </c:pt>
                <c:pt idx="6">
                  <c:v>3.1</c:v>
                </c:pt>
                <c:pt idx="7">
                  <c:v>3.1</c:v>
                </c:pt>
                <c:pt idx="8">
                  <c:v>3.1</c:v>
                </c:pt>
                <c:pt idx="9">
                  <c:v>6.2</c:v>
                </c:pt>
              </c:numCache>
            </c:numRef>
          </c:val>
          <c:extLst xmlns:c16r2="http://schemas.microsoft.com/office/drawing/2015/06/chart">
            <c:ext xmlns:c16="http://schemas.microsoft.com/office/drawing/2014/chart" uri="{C3380CC4-5D6E-409C-BE32-E72D297353CC}">
              <c16:uniqueId val="{00000000-8E06-4150-B96C-00E6E2367FC9}"/>
            </c:ext>
          </c:extLst>
        </c:ser>
        <c:dLbls>
          <c:dLblPos val="outEnd"/>
          <c:showLegendKey val="0"/>
          <c:showVal val="1"/>
          <c:showCatName val="0"/>
          <c:showSerName val="0"/>
          <c:showPercent val="0"/>
          <c:showBubbleSize val="0"/>
        </c:dLbls>
        <c:gapWidth val="164"/>
        <c:overlap val="-22"/>
        <c:axId val="384566632"/>
        <c:axId val="384572120"/>
      </c:barChart>
      <c:catAx>
        <c:axId val="38456663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r>
                  <a:rPr lang="mn-MN" sz="1000">
                    <a:latin typeface="Arial" panose="020B0604020202020204" pitchFamily="34" charset="0"/>
                    <a:cs typeface="Arial" panose="020B0604020202020204" pitchFamily="34" charset="0"/>
                  </a:rPr>
                  <a:t>Онош</a:t>
                </a:r>
                <a:endParaRPr lang="en-US" sz="10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572120"/>
        <c:crosses val="autoZero"/>
        <c:auto val="1"/>
        <c:lblAlgn val="ctr"/>
        <c:lblOffset val="100"/>
        <c:noMultiLvlLbl val="0"/>
      </c:catAx>
      <c:valAx>
        <c:axId val="38457212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4566632"/>
        <c:crosses val="autoZero"/>
        <c:crossBetween val="between"/>
      </c:valAx>
      <c:spPr>
        <a:noFill/>
        <a:ln>
          <a:noFill/>
        </a:ln>
        <a:effectLst/>
      </c:spPr>
    </c:plotArea>
    <c:legend>
      <c:legendPos val="t"/>
      <c:layout>
        <c:manualLayout>
          <c:xMode val="edge"/>
          <c:yMode val="edge"/>
          <c:x val="0.4670059668147018"/>
          <c:y val="2.4390243902439025E-2"/>
          <c:w val="7.521528667048108E-2"/>
          <c:h val="6.859804109852123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10</Pages>
  <Words>5079</Words>
  <Characters>28951</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Togtuun</dc:creator>
  <cp:keywords/>
  <dc:description/>
  <cp:lastModifiedBy>Nasantogtokh E</cp:lastModifiedBy>
  <cp:revision>20</cp:revision>
  <cp:lastPrinted>2023-05-12T01:02:00Z</cp:lastPrinted>
  <dcterms:created xsi:type="dcterms:W3CDTF">2022-09-05T12:43:00Z</dcterms:created>
  <dcterms:modified xsi:type="dcterms:W3CDTF">2023-05-15T08:49:00Z</dcterms:modified>
</cp:coreProperties>
</file>